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18997" w14:textId="1A8E8CC0" w:rsidR="00443B59" w:rsidRPr="00443B59" w:rsidRDefault="00443B59" w:rsidP="00443B59">
      <w:pPr>
        <w:jc w:val="center"/>
        <w:rPr>
          <w:rFonts w:ascii="宋体" w:eastAsia="宋体" w:hAnsi="宋体"/>
          <w:b/>
          <w:bCs/>
          <w:sz w:val="32"/>
          <w:szCs w:val="32"/>
        </w:rPr>
      </w:pPr>
      <w:r w:rsidRPr="00443B59">
        <w:rPr>
          <w:rFonts w:ascii="宋体" w:eastAsia="宋体" w:hAnsi="宋体"/>
          <w:b/>
          <w:bCs/>
          <w:sz w:val="32"/>
          <w:szCs w:val="32"/>
        </w:rPr>
        <w:t>R</w:t>
      </w:r>
      <w:r w:rsidRPr="00443B59">
        <w:rPr>
          <w:rFonts w:ascii="宋体" w:eastAsia="宋体" w:hAnsi="宋体" w:hint="eastAsia"/>
          <w:b/>
          <w:bCs/>
          <w:sz w:val="32"/>
          <w:szCs w:val="32"/>
        </w:rPr>
        <w:t>elate</w:t>
      </w:r>
      <w:r w:rsidRPr="00443B59">
        <w:rPr>
          <w:rFonts w:ascii="宋体" w:eastAsia="宋体" w:hAnsi="宋体"/>
          <w:b/>
          <w:bCs/>
          <w:sz w:val="32"/>
          <w:szCs w:val="32"/>
        </w:rPr>
        <w:t xml:space="preserve"> W</w:t>
      </w:r>
      <w:r w:rsidRPr="00443B59">
        <w:rPr>
          <w:rFonts w:ascii="宋体" w:eastAsia="宋体" w:hAnsi="宋体" w:hint="eastAsia"/>
          <w:b/>
          <w:bCs/>
          <w:sz w:val="32"/>
          <w:szCs w:val="32"/>
        </w:rPr>
        <w:t>ork</w:t>
      </w:r>
    </w:p>
    <w:p w14:paraId="364457CF" w14:textId="122E3204" w:rsidR="005F071F" w:rsidRPr="007B60BB" w:rsidRDefault="005F071F" w:rsidP="005F071F">
      <w:pPr>
        <w:rPr>
          <w:rFonts w:ascii="宋体" w:eastAsia="宋体" w:hAnsi="宋体"/>
          <w:b/>
          <w:bCs/>
          <w:szCs w:val="21"/>
        </w:rPr>
      </w:pPr>
      <w:r w:rsidRPr="007B60BB">
        <w:rPr>
          <w:rFonts w:ascii="宋体" w:eastAsia="宋体" w:hAnsi="宋体" w:hint="eastAsia"/>
          <w:b/>
          <w:bCs/>
          <w:szCs w:val="21"/>
        </w:rPr>
        <w:t>1.</w:t>
      </w:r>
      <w:r w:rsidRPr="007B60BB">
        <w:rPr>
          <w:rFonts w:ascii="宋体" w:eastAsia="宋体" w:hAnsi="宋体"/>
          <w:b/>
          <w:bCs/>
          <w:szCs w:val="21"/>
        </w:rPr>
        <w:t>无序任务分配相关工作</w:t>
      </w:r>
    </w:p>
    <w:p w14:paraId="0A9F1B6A" w14:textId="2849B63C" w:rsidR="006458E5" w:rsidRPr="007B60BB" w:rsidRDefault="005F071F" w:rsidP="005F071F">
      <w:pPr>
        <w:ind w:firstLineChars="200" w:firstLine="420"/>
        <w:rPr>
          <w:rFonts w:ascii="宋体" w:eastAsia="宋体" w:hAnsi="宋体"/>
          <w:szCs w:val="21"/>
        </w:rPr>
      </w:pPr>
      <w:r w:rsidRPr="007B60BB">
        <w:rPr>
          <w:rFonts w:ascii="宋体" w:eastAsia="宋体" w:hAnsi="宋体"/>
          <w:szCs w:val="21"/>
        </w:rPr>
        <w:t>早期的MEC系统任务分配研究主要集中在为单个用户</w:t>
      </w:r>
      <w:r w:rsidR="001D7533">
        <w:rPr>
          <w:rFonts w:ascii="宋体" w:eastAsia="宋体" w:hAnsi="宋体" w:hint="eastAsia"/>
          <w:szCs w:val="21"/>
        </w:rPr>
        <w:t>的</w:t>
      </w:r>
      <w:r w:rsidRPr="007B60BB">
        <w:rPr>
          <w:rFonts w:ascii="宋体" w:eastAsia="宋体" w:hAnsi="宋体"/>
          <w:szCs w:val="21"/>
        </w:rPr>
        <w:t>服务上。为了确定单个用户提出的任务</w:t>
      </w:r>
      <w:r w:rsidR="00357D05" w:rsidRPr="007B60BB">
        <w:rPr>
          <w:rFonts w:ascii="宋体" w:eastAsia="宋体" w:hAnsi="宋体" w:hint="eastAsia"/>
          <w:szCs w:val="21"/>
        </w:rPr>
        <w:t>卸载</w:t>
      </w:r>
      <w:r w:rsidRPr="007B60BB">
        <w:rPr>
          <w:rFonts w:ascii="宋体" w:eastAsia="宋体" w:hAnsi="宋体"/>
          <w:szCs w:val="21"/>
        </w:rPr>
        <w:t>策略，文[3]给出了一个二进制</w:t>
      </w:r>
      <w:r w:rsidR="00F52E32" w:rsidRPr="007B60BB">
        <w:rPr>
          <w:rFonts w:ascii="宋体" w:eastAsia="宋体" w:hAnsi="宋体" w:hint="eastAsia"/>
          <w:szCs w:val="21"/>
        </w:rPr>
        <w:t>卸载</w:t>
      </w:r>
      <w:r w:rsidRPr="007B60BB">
        <w:rPr>
          <w:rFonts w:ascii="宋体" w:eastAsia="宋体" w:hAnsi="宋体"/>
          <w:szCs w:val="21"/>
        </w:rPr>
        <w:t>算法。为了充分利用并行计算的优势，在文献[33]中研究了部分</w:t>
      </w:r>
      <w:r w:rsidR="005538EC" w:rsidRPr="007B60BB">
        <w:rPr>
          <w:rFonts w:ascii="宋体" w:eastAsia="宋体" w:hAnsi="宋体" w:hint="eastAsia"/>
          <w:szCs w:val="21"/>
        </w:rPr>
        <w:t>卸载</w:t>
      </w:r>
      <w:r w:rsidRPr="007B60BB">
        <w:rPr>
          <w:rFonts w:ascii="宋体" w:eastAsia="宋体" w:hAnsi="宋体"/>
          <w:szCs w:val="21"/>
        </w:rPr>
        <w:t>问题，并给出了（1+</w:t>
      </w:r>
      <w:r w:rsidR="005538EC" w:rsidRPr="007B60BB">
        <w:rPr>
          <w:rFonts w:ascii="宋体" w:eastAsia="宋体" w:hAnsi="宋体" w:hint="eastAsia"/>
          <w:szCs w:val="21"/>
        </w:rPr>
        <w:t>θ</w:t>
      </w:r>
      <w:r w:rsidRPr="007B60BB">
        <w:rPr>
          <w:rFonts w:ascii="宋体" w:eastAsia="宋体" w:hAnsi="宋体"/>
          <w:szCs w:val="21"/>
        </w:rPr>
        <w:t>）</w:t>
      </w:r>
      <w:proofErr w:type="gramStart"/>
      <w:r w:rsidRPr="007B60BB">
        <w:rPr>
          <w:rFonts w:ascii="宋体" w:eastAsia="宋体" w:hAnsi="宋体"/>
          <w:szCs w:val="21"/>
        </w:rPr>
        <w:t>比界的</w:t>
      </w:r>
      <w:proofErr w:type="gramEnd"/>
      <w:r w:rsidRPr="007B60BB">
        <w:rPr>
          <w:rFonts w:ascii="宋体" w:eastAsia="宋体" w:hAnsi="宋体"/>
          <w:szCs w:val="21"/>
        </w:rPr>
        <w:t>近似算法。在[34]中，提供了一种可变替代技术，以联合优化负载比、传输功率和循环频率。这些工作对于处理单个用户提出的任务具有很高的性能，但是它们考虑的情况似乎有点简单。同时，他们在确定</w:t>
      </w:r>
      <w:r w:rsidR="005538EC" w:rsidRPr="007B60BB">
        <w:rPr>
          <w:rFonts w:ascii="宋体" w:eastAsia="宋体" w:hAnsi="宋体" w:hint="eastAsia"/>
          <w:szCs w:val="21"/>
        </w:rPr>
        <w:t>卸载</w:t>
      </w:r>
      <w:r w:rsidRPr="007B60BB">
        <w:rPr>
          <w:rFonts w:ascii="宋体" w:eastAsia="宋体" w:hAnsi="宋体"/>
          <w:szCs w:val="21"/>
        </w:rPr>
        <w:t>策略时没有考虑数据分布。</w:t>
      </w:r>
    </w:p>
    <w:p w14:paraId="57FD8254" w14:textId="76A3151F"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考虑到</w:t>
      </w:r>
      <w:r w:rsidRPr="007B60BB">
        <w:rPr>
          <w:rFonts w:ascii="宋体" w:eastAsia="宋体" w:hAnsi="宋体"/>
          <w:szCs w:val="21"/>
        </w:rPr>
        <w:t>MEC系统总是为多个用户服务，[5]将多个用户通过一个无线接入点的流量计算作为流量计算博弈，提出了一种实现纳什均衡的分散机制来求解。在文献[35]中，作者试图利用排队论来优化上下行调度。文[36]中给出了一种分解算法，用于迭代控制负载选择、时钟频率控制和传输功率分配的计算。上述算法对于处理多个用户提出的任务是有效的，但是，由于它们是为具有单个基站的MEC系统而设计的，因此不同基站之间的协作没有被充分考虑。此外，这些算法也忽略了任务分配过程中的数据分布。此外，[8]还引入了集中式和分布式贪婪最大调度算法</w:t>
      </w:r>
      <w:r w:rsidRPr="007B60BB">
        <w:rPr>
          <w:rFonts w:ascii="宋体" w:eastAsia="宋体" w:hAnsi="宋体" w:hint="eastAsia"/>
          <w:szCs w:val="21"/>
        </w:rPr>
        <w:t>来解决多用户多任务的流量计算问题。然而，这些算法没有考虑任务分配过程中的数据共享，也忽略了每个任务的延迟约束，因此不适合解决本文所讨论的问题。</w:t>
      </w:r>
    </w:p>
    <w:p w14:paraId="696E2B43" w14:textId="6713B622"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为了增强不同基站之间的协作，文</w:t>
      </w:r>
      <w:r w:rsidRPr="007B60BB">
        <w:rPr>
          <w:rFonts w:ascii="宋体" w:eastAsia="宋体" w:hAnsi="宋体"/>
          <w:szCs w:val="21"/>
        </w:rPr>
        <w:t>[37]提出了一种新的基站间协作方案，作者试图通过缓存流行计算任务的结果来减少响应延迟。[38]提出了一种游戏理论算法，使所有应用程序的收益最大化。以上工作充分利用了基站之间的协作。然而，这些算法也忽略了输入数据的分布，不适用于数据共享的MEC系统。[39]提供了基于支付的激励机制。该机制支持基站间的计算资源共享，并建立了一个社会信任网络来管理基站间的安全风险，但仍存在上述问题。而且，由于只考虑任务到达率，没有考虑每个任务所占用的数据和资源，对每个基站的处理能力的约束不够合理。</w:t>
      </w:r>
    </w:p>
    <w:p w14:paraId="7A3F21CC" w14:textId="4517D3DA"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最近，</w:t>
      </w:r>
      <w:r w:rsidRPr="007B60BB">
        <w:rPr>
          <w:rFonts w:ascii="宋体" w:eastAsia="宋体" w:hAnsi="宋体"/>
          <w:szCs w:val="21"/>
        </w:rPr>
        <w:t>[9]和[10]对涉及三个层次并为多个用户服务的MEC系统的体系结构进行了充分的研究。在文献[9]中，我们给出了一个针对超密集网络的启发式贪婪加载方案。在[10]中，提出了一种能够实现纳什均衡的分布式流量计算算法。这两项工作对于MEC系统都是有效的，但是它们没有考虑任务分配过程中的数据分布和任务延迟约束，因此也无法在数据共享的MEC系统中分配任务。此外，云的处理能力也没有得到充分利用</w:t>
      </w:r>
      <w:r w:rsidR="006B27BC">
        <w:rPr>
          <w:rFonts w:ascii="宋体" w:eastAsia="宋体" w:hAnsi="宋体" w:hint="eastAsia"/>
          <w:szCs w:val="21"/>
        </w:rPr>
        <w:t>。</w:t>
      </w:r>
    </w:p>
    <w:p w14:paraId="5145A8B2" w14:textId="7865A042" w:rsidR="005F071F" w:rsidRPr="007B60BB" w:rsidRDefault="005F071F" w:rsidP="005F071F">
      <w:pPr>
        <w:ind w:firstLineChars="200" w:firstLine="420"/>
        <w:rPr>
          <w:rFonts w:ascii="宋体" w:eastAsia="宋体" w:hAnsi="宋体"/>
          <w:szCs w:val="21"/>
        </w:rPr>
      </w:pPr>
    </w:p>
    <w:p w14:paraId="42AECF06" w14:textId="1628D221" w:rsidR="005F071F" w:rsidRPr="007B60BB" w:rsidRDefault="005F071F" w:rsidP="005F071F">
      <w:pPr>
        <w:rPr>
          <w:rFonts w:ascii="宋体" w:eastAsia="宋体" w:hAnsi="宋体"/>
          <w:b/>
          <w:bCs/>
          <w:szCs w:val="21"/>
        </w:rPr>
      </w:pPr>
      <w:r w:rsidRPr="007B60BB">
        <w:rPr>
          <w:rFonts w:ascii="宋体" w:eastAsia="宋体" w:hAnsi="宋体"/>
          <w:b/>
          <w:bCs/>
          <w:szCs w:val="21"/>
        </w:rPr>
        <w:t>2</w:t>
      </w:r>
      <w:r w:rsidRPr="007B60BB">
        <w:rPr>
          <w:rFonts w:ascii="宋体" w:eastAsia="宋体" w:hAnsi="宋体" w:hint="eastAsia"/>
          <w:b/>
          <w:bCs/>
          <w:szCs w:val="21"/>
        </w:rPr>
        <w:t>．</w:t>
      </w:r>
      <w:r w:rsidRPr="007B60BB">
        <w:rPr>
          <w:rFonts w:ascii="宋体" w:eastAsia="宋体" w:hAnsi="宋体"/>
          <w:b/>
          <w:bCs/>
          <w:szCs w:val="21"/>
        </w:rPr>
        <w:t xml:space="preserve">有序任务分配相关工作 </w:t>
      </w:r>
    </w:p>
    <w:p w14:paraId="5335A8C8" w14:textId="77777777" w:rsidR="005F071F" w:rsidRPr="007B60BB" w:rsidRDefault="005F071F" w:rsidP="005F071F">
      <w:pPr>
        <w:ind w:firstLineChars="200" w:firstLine="420"/>
        <w:rPr>
          <w:rFonts w:ascii="宋体" w:eastAsia="宋体" w:hAnsi="宋体"/>
          <w:szCs w:val="21"/>
        </w:rPr>
      </w:pPr>
      <w:r w:rsidRPr="007B60BB">
        <w:rPr>
          <w:rFonts w:ascii="宋体" w:eastAsia="宋体" w:hAnsi="宋体"/>
          <w:szCs w:val="21"/>
        </w:rPr>
        <w:t>据我们所知，我们是第一个在MEC系统中研究有序任务分配算法的人。因此，在本节的其余部分，我们将总结其他分布式系统中有序任务分配方法的研究成果。</w:t>
      </w:r>
    </w:p>
    <w:p w14:paraId="6DC1FDE2" w14:textId="4C98EE93" w:rsidR="005F071F" w:rsidRPr="007B60BB" w:rsidRDefault="005F071F" w:rsidP="005F071F">
      <w:pPr>
        <w:ind w:firstLineChars="200" w:firstLine="420"/>
        <w:rPr>
          <w:rFonts w:ascii="宋体" w:eastAsia="宋体" w:hAnsi="宋体"/>
          <w:szCs w:val="21"/>
        </w:rPr>
      </w:pPr>
      <w:r w:rsidRPr="007B60BB">
        <w:rPr>
          <w:rFonts w:ascii="宋体" w:eastAsia="宋体" w:hAnsi="宋体"/>
          <w:szCs w:val="21"/>
        </w:rPr>
        <w:t>在分布式系统中，有向无环图（DAG）被广泛用于表示任务依赖关系。基于这种结构，人们提出了许多启发式和随机算法，也可以分为四类。</w:t>
      </w:r>
    </w:p>
    <w:p w14:paraId="22056927" w14:textId="69FBB80A"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首先，一组算法基于优先级列表，例如</w:t>
      </w:r>
      <w:r w:rsidRPr="007B60BB">
        <w:rPr>
          <w:rFonts w:ascii="宋体" w:eastAsia="宋体" w:hAnsi="宋体"/>
          <w:szCs w:val="21"/>
        </w:rPr>
        <w:t>HEFT[25]和HCPT[40]。这种算法具有高性能和</w:t>
      </w:r>
      <w:proofErr w:type="gramStart"/>
      <w:r w:rsidRPr="007B60BB">
        <w:rPr>
          <w:rFonts w:ascii="宋体" w:eastAsia="宋体" w:hAnsi="宋体"/>
          <w:szCs w:val="21"/>
        </w:rPr>
        <w:t>低复杂</w:t>
      </w:r>
      <w:proofErr w:type="gramEnd"/>
      <w:r w:rsidRPr="007B60BB">
        <w:rPr>
          <w:rFonts w:ascii="宋体" w:eastAsia="宋体" w:hAnsi="宋体"/>
          <w:szCs w:val="21"/>
        </w:rPr>
        <w:t>度的特点。然而，他们假设在调度之前计算和传输时间可以提前获得，同时，他们没有考虑不同处理器的资源限制，他们的目标也不是最小化能源成本。因此，这些算法不适合在MEC系统中解决OTA问题。</w:t>
      </w:r>
    </w:p>
    <w:p w14:paraId="78D05236" w14:textId="7BCF8E61"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其次，在</w:t>
      </w:r>
      <w:r w:rsidRPr="007B60BB">
        <w:rPr>
          <w:rFonts w:ascii="宋体" w:eastAsia="宋体" w:hAnsi="宋体"/>
          <w:szCs w:val="21"/>
        </w:rPr>
        <w:t>[27][41]中研究了基于分组的启发式算法，该算法用于调度具有无限数量处理器的分布式系统中的有序任务，这对于MEC系统是不可行的。[42]研究了具有多个异构处理器的系统中，不同处理器的处理速度和带宽不同的任务调度问题。该算法最大限度地减少了所有有序任务的调度长度。但是，它没有考虑每个任务占用的资源和每个进程的限制，同时，它的优化目标也与我们的OTA问题不同。</w:t>
      </w:r>
    </w:p>
    <w:p w14:paraId="649617DF" w14:textId="0CA508D3"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lastRenderedPageBreak/>
        <w:t>为了进一步避免任务间的传输，文</w:t>
      </w:r>
      <w:r w:rsidRPr="007B60BB">
        <w:rPr>
          <w:rFonts w:ascii="宋体" w:eastAsia="宋体" w:hAnsi="宋体"/>
          <w:szCs w:val="21"/>
        </w:rPr>
        <w:t>[43]提出了一种充分利用各处理器空闲时间的启发式方法。它允许任务复制，即一个任务可以由不同的处理器执行多次，如果它们有空闲时间。这种方法对于</w:t>
      </w:r>
      <w:r w:rsidR="005538EC" w:rsidRPr="007B60BB">
        <w:rPr>
          <w:rFonts w:ascii="宋体" w:eastAsia="宋体" w:hAnsi="宋体" w:hint="eastAsia"/>
          <w:szCs w:val="21"/>
        </w:rPr>
        <w:t>同构</w:t>
      </w:r>
      <w:r w:rsidRPr="007B60BB">
        <w:rPr>
          <w:rFonts w:ascii="宋体" w:eastAsia="宋体" w:hAnsi="宋体"/>
          <w:szCs w:val="21"/>
        </w:rPr>
        <w:t>系统是有效的，这与本文讨论的MEC系统有很大的不同。同时，不同处理器的空闲时间对于MEC系统来说是</w:t>
      </w:r>
      <w:proofErr w:type="gramStart"/>
      <w:r w:rsidRPr="007B60BB">
        <w:rPr>
          <w:rFonts w:ascii="宋体" w:eastAsia="宋体" w:hAnsi="宋体"/>
          <w:szCs w:val="21"/>
        </w:rPr>
        <w:t>不</w:t>
      </w:r>
      <w:proofErr w:type="gramEnd"/>
      <w:r w:rsidRPr="007B60BB">
        <w:rPr>
          <w:rFonts w:ascii="宋体" w:eastAsia="宋体" w:hAnsi="宋体"/>
          <w:szCs w:val="21"/>
        </w:rPr>
        <w:t>可用的，因此也不适合解决我们的OTA问题。</w:t>
      </w:r>
    </w:p>
    <w:p w14:paraId="22DA9D95" w14:textId="77777777" w:rsidR="005F071F" w:rsidRPr="007B60BB" w:rsidRDefault="005F071F" w:rsidP="005F071F">
      <w:pPr>
        <w:ind w:firstLineChars="200" w:firstLine="420"/>
        <w:rPr>
          <w:rFonts w:ascii="宋体" w:eastAsia="宋体" w:hAnsi="宋体"/>
          <w:szCs w:val="21"/>
        </w:rPr>
      </w:pPr>
      <w:r w:rsidRPr="007B60BB">
        <w:rPr>
          <w:rFonts w:ascii="宋体" w:eastAsia="宋体" w:hAnsi="宋体" w:hint="eastAsia"/>
          <w:szCs w:val="21"/>
        </w:rPr>
        <w:t>此外，研究人员还研究了一组基于随机搜索的有序任务调度技术，如</w:t>
      </w:r>
      <w:r w:rsidRPr="007B60BB">
        <w:rPr>
          <w:rFonts w:ascii="宋体" w:eastAsia="宋体" w:hAnsi="宋体"/>
          <w:szCs w:val="21"/>
        </w:rPr>
        <w:t>[44]和[45]。它们大多是根据遗传算法设计的，由于会多次迭代，所以复杂度极高。因此，这些方法由于其高度的复杂性以及缺乏对每个处理器资源限制的考虑，不适合我们的OTA问题。</w:t>
      </w:r>
    </w:p>
    <w:p w14:paraId="61F240E6" w14:textId="3711F6F5" w:rsidR="005F071F" w:rsidRPr="007B60BB" w:rsidRDefault="005F071F" w:rsidP="005F071F">
      <w:pPr>
        <w:ind w:firstLineChars="200" w:firstLine="420"/>
        <w:rPr>
          <w:rFonts w:ascii="宋体" w:eastAsia="宋体" w:hAnsi="宋体"/>
          <w:szCs w:val="21"/>
        </w:rPr>
      </w:pPr>
      <w:r w:rsidRPr="007B60BB">
        <w:rPr>
          <w:rFonts w:ascii="宋体" w:eastAsia="宋体" w:hAnsi="宋体"/>
          <w:szCs w:val="21"/>
        </w:rPr>
        <w:t>最后，以上讨论的相关工作也不能应用于OTA问题，因为他们所考虑的任务是无序的。</w:t>
      </w:r>
    </w:p>
    <w:p w14:paraId="006B171D" w14:textId="77777777" w:rsidR="00FC737F" w:rsidRPr="007B60BB" w:rsidRDefault="00FC737F" w:rsidP="005F071F">
      <w:pPr>
        <w:rPr>
          <w:rFonts w:ascii="宋体" w:eastAsia="宋体" w:hAnsi="宋体"/>
          <w:szCs w:val="21"/>
        </w:rPr>
      </w:pPr>
    </w:p>
    <w:p w14:paraId="7103CCF1" w14:textId="0CED4740" w:rsidR="00A837A6" w:rsidRPr="00443B59" w:rsidRDefault="005F071F" w:rsidP="005F071F">
      <w:pPr>
        <w:rPr>
          <w:rFonts w:ascii="宋体" w:eastAsia="宋体" w:hAnsi="宋体"/>
          <w:b/>
          <w:bCs/>
          <w:szCs w:val="21"/>
        </w:rPr>
      </w:pPr>
      <w:r w:rsidRPr="00443B59">
        <w:rPr>
          <w:rFonts w:ascii="宋体" w:eastAsia="宋体" w:hAnsi="宋体" w:hint="eastAsia"/>
          <w:b/>
          <w:bCs/>
          <w:szCs w:val="21"/>
        </w:rPr>
        <w:t>3.</w:t>
      </w:r>
      <w:r w:rsidR="00A837A6" w:rsidRPr="00443B59">
        <w:rPr>
          <w:rFonts w:ascii="宋体" w:eastAsia="宋体" w:hAnsi="宋体" w:hint="eastAsia"/>
          <w:b/>
          <w:bCs/>
          <w:szCs w:val="21"/>
        </w:rPr>
        <w:t>定价博弈</w:t>
      </w:r>
    </w:p>
    <w:p w14:paraId="1BD6343D" w14:textId="6142C20F" w:rsidR="00357D05" w:rsidRPr="007B60BB" w:rsidRDefault="00A837A6" w:rsidP="007B60BB">
      <w:pPr>
        <w:ind w:firstLineChars="200" w:firstLine="420"/>
        <w:rPr>
          <w:rFonts w:ascii="宋体" w:eastAsia="宋体" w:hAnsi="宋体"/>
          <w:szCs w:val="21"/>
        </w:rPr>
      </w:pPr>
      <w:r w:rsidRPr="007B60BB">
        <w:rPr>
          <w:rFonts w:ascii="宋体" w:eastAsia="宋体" w:hAnsi="宋体" w:hint="eastAsia"/>
          <w:szCs w:val="21"/>
        </w:rPr>
        <w:t>在移动边缘计算系统中，任务卸载和资源分配是两个主要</w:t>
      </w:r>
      <w:r w:rsidR="00E4282B" w:rsidRPr="007B60BB">
        <w:rPr>
          <w:rFonts w:ascii="宋体" w:eastAsia="宋体" w:hAnsi="宋体" w:hint="eastAsia"/>
          <w:szCs w:val="21"/>
        </w:rPr>
        <w:t>热门</w:t>
      </w:r>
      <w:r w:rsidRPr="007B60BB">
        <w:rPr>
          <w:rFonts w:ascii="宋体" w:eastAsia="宋体" w:hAnsi="宋体" w:hint="eastAsia"/>
          <w:szCs w:val="21"/>
        </w:rPr>
        <w:t>的研究方向，</w:t>
      </w:r>
      <w:r w:rsidR="00E4282B" w:rsidRPr="007B60BB">
        <w:rPr>
          <w:rFonts w:ascii="宋体" w:eastAsia="宋体" w:hAnsi="宋体" w:hint="eastAsia"/>
          <w:szCs w:val="21"/>
        </w:rPr>
        <w:t>现在已经有很多研究针对如何卸载任务，如何分配资源等问题进行了深入的研究。但是不可忽视的是，服务商提供服务也需要获得一定的</w:t>
      </w:r>
      <w:r w:rsidR="00FC5B6C">
        <w:rPr>
          <w:rFonts w:ascii="宋体" w:eastAsia="宋体" w:hAnsi="宋体" w:hint="eastAsia"/>
          <w:szCs w:val="21"/>
        </w:rPr>
        <w:t>收入</w:t>
      </w:r>
      <w:r w:rsidR="00E4282B" w:rsidRPr="007B60BB">
        <w:rPr>
          <w:rFonts w:ascii="宋体" w:eastAsia="宋体" w:hAnsi="宋体" w:hint="eastAsia"/>
          <w:szCs w:val="21"/>
        </w:rPr>
        <w:t>去支撑服务，给用户提供更好的服务。同时，在ad</w:t>
      </w:r>
      <w:r w:rsidR="00E4282B" w:rsidRPr="007B60BB">
        <w:rPr>
          <w:rFonts w:ascii="宋体" w:eastAsia="宋体" w:hAnsi="宋体"/>
          <w:szCs w:val="21"/>
        </w:rPr>
        <w:t>-hoc</w:t>
      </w:r>
      <w:r w:rsidR="00E4282B" w:rsidRPr="007B60BB">
        <w:rPr>
          <w:rFonts w:ascii="宋体" w:eastAsia="宋体" w:hAnsi="宋体" w:hint="eastAsia"/>
          <w:szCs w:val="21"/>
        </w:rPr>
        <w:t>移动边缘计算系统中，资源充足的用户给其他用户提供服务的时候也希望可以获得相应的回报。</w:t>
      </w:r>
      <w:r w:rsidR="008B6812" w:rsidRPr="007B60BB">
        <w:rPr>
          <w:rFonts w:ascii="宋体" w:eastAsia="宋体" w:hAnsi="宋体" w:hint="eastAsia"/>
          <w:szCs w:val="21"/>
        </w:rPr>
        <w:t>作为用户，希望可以支付尽可能少的成本去降低延迟满足延时的需求。</w:t>
      </w:r>
      <w:r w:rsidR="00E4282B" w:rsidRPr="007B60BB">
        <w:rPr>
          <w:rFonts w:ascii="宋体" w:eastAsia="宋体" w:hAnsi="宋体" w:hint="eastAsia"/>
          <w:szCs w:val="21"/>
        </w:rPr>
        <w:t>因此，</w:t>
      </w:r>
      <w:r w:rsidR="00FC5B6C">
        <w:rPr>
          <w:rFonts w:ascii="宋体" w:eastAsia="宋体" w:hAnsi="宋体" w:hint="eastAsia"/>
          <w:szCs w:val="21"/>
        </w:rPr>
        <w:t>经济成本也是影响任务卸载，资源分配的重要因素。</w:t>
      </w:r>
      <w:r w:rsidR="00FC5B6C" w:rsidRPr="007B60BB">
        <w:rPr>
          <w:rFonts w:ascii="宋体" w:eastAsia="宋体" w:hAnsi="宋体" w:hint="eastAsia"/>
          <w:szCs w:val="21"/>
        </w:rPr>
        <w:t xml:space="preserve"> </w:t>
      </w:r>
    </w:p>
    <w:p w14:paraId="594C97E4" w14:textId="2C42C2F2" w:rsidR="004C4BE8" w:rsidRPr="007B60BB" w:rsidRDefault="008B6812" w:rsidP="007B60BB">
      <w:pPr>
        <w:ind w:firstLineChars="200" w:firstLine="420"/>
        <w:rPr>
          <w:rFonts w:ascii="宋体" w:eastAsia="宋体" w:hAnsi="宋体"/>
          <w:szCs w:val="21"/>
        </w:rPr>
      </w:pPr>
      <w:r w:rsidRPr="007B60BB">
        <w:rPr>
          <w:rFonts w:ascii="宋体" w:eastAsia="宋体" w:hAnsi="宋体" w:hint="eastAsia"/>
          <w:szCs w:val="21"/>
        </w:rPr>
        <w:t>在</w:t>
      </w:r>
      <w:r w:rsidR="00FC5B6C">
        <w:rPr>
          <w:rFonts w:ascii="宋体" w:eastAsia="宋体" w:hAnsi="宋体" w:hint="eastAsia"/>
          <w:szCs w:val="21"/>
        </w:rPr>
        <w:t>针对</w:t>
      </w:r>
      <w:r w:rsidRPr="007B60BB">
        <w:rPr>
          <w:rFonts w:ascii="宋体" w:eastAsia="宋体" w:hAnsi="宋体" w:hint="eastAsia"/>
          <w:szCs w:val="21"/>
        </w:rPr>
        <w:t>成本的方面的研究主要分为</w:t>
      </w:r>
      <w:r w:rsidR="00FC737F" w:rsidRPr="007B60BB">
        <w:rPr>
          <w:rFonts w:ascii="宋体" w:eastAsia="宋体" w:hAnsi="宋体" w:hint="eastAsia"/>
          <w:szCs w:val="21"/>
        </w:rPr>
        <w:t>从用户角度出发和</w:t>
      </w:r>
      <w:r w:rsidRPr="007B60BB">
        <w:rPr>
          <w:rFonts w:ascii="宋体" w:eastAsia="宋体" w:hAnsi="宋体" w:hint="eastAsia"/>
          <w:szCs w:val="21"/>
        </w:rPr>
        <w:t>从服务</w:t>
      </w:r>
      <w:r w:rsidR="00FC737F" w:rsidRPr="007B60BB">
        <w:rPr>
          <w:rFonts w:ascii="宋体" w:eastAsia="宋体" w:hAnsi="宋体" w:hint="eastAsia"/>
          <w:szCs w:val="21"/>
        </w:rPr>
        <w:t>提供</w:t>
      </w:r>
      <w:proofErr w:type="gramStart"/>
      <w:r w:rsidRPr="007B60BB">
        <w:rPr>
          <w:rFonts w:ascii="宋体" w:eastAsia="宋体" w:hAnsi="宋体" w:hint="eastAsia"/>
          <w:szCs w:val="21"/>
        </w:rPr>
        <w:t>商角度</w:t>
      </w:r>
      <w:proofErr w:type="gramEnd"/>
      <w:r w:rsidRPr="007B60BB">
        <w:rPr>
          <w:rFonts w:ascii="宋体" w:eastAsia="宋体" w:hAnsi="宋体" w:hint="eastAsia"/>
          <w:szCs w:val="21"/>
        </w:rPr>
        <w:t>出发两个方向。</w:t>
      </w:r>
    </w:p>
    <w:p w14:paraId="79ECE0E8" w14:textId="2F31D196" w:rsidR="004C4BE8" w:rsidRPr="007B60BB" w:rsidRDefault="004C4BE8" w:rsidP="007B60BB">
      <w:pPr>
        <w:ind w:firstLineChars="200" w:firstLine="420"/>
        <w:rPr>
          <w:rFonts w:ascii="宋体" w:eastAsia="宋体" w:hAnsi="宋体"/>
          <w:szCs w:val="21"/>
        </w:rPr>
      </w:pPr>
      <w:r w:rsidRPr="007B60BB">
        <w:rPr>
          <w:rFonts w:ascii="宋体" w:eastAsia="宋体" w:hAnsi="宋体" w:hint="eastAsia"/>
          <w:szCs w:val="21"/>
        </w:rPr>
        <w:t>从用户角度出发，更多的计算资源服务用户的任务可以有效的减少延迟，但是这也意味着需要付出更多的成本。因此，对于给定的定价方案，用户需要选择合适的卸载任务策略，使其开销最小化。</w:t>
      </w:r>
      <w:r w:rsidR="007B60BB" w:rsidRPr="007B60BB">
        <w:rPr>
          <w:rFonts w:ascii="宋体" w:eastAsia="宋体" w:hAnsi="宋体" w:hint="eastAsia"/>
          <w:szCs w:val="21"/>
        </w:rPr>
        <w:t>[</w:t>
      </w:r>
      <w:r w:rsidR="0015043E">
        <w:rPr>
          <w:rFonts w:ascii="宋体" w:eastAsia="宋体" w:hAnsi="宋体"/>
          <w:szCs w:val="21"/>
        </w:rPr>
        <w:t>46</w:t>
      </w:r>
      <w:r w:rsidR="007B60BB" w:rsidRPr="007B60BB">
        <w:rPr>
          <w:rFonts w:ascii="宋体" w:eastAsia="宋体" w:hAnsi="宋体" w:hint="eastAsia"/>
          <w:szCs w:val="21"/>
        </w:rPr>
        <w:t>]将资源分配问题</w:t>
      </w:r>
      <w:r w:rsidR="00FC5B6C">
        <w:rPr>
          <w:rFonts w:ascii="宋体" w:eastAsia="宋体" w:hAnsi="宋体" w:hint="eastAsia"/>
          <w:szCs w:val="21"/>
        </w:rPr>
        <w:t>定义</w:t>
      </w:r>
      <w:r w:rsidR="007B60BB" w:rsidRPr="007B60BB">
        <w:rPr>
          <w:rFonts w:ascii="宋体" w:eastAsia="宋体" w:hAnsi="宋体" w:hint="eastAsia"/>
          <w:szCs w:val="21"/>
        </w:rPr>
        <w:t>为广义纳什均衡问题，并提出了一个分布式的游戏公式算法，用户之间竞争资源且</w:t>
      </w:r>
      <w:proofErr w:type="gramStart"/>
      <w:r w:rsidR="007B60BB" w:rsidRPr="007B60BB">
        <w:rPr>
          <w:rFonts w:ascii="宋体" w:eastAsia="宋体" w:hAnsi="宋体" w:hint="eastAsia"/>
          <w:szCs w:val="21"/>
        </w:rPr>
        <w:t>无需透露</w:t>
      </w:r>
      <w:proofErr w:type="gramEnd"/>
      <w:r w:rsidR="007B60BB" w:rsidRPr="007B60BB">
        <w:rPr>
          <w:rFonts w:ascii="宋体" w:eastAsia="宋体" w:hAnsi="宋体" w:hint="eastAsia"/>
          <w:szCs w:val="21"/>
        </w:rPr>
        <w:t>自己的私有信息，可以有效的保护用户隐私。[</w:t>
      </w:r>
      <w:r w:rsidR="0015043E">
        <w:rPr>
          <w:rFonts w:ascii="宋体" w:eastAsia="宋体" w:hAnsi="宋体"/>
          <w:szCs w:val="21"/>
        </w:rPr>
        <w:t>47</w:t>
      </w:r>
      <w:r w:rsidR="007B60BB" w:rsidRPr="007B60BB">
        <w:rPr>
          <w:rFonts w:ascii="宋体" w:eastAsia="宋体" w:hAnsi="宋体" w:hint="eastAsia"/>
          <w:szCs w:val="21"/>
        </w:rPr>
        <w:t>]是针对ad-hoc的移动边缘计算系统，它将任务调度问题描述为一个分布式多设备任务调度博弈，提出了一种开销优化的多设备任务调度策略，该策略考虑了机会消耗，延迟，能耗，和货币支出，旨在最小</w:t>
      </w:r>
      <w:proofErr w:type="gramStart"/>
      <w:r w:rsidR="007B60BB" w:rsidRPr="007B60BB">
        <w:rPr>
          <w:rFonts w:ascii="宋体" w:eastAsia="宋体" w:hAnsi="宋体" w:hint="eastAsia"/>
          <w:szCs w:val="21"/>
        </w:rPr>
        <w:t>化每个</w:t>
      </w:r>
      <w:proofErr w:type="gramEnd"/>
      <w:r w:rsidR="007B60BB" w:rsidRPr="007B60BB">
        <w:rPr>
          <w:rFonts w:ascii="宋体" w:eastAsia="宋体" w:hAnsi="宋体" w:hint="eastAsia"/>
          <w:szCs w:val="21"/>
        </w:rPr>
        <w:t>移动设备的开销。</w:t>
      </w:r>
    </w:p>
    <w:p w14:paraId="51A4BCF3" w14:textId="4BCEFB48" w:rsidR="008B6812" w:rsidRPr="007B60BB" w:rsidRDefault="004C4BE8" w:rsidP="007B60BB">
      <w:pPr>
        <w:ind w:firstLineChars="200" w:firstLine="420"/>
        <w:rPr>
          <w:rFonts w:ascii="宋体" w:eastAsia="宋体" w:hAnsi="宋体"/>
          <w:szCs w:val="21"/>
        </w:rPr>
      </w:pPr>
      <w:r w:rsidRPr="007B60BB">
        <w:rPr>
          <w:rFonts w:ascii="宋体" w:eastAsia="宋体" w:hAnsi="宋体" w:hint="eastAsia"/>
          <w:szCs w:val="21"/>
        </w:rPr>
        <w:t>从</w:t>
      </w:r>
      <w:r w:rsidR="007B60BB" w:rsidRPr="007B60BB">
        <w:rPr>
          <w:rFonts w:ascii="宋体" w:eastAsia="宋体" w:hAnsi="宋体" w:hint="eastAsia"/>
          <w:szCs w:val="21"/>
        </w:rPr>
        <w:t>服务提供商</w:t>
      </w:r>
      <w:r w:rsidRPr="007B60BB">
        <w:rPr>
          <w:rFonts w:ascii="宋体" w:eastAsia="宋体" w:hAnsi="宋体" w:hint="eastAsia"/>
          <w:szCs w:val="21"/>
        </w:rPr>
        <w:t>的角度出发。定价越高，使用</w:t>
      </w:r>
      <w:r w:rsidR="007B60BB" w:rsidRPr="007B60BB">
        <w:rPr>
          <w:rFonts w:ascii="宋体" w:eastAsia="宋体" w:hAnsi="宋体" w:hint="eastAsia"/>
          <w:szCs w:val="21"/>
        </w:rPr>
        <w:t>资源</w:t>
      </w:r>
      <w:r w:rsidRPr="007B60BB">
        <w:rPr>
          <w:rFonts w:ascii="宋体" w:eastAsia="宋体" w:hAnsi="宋体" w:hint="eastAsia"/>
          <w:szCs w:val="21"/>
        </w:rPr>
        <w:t>的用户就会越少。而定价太低，利润就会减少。因此，确定合适的定价方案是服务商考虑的主要问题。</w:t>
      </w:r>
    </w:p>
    <w:p w14:paraId="5873EF88" w14:textId="28570860" w:rsidR="007B60BB" w:rsidRPr="007B60BB" w:rsidRDefault="007B60BB" w:rsidP="007B60BB">
      <w:pPr>
        <w:ind w:firstLineChars="200" w:firstLine="420"/>
        <w:rPr>
          <w:rFonts w:ascii="宋体" w:eastAsia="宋体" w:hAnsi="宋体"/>
          <w:szCs w:val="21"/>
        </w:rPr>
      </w:pPr>
      <w:r w:rsidRPr="007B60BB">
        <w:rPr>
          <w:rFonts w:ascii="宋体" w:eastAsia="宋体" w:hAnsi="宋体" w:hint="eastAsia"/>
          <w:szCs w:val="21"/>
        </w:rPr>
        <w:t>现有的研究提出的定价方案主要分为统一化定价，差异化定价和拍卖式定价。</w:t>
      </w:r>
    </w:p>
    <w:p w14:paraId="09DAF55B" w14:textId="2C9261AD" w:rsidR="00BC6243" w:rsidRDefault="007B60BB" w:rsidP="00443B59">
      <w:pPr>
        <w:ind w:firstLineChars="200" w:firstLine="420"/>
        <w:rPr>
          <w:rFonts w:ascii="宋体" w:eastAsia="宋体" w:hAnsi="宋体"/>
          <w:szCs w:val="21"/>
        </w:rPr>
      </w:pPr>
      <w:r w:rsidRPr="007B60BB">
        <w:rPr>
          <w:rFonts w:ascii="宋体" w:eastAsia="宋体" w:hAnsi="宋体" w:hint="eastAsia"/>
          <w:szCs w:val="21"/>
        </w:rPr>
        <w:t>统一定价方案的研究中，文献</w:t>
      </w:r>
      <w:r w:rsidRPr="007B60BB">
        <w:rPr>
          <w:rFonts w:ascii="宋体" w:eastAsia="宋体" w:hAnsi="宋体"/>
          <w:szCs w:val="21"/>
        </w:rPr>
        <w:t>[</w:t>
      </w:r>
      <w:r w:rsidR="0015043E">
        <w:rPr>
          <w:rFonts w:ascii="宋体" w:eastAsia="宋体" w:hAnsi="宋体"/>
          <w:szCs w:val="21"/>
        </w:rPr>
        <w:t>48</w:t>
      </w:r>
      <w:r w:rsidRPr="007B60BB">
        <w:rPr>
          <w:rFonts w:ascii="宋体" w:eastAsia="宋体" w:hAnsi="宋体"/>
          <w:szCs w:val="21"/>
        </w:rPr>
        <w:t>]</w:t>
      </w:r>
      <w:r w:rsidRPr="007B60BB">
        <w:rPr>
          <w:rFonts w:ascii="宋体" w:eastAsia="宋体" w:hAnsi="宋体" w:hint="eastAsia"/>
          <w:szCs w:val="21"/>
        </w:rPr>
        <w:t>建立了用户和边缘卖家之间的</w:t>
      </w:r>
      <w:proofErr w:type="spellStart"/>
      <w:r w:rsidRPr="007B60BB">
        <w:rPr>
          <w:rFonts w:ascii="宋体" w:eastAsia="宋体" w:hAnsi="宋体"/>
          <w:szCs w:val="21"/>
        </w:rPr>
        <w:t>Stackelberg</w:t>
      </w:r>
      <w:proofErr w:type="spellEnd"/>
      <w:r w:rsidRPr="007B60BB">
        <w:rPr>
          <w:rFonts w:ascii="宋体" w:eastAsia="宋体" w:hAnsi="宋体" w:hint="eastAsia"/>
          <w:szCs w:val="21"/>
        </w:rPr>
        <w:t>博弈模型，并确定了一个使卖家收益最大化的最优单价。</w:t>
      </w:r>
      <w:r w:rsidRPr="007B60BB">
        <w:rPr>
          <w:rFonts w:ascii="宋体" w:eastAsia="宋体" w:hAnsi="宋体"/>
          <w:szCs w:val="21"/>
        </w:rPr>
        <w:t>[4</w:t>
      </w:r>
      <w:r w:rsidR="0015043E">
        <w:rPr>
          <w:rFonts w:ascii="宋体" w:eastAsia="宋体" w:hAnsi="宋体"/>
          <w:szCs w:val="21"/>
        </w:rPr>
        <w:t>9</w:t>
      </w:r>
      <w:r w:rsidRPr="007B60BB">
        <w:rPr>
          <w:rFonts w:ascii="宋体" w:eastAsia="宋体" w:hAnsi="宋体"/>
          <w:szCs w:val="21"/>
        </w:rPr>
        <w:t>]</w:t>
      </w:r>
      <w:r w:rsidRPr="007B60BB">
        <w:rPr>
          <w:rFonts w:ascii="宋体" w:eastAsia="宋体" w:hAnsi="宋体" w:hint="eastAsia"/>
          <w:szCs w:val="21"/>
        </w:rPr>
        <w:t>中作者重点讨论了卖家向用户提供基于边缘云的缓存服务的特定情况。</w:t>
      </w:r>
      <w:proofErr w:type="gramStart"/>
      <w:r w:rsidRPr="007B60BB">
        <w:rPr>
          <w:rFonts w:ascii="宋体" w:eastAsia="宋体" w:hAnsi="宋体" w:hint="eastAsia"/>
          <w:szCs w:val="21"/>
        </w:rPr>
        <w:t>当提供</w:t>
      </w:r>
      <w:proofErr w:type="gramEnd"/>
      <w:r w:rsidRPr="007B60BB">
        <w:rPr>
          <w:rFonts w:ascii="宋体" w:eastAsia="宋体" w:hAnsi="宋体" w:hint="eastAsia"/>
          <w:szCs w:val="21"/>
        </w:rPr>
        <w:t>商以固定价格购买缓存空间时，考虑了卖家和用户之间的</w:t>
      </w:r>
      <w:proofErr w:type="spellStart"/>
      <w:r w:rsidRPr="007B60BB">
        <w:rPr>
          <w:rFonts w:ascii="宋体" w:eastAsia="宋体" w:hAnsi="宋体" w:hint="eastAsia"/>
          <w:szCs w:val="21"/>
        </w:rPr>
        <w:t>Stackelberg</w:t>
      </w:r>
      <w:proofErr w:type="spellEnd"/>
      <w:r w:rsidRPr="007B60BB">
        <w:rPr>
          <w:rFonts w:ascii="宋体" w:eastAsia="宋体" w:hAnsi="宋体" w:hint="eastAsia"/>
          <w:szCs w:val="21"/>
        </w:rPr>
        <w:t>均衡。在差异化定价的研究中，[</w:t>
      </w:r>
      <w:r w:rsidRPr="007B60BB">
        <w:rPr>
          <w:rFonts w:ascii="宋体" w:eastAsia="宋体" w:hAnsi="宋体"/>
          <w:szCs w:val="21"/>
        </w:rPr>
        <w:t>5</w:t>
      </w:r>
      <w:r w:rsidR="0015043E">
        <w:rPr>
          <w:rFonts w:ascii="宋体" w:eastAsia="宋体" w:hAnsi="宋体"/>
          <w:szCs w:val="21"/>
        </w:rPr>
        <w:t>0</w:t>
      </w:r>
      <w:r w:rsidRPr="007B60BB">
        <w:rPr>
          <w:rFonts w:ascii="宋体" w:eastAsia="宋体" w:hAnsi="宋体"/>
          <w:szCs w:val="21"/>
        </w:rPr>
        <w:t>]</w:t>
      </w:r>
      <w:r w:rsidRPr="007B60BB">
        <w:rPr>
          <w:rFonts w:ascii="宋体" w:eastAsia="宋体" w:hAnsi="宋体" w:hint="eastAsia"/>
          <w:szCs w:val="21"/>
        </w:rPr>
        <w:t>提出了一个差异化定价方案，最大限度地提高了用户和卖家的整体幸福感。[</w:t>
      </w:r>
      <w:r w:rsidR="0015043E">
        <w:rPr>
          <w:rFonts w:ascii="宋体" w:eastAsia="宋体" w:hAnsi="宋体"/>
          <w:szCs w:val="21"/>
        </w:rPr>
        <w:t>51</w:t>
      </w:r>
      <w:r w:rsidRPr="007B60BB">
        <w:rPr>
          <w:rFonts w:ascii="宋体" w:eastAsia="宋体" w:hAnsi="宋体" w:hint="eastAsia"/>
          <w:szCs w:val="21"/>
        </w:rPr>
        <w:t>]在设备用户和边缘服务器联合的系统模型中考虑了差异化定价。[</w:t>
      </w:r>
      <w:r w:rsidR="0015043E">
        <w:rPr>
          <w:rFonts w:ascii="宋体" w:eastAsia="宋体" w:hAnsi="宋体"/>
          <w:szCs w:val="21"/>
        </w:rPr>
        <w:t>52</w:t>
      </w:r>
      <w:r w:rsidRPr="007B60BB">
        <w:rPr>
          <w:rFonts w:ascii="宋体" w:eastAsia="宋体" w:hAnsi="宋体" w:hint="eastAsia"/>
          <w:szCs w:val="21"/>
        </w:rPr>
        <w:t>] 将边缘云和用户之间的</w:t>
      </w:r>
      <w:proofErr w:type="gramStart"/>
      <w:r w:rsidRPr="007B60BB">
        <w:rPr>
          <w:rFonts w:ascii="宋体" w:eastAsia="宋体" w:hAnsi="宋体" w:hint="eastAsia"/>
          <w:szCs w:val="21"/>
        </w:rPr>
        <w:t>交互被</w:t>
      </w:r>
      <w:proofErr w:type="gramEnd"/>
      <w:r w:rsidRPr="007B60BB">
        <w:rPr>
          <w:rFonts w:ascii="宋体" w:eastAsia="宋体" w:hAnsi="宋体" w:hint="eastAsia"/>
          <w:szCs w:val="21"/>
        </w:rPr>
        <w:t>建模为一个</w:t>
      </w:r>
      <w:proofErr w:type="spellStart"/>
      <w:r w:rsidRPr="007B60BB">
        <w:rPr>
          <w:rFonts w:ascii="宋体" w:eastAsia="宋体" w:hAnsi="宋体" w:hint="eastAsia"/>
          <w:szCs w:val="21"/>
        </w:rPr>
        <w:t>Stackelberg</w:t>
      </w:r>
      <w:proofErr w:type="spellEnd"/>
      <w:r w:rsidRPr="007B60BB">
        <w:rPr>
          <w:rFonts w:ascii="宋体" w:eastAsia="宋体" w:hAnsi="宋体" w:hint="eastAsia"/>
          <w:szCs w:val="21"/>
        </w:rPr>
        <w:t>博弈，边缘</w:t>
      </w:r>
      <w:proofErr w:type="gramStart"/>
      <w:r w:rsidRPr="007B60BB">
        <w:rPr>
          <w:rFonts w:ascii="宋体" w:eastAsia="宋体" w:hAnsi="宋体" w:hint="eastAsia"/>
          <w:szCs w:val="21"/>
        </w:rPr>
        <w:t>云设置</w:t>
      </w:r>
      <w:proofErr w:type="gramEnd"/>
      <w:r w:rsidRPr="007B60BB">
        <w:rPr>
          <w:rFonts w:ascii="宋体" w:eastAsia="宋体" w:hAnsi="宋体" w:hint="eastAsia"/>
          <w:szCs w:val="21"/>
        </w:rPr>
        <w:t>价格使其收益最大化，用户设计卸载决策，使其延迟</w:t>
      </w:r>
      <w:proofErr w:type="gramStart"/>
      <w:r w:rsidRPr="007B60BB">
        <w:rPr>
          <w:rFonts w:ascii="宋体" w:eastAsia="宋体" w:hAnsi="宋体" w:hint="eastAsia"/>
          <w:szCs w:val="21"/>
        </w:rPr>
        <w:t>加支付</w:t>
      </w:r>
      <w:proofErr w:type="gramEnd"/>
      <w:r w:rsidRPr="007B60BB">
        <w:rPr>
          <w:rFonts w:ascii="宋体" w:eastAsia="宋体" w:hAnsi="宋体" w:hint="eastAsia"/>
          <w:szCs w:val="21"/>
        </w:rPr>
        <w:t>的成本最小化。并提出了两种算法针对统一定价和差异化定价的策略使边缘</w:t>
      </w:r>
      <w:proofErr w:type="gramStart"/>
      <w:r w:rsidRPr="007B60BB">
        <w:rPr>
          <w:rFonts w:ascii="宋体" w:eastAsia="宋体" w:hAnsi="宋体" w:hint="eastAsia"/>
          <w:szCs w:val="21"/>
        </w:rPr>
        <w:t>云收益</w:t>
      </w:r>
      <w:proofErr w:type="gramEnd"/>
      <w:r w:rsidRPr="007B60BB">
        <w:rPr>
          <w:rFonts w:ascii="宋体" w:eastAsia="宋体" w:hAnsi="宋体" w:hint="eastAsia"/>
          <w:szCs w:val="21"/>
        </w:rPr>
        <w:t>最大化。在拍卖式定价方案中，[</w:t>
      </w:r>
      <w:r w:rsidR="0015043E">
        <w:rPr>
          <w:rFonts w:ascii="宋体" w:eastAsia="宋体" w:hAnsi="宋体"/>
          <w:szCs w:val="21"/>
        </w:rPr>
        <w:t>53</w:t>
      </w:r>
      <w:r w:rsidRPr="007B60BB">
        <w:rPr>
          <w:rFonts w:ascii="宋体" w:eastAsia="宋体" w:hAnsi="宋体" w:hint="eastAsia"/>
          <w:szCs w:val="21"/>
        </w:rPr>
        <w:t>]引入了一种基于出价的拍卖式定价机制，该机制考虑了通信和计算资源的联合分配。</w:t>
      </w:r>
      <w:r w:rsidRPr="007B60BB">
        <w:rPr>
          <w:rFonts w:ascii="宋体" w:eastAsia="宋体" w:hAnsi="宋体"/>
          <w:szCs w:val="21"/>
        </w:rPr>
        <w:t>[</w:t>
      </w:r>
      <w:r w:rsidR="0015043E">
        <w:rPr>
          <w:rFonts w:ascii="宋体" w:eastAsia="宋体" w:hAnsi="宋体"/>
          <w:szCs w:val="21"/>
        </w:rPr>
        <w:t>54</w:t>
      </w:r>
      <w:r w:rsidRPr="007B60BB">
        <w:rPr>
          <w:rFonts w:ascii="宋体" w:eastAsia="宋体" w:hAnsi="宋体"/>
          <w:szCs w:val="21"/>
        </w:rPr>
        <w:t xml:space="preserve">] </w:t>
      </w:r>
      <w:r w:rsidRPr="007B60BB">
        <w:rPr>
          <w:rFonts w:ascii="宋体" w:eastAsia="宋体" w:hAnsi="宋体" w:hint="eastAsia"/>
          <w:szCs w:val="21"/>
        </w:rPr>
        <w:t>基于市场的定价和拍卖模型，提出一种激励机制，使资源提供者在移动边缘计算中获得最大的收益。在非竞争环境下，将激励机制转化为基于市场定价模型的利润最大化问题。利用</w:t>
      </w:r>
      <w:proofErr w:type="gramStart"/>
      <w:r w:rsidRPr="007B60BB">
        <w:rPr>
          <w:rFonts w:ascii="宋体" w:eastAsia="宋体" w:hAnsi="宋体" w:hint="eastAsia"/>
          <w:szCs w:val="21"/>
        </w:rPr>
        <w:t>凸</w:t>
      </w:r>
      <w:proofErr w:type="gramEnd"/>
      <w:r w:rsidRPr="007B60BB">
        <w:rPr>
          <w:rFonts w:ascii="宋体" w:eastAsia="宋体" w:hAnsi="宋体" w:hint="eastAsia"/>
          <w:szCs w:val="21"/>
        </w:rPr>
        <w:t>优化方法得到最优解。在竞争环境下，提出了一个利润最大化的多轮</w:t>
      </w:r>
      <w:proofErr w:type="gramStart"/>
      <w:r w:rsidRPr="007B60BB">
        <w:rPr>
          <w:rFonts w:ascii="宋体" w:eastAsia="宋体" w:hAnsi="宋体" w:hint="eastAsia"/>
          <w:szCs w:val="21"/>
        </w:rPr>
        <w:t>拍卖机</w:t>
      </w:r>
      <w:proofErr w:type="gramEnd"/>
      <w:r w:rsidRPr="007B60BB">
        <w:rPr>
          <w:rFonts w:ascii="宋体" w:eastAsia="宋体" w:hAnsi="宋体"/>
          <w:szCs w:val="21"/>
        </w:rPr>
        <w:t>(PMMRA</w:t>
      </w:r>
      <w:r w:rsidRPr="007B60BB">
        <w:rPr>
          <w:rFonts w:ascii="宋体" w:eastAsia="宋体" w:hAnsi="宋体" w:hint="eastAsia"/>
          <w:szCs w:val="21"/>
        </w:rPr>
        <w:t>）机制。[</w:t>
      </w:r>
      <w:r w:rsidR="0015043E">
        <w:rPr>
          <w:rFonts w:ascii="宋体" w:eastAsia="宋体" w:hAnsi="宋体"/>
          <w:szCs w:val="21"/>
        </w:rPr>
        <w:t>55</w:t>
      </w:r>
      <w:r w:rsidRPr="007B60BB">
        <w:rPr>
          <w:rFonts w:ascii="宋体" w:eastAsia="宋体" w:hAnsi="宋体" w:hint="eastAsia"/>
          <w:szCs w:val="21"/>
        </w:rPr>
        <w:t>]还讨论了用于边缘计算的双拍卖系统。作者提出了基于盈亏平衡的双重拍卖和基于动态定价的双重拍卖两种不同的系统，并分析了它们的有效性。</w:t>
      </w:r>
    </w:p>
    <w:p w14:paraId="06B9E7AB" w14:textId="77777777" w:rsidR="00443B59" w:rsidRDefault="00443B59" w:rsidP="00443B59">
      <w:pPr>
        <w:ind w:firstLineChars="200" w:firstLine="420"/>
        <w:rPr>
          <w:rFonts w:ascii="宋体" w:eastAsia="宋体" w:hAnsi="宋体"/>
          <w:szCs w:val="21"/>
        </w:rPr>
      </w:pPr>
    </w:p>
    <w:p w14:paraId="45760043"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 W. Zhang, Y. Wen, K. Guan, K. Dan, H. Luo, and D. O. Wu, “Energy-optimal mobile cloud computing under stochastic wireless channel,” IEEE TWC, vol. 12, </w:t>
      </w:r>
      <w:r w:rsidRPr="00A505EF">
        <w:rPr>
          <w:rFonts w:ascii="宋体" w:eastAsia="宋体" w:hAnsi="宋体"/>
          <w:szCs w:val="21"/>
        </w:rPr>
        <w:lastRenderedPageBreak/>
        <w:t>no. 9, pp. 4569–4581, 2013.</w:t>
      </w:r>
    </w:p>
    <w:p w14:paraId="5AF4E839"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[33] Y. H. Kao, B. </w:t>
      </w:r>
      <w:proofErr w:type="spellStart"/>
      <w:r w:rsidRPr="00A505EF">
        <w:rPr>
          <w:rFonts w:ascii="宋体" w:eastAsia="宋体" w:hAnsi="宋体"/>
          <w:szCs w:val="21"/>
        </w:rPr>
        <w:t>Krishnamachari</w:t>
      </w:r>
      <w:proofErr w:type="spellEnd"/>
      <w:r w:rsidRPr="00A505EF">
        <w:rPr>
          <w:rFonts w:ascii="宋体" w:eastAsia="宋体" w:hAnsi="宋体"/>
          <w:szCs w:val="21"/>
        </w:rPr>
        <w:t>, M. R. Ra, and B. Fan, “Hermes: Latency optimal task assignment for resource-constrained mobile computing</w:t>
      </w:r>
      <w:proofErr w:type="gramStart"/>
      <w:r w:rsidRPr="00A505EF">
        <w:rPr>
          <w:rFonts w:ascii="宋体" w:eastAsia="宋体" w:hAnsi="宋体"/>
          <w:szCs w:val="21"/>
        </w:rPr>
        <w:t>,”inIEEEConferenceonComputerCommunications</w:t>
      </w:r>
      <w:proofErr w:type="gramEnd"/>
      <w:r w:rsidRPr="00A505EF">
        <w:rPr>
          <w:rFonts w:ascii="宋体" w:eastAsia="宋体" w:hAnsi="宋体"/>
          <w:szCs w:val="21"/>
        </w:rPr>
        <w:t>,2015, pp. 1894–1902.</w:t>
      </w:r>
    </w:p>
    <w:p w14:paraId="007DC367"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[34] Y. Wang, M. Sheng, X. Wang, L. Wang, and J. Li, “Mobile-edge </w:t>
      </w:r>
      <w:proofErr w:type="spellStart"/>
      <w:proofErr w:type="gramStart"/>
      <w:r w:rsidRPr="00A505EF">
        <w:rPr>
          <w:rFonts w:ascii="宋体" w:eastAsia="宋体" w:hAnsi="宋体"/>
          <w:szCs w:val="21"/>
        </w:rPr>
        <w:t>computing:Partialcomputationof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oadingusingdynamicvoltage</w:t>
      </w:r>
      <w:proofErr w:type="spellEnd"/>
      <w:proofErr w:type="gramEnd"/>
      <w:r w:rsidRPr="00A505EF">
        <w:rPr>
          <w:rFonts w:ascii="宋体" w:eastAsia="宋体" w:hAnsi="宋体"/>
          <w:szCs w:val="21"/>
        </w:rPr>
        <w:t xml:space="preserve"> scaling,” IEEE TCOM, vol. 64, no. 10, pp. 4268–4282, 2016.</w:t>
      </w:r>
    </w:p>
    <w:p w14:paraId="73BE0116" w14:textId="77777777" w:rsidR="00BC6243" w:rsidRPr="00A505EF" w:rsidRDefault="00BC6243" w:rsidP="00BC6243">
      <w:pPr>
        <w:rPr>
          <w:rFonts w:ascii="宋体" w:eastAsia="宋体" w:hAnsi="宋体"/>
          <w:szCs w:val="21"/>
        </w:rPr>
      </w:pPr>
      <w:r w:rsidRPr="00A505EF">
        <w:rPr>
          <w:rFonts w:ascii="宋体" w:eastAsia="宋体" w:hAnsi="宋体"/>
          <w:szCs w:val="21"/>
        </w:rPr>
        <w:t>[5] X. Chen, “Decentralized computation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 game for mobile cloud computing,</w:t>
      </w:r>
      <w:r w:rsidRPr="00A505EF">
        <w:rPr>
          <w:rFonts w:ascii="宋体" w:eastAsia="宋体" w:hAnsi="宋体" w:cs="等线" w:hint="eastAsia"/>
          <w:szCs w:val="21"/>
        </w:rPr>
        <w:t>”</w:t>
      </w:r>
      <w:r w:rsidRPr="00A505EF">
        <w:rPr>
          <w:rFonts w:ascii="宋体" w:eastAsia="宋体" w:hAnsi="宋体"/>
          <w:szCs w:val="21"/>
        </w:rPr>
        <w:t xml:space="preserve"> Parallel &amp; Distributed Systems IEEE Transactions on, vol. 26, no. 4, pp. 974</w:t>
      </w:r>
      <w:r w:rsidRPr="00A505EF">
        <w:rPr>
          <w:rFonts w:ascii="宋体" w:eastAsia="宋体" w:hAnsi="宋体" w:cs="等线" w:hint="eastAsia"/>
          <w:szCs w:val="21"/>
        </w:rPr>
        <w:t>–</w:t>
      </w:r>
      <w:r w:rsidRPr="00A505EF">
        <w:rPr>
          <w:rFonts w:ascii="宋体" w:eastAsia="宋体" w:hAnsi="宋体"/>
          <w:szCs w:val="21"/>
        </w:rPr>
        <w:t>983, 2014.</w:t>
      </w:r>
    </w:p>
    <w:p w14:paraId="5B3C8B73" w14:textId="77777777" w:rsidR="00BC6243" w:rsidRPr="00A505EF" w:rsidRDefault="00BC6243" w:rsidP="00BC6243">
      <w:pPr>
        <w:rPr>
          <w:rFonts w:ascii="宋体" w:eastAsia="宋体" w:hAnsi="宋体"/>
          <w:szCs w:val="21"/>
        </w:rPr>
      </w:pPr>
      <w:r w:rsidRPr="00A505EF">
        <w:rPr>
          <w:rFonts w:ascii="宋体" w:eastAsia="宋体" w:hAnsi="宋体"/>
          <w:szCs w:val="21"/>
        </w:rPr>
        <w:t>[35] M. Molina, O. Munoz, A. Pascual-</w:t>
      </w:r>
      <w:proofErr w:type="spellStart"/>
      <w:r w:rsidRPr="00A505EF">
        <w:rPr>
          <w:rFonts w:ascii="宋体" w:eastAsia="宋体" w:hAnsi="宋体"/>
          <w:szCs w:val="21"/>
        </w:rPr>
        <w:t>Iserte</w:t>
      </w:r>
      <w:proofErr w:type="spellEnd"/>
      <w:r w:rsidRPr="00A505EF">
        <w:rPr>
          <w:rFonts w:ascii="宋体" w:eastAsia="宋体" w:hAnsi="宋体"/>
          <w:szCs w:val="21"/>
        </w:rPr>
        <w:t>, and J. Vidal, “Joint scheduling of communication and computation resources in multiuser wireless application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w:t>
      </w:r>
      <w:r w:rsidRPr="00A505EF">
        <w:rPr>
          <w:rFonts w:ascii="宋体" w:eastAsia="宋体" w:hAnsi="宋体" w:cs="等线" w:hint="eastAsia"/>
          <w:szCs w:val="21"/>
        </w:rPr>
        <w:t>”</w:t>
      </w:r>
      <w:r w:rsidRPr="00A505EF">
        <w:rPr>
          <w:rFonts w:ascii="宋体" w:eastAsia="宋体" w:hAnsi="宋体"/>
          <w:szCs w:val="21"/>
        </w:rPr>
        <w:t xml:space="preserve"> in IEEE International Symposium on Personal, Indoor, and Mobile Radio Communication, 2015, pp. 1093</w:t>
      </w:r>
      <w:r w:rsidRPr="00A505EF">
        <w:rPr>
          <w:rFonts w:ascii="宋体" w:eastAsia="宋体" w:hAnsi="宋体" w:cs="等线" w:hint="eastAsia"/>
          <w:szCs w:val="21"/>
        </w:rPr>
        <w:t>–</w:t>
      </w:r>
      <w:r w:rsidRPr="00A505EF">
        <w:rPr>
          <w:rFonts w:ascii="宋体" w:eastAsia="宋体" w:hAnsi="宋体"/>
          <w:szCs w:val="21"/>
        </w:rPr>
        <w:t>1098. [36] S. Guo, B. Xiao, Y. Yang, and Y. Yang, “Energy-ef</w:t>
      </w:r>
      <w:r w:rsidRPr="00A505EF">
        <w:rPr>
          <w:rFonts w:ascii="宋体" w:eastAsia="宋体" w:hAnsi="宋体" w:cs="MS Gothic" w:hint="eastAsia"/>
          <w:szCs w:val="21"/>
        </w:rPr>
        <w:t>f</w:t>
      </w:r>
      <w:r w:rsidRPr="00A505EF">
        <w:rPr>
          <w:rFonts w:ascii="宋体" w:eastAsia="宋体" w:hAnsi="宋体" w:cs="MS Gothic"/>
          <w:szCs w:val="21"/>
        </w:rPr>
        <w:t>i</w:t>
      </w:r>
      <w:r w:rsidRPr="00A505EF">
        <w:rPr>
          <w:rFonts w:ascii="宋体" w:eastAsia="宋体" w:hAnsi="宋体"/>
          <w:szCs w:val="21"/>
        </w:rPr>
        <w:t>cient dynamic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 and resource scheduling in mobile cloud computing,</w:t>
      </w:r>
      <w:r w:rsidRPr="00A505EF">
        <w:rPr>
          <w:rFonts w:ascii="宋体" w:eastAsia="宋体" w:hAnsi="宋体" w:cs="等线" w:hint="eastAsia"/>
          <w:szCs w:val="21"/>
        </w:rPr>
        <w:t>”</w:t>
      </w:r>
      <w:r w:rsidRPr="00A505EF">
        <w:rPr>
          <w:rFonts w:ascii="宋体" w:eastAsia="宋体" w:hAnsi="宋体"/>
          <w:szCs w:val="21"/>
        </w:rPr>
        <w:t xml:space="preserve"> in INFOCOM, 2016, pp. 1</w:t>
      </w:r>
      <w:r w:rsidRPr="00A505EF">
        <w:rPr>
          <w:rFonts w:ascii="宋体" w:eastAsia="宋体" w:hAnsi="宋体" w:cs="等线" w:hint="eastAsia"/>
          <w:szCs w:val="21"/>
        </w:rPr>
        <w:t>–</w:t>
      </w:r>
      <w:r w:rsidRPr="00A505EF">
        <w:rPr>
          <w:rFonts w:ascii="宋体" w:eastAsia="宋体" w:hAnsi="宋体"/>
          <w:szCs w:val="21"/>
        </w:rPr>
        <w:t>9.</w:t>
      </w:r>
    </w:p>
    <w:p w14:paraId="3CBE93B8" w14:textId="77777777" w:rsidR="00BC6243" w:rsidRPr="00A505EF" w:rsidRDefault="00BC6243" w:rsidP="00BC6243">
      <w:pPr>
        <w:rPr>
          <w:rFonts w:ascii="宋体" w:eastAsia="宋体" w:hAnsi="宋体"/>
          <w:szCs w:val="21"/>
        </w:rPr>
      </w:pPr>
      <w:r w:rsidRPr="00A505EF">
        <w:rPr>
          <w:rFonts w:ascii="宋体" w:eastAsia="宋体" w:hAnsi="宋体"/>
          <w:szCs w:val="21"/>
        </w:rPr>
        <w:t>[8] W. Chen, D. Wang, and K. Li, “Multi-user multi-task computation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 in green mobile edge cloud computing,” IEEE Transactions on Services Computing, 2018.</w:t>
      </w:r>
    </w:p>
    <w:p w14:paraId="7635C49F"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[37] M. S. </w:t>
      </w:r>
      <w:proofErr w:type="spellStart"/>
      <w:r w:rsidRPr="00A505EF">
        <w:rPr>
          <w:rFonts w:ascii="宋体" w:eastAsia="宋体" w:hAnsi="宋体"/>
          <w:szCs w:val="21"/>
        </w:rPr>
        <w:t>Elbamby</w:t>
      </w:r>
      <w:proofErr w:type="spellEnd"/>
      <w:r w:rsidRPr="00A505EF">
        <w:rPr>
          <w:rFonts w:ascii="宋体" w:eastAsia="宋体" w:hAnsi="宋体"/>
          <w:szCs w:val="21"/>
        </w:rPr>
        <w:t xml:space="preserve">, M. Bennis, and W. Saad, “Proactive edge computing in latency-constrained fog networks,” in European Conference on Networks and Communications, 2017, pp. 1–6. </w:t>
      </w:r>
    </w:p>
    <w:p w14:paraId="07C4EC3F"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[38] R. Yu, J. Ding, S. </w:t>
      </w:r>
      <w:proofErr w:type="spellStart"/>
      <w:r w:rsidRPr="00A505EF">
        <w:rPr>
          <w:rFonts w:ascii="宋体" w:eastAsia="宋体" w:hAnsi="宋体"/>
          <w:szCs w:val="21"/>
        </w:rPr>
        <w:t>Maharjan</w:t>
      </w:r>
      <w:proofErr w:type="spellEnd"/>
      <w:r w:rsidRPr="00A505EF">
        <w:rPr>
          <w:rFonts w:ascii="宋体" w:eastAsia="宋体" w:hAnsi="宋体"/>
          <w:szCs w:val="21"/>
        </w:rPr>
        <w:t xml:space="preserve">, S. </w:t>
      </w:r>
      <w:proofErr w:type="spellStart"/>
      <w:r w:rsidRPr="00A505EF">
        <w:rPr>
          <w:rFonts w:ascii="宋体" w:eastAsia="宋体" w:hAnsi="宋体"/>
          <w:szCs w:val="21"/>
        </w:rPr>
        <w:t>Gjessing</w:t>
      </w:r>
      <w:proofErr w:type="spellEnd"/>
      <w:r w:rsidRPr="00A505EF">
        <w:rPr>
          <w:rFonts w:ascii="宋体" w:eastAsia="宋体" w:hAnsi="宋体"/>
          <w:szCs w:val="21"/>
        </w:rPr>
        <w:t xml:space="preserve">, Y. Zhang, and D. H. K. Tsang, “Decentralized and optimal resource cooperation in </w:t>
      </w:r>
      <w:proofErr w:type="spellStart"/>
      <w:r w:rsidRPr="00A505EF">
        <w:rPr>
          <w:rFonts w:ascii="宋体" w:eastAsia="宋体" w:hAnsi="宋体"/>
          <w:szCs w:val="21"/>
        </w:rPr>
        <w:t>geodistributed</w:t>
      </w:r>
      <w:proofErr w:type="spellEnd"/>
      <w:r w:rsidRPr="00A505EF">
        <w:rPr>
          <w:rFonts w:ascii="宋体" w:eastAsia="宋体" w:hAnsi="宋体"/>
          <w:szCs w:val="21"/>
        </w:rPr>
        <w:t xml:space="preserve"> mobile cloud computing,” IEEE Transactions on Emerging Topics in Computing, vol. PP, no. 99, pp. 1–1, 2018. </w:t>
      </w:r>
    </w:p>
    <w:p w14:paraId="28A7D054"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[39] L. Chen and J. Xu, “Socially trusted collaborative edge computing in </w:t>
      </w:r>
      <w:proofErr w:type="spellStart"/>
      <w:r w:rsidRPr="00A505EF">
        <w:rPr>
          <w:rFonts w:ascii="宋体" w:eastAsia="宋体" w:hAnsi="宋体"/>
          <w:szCs w:val="21"/>
        </w:rPr>
        <w:t>ultra dense</w:t>
      </w:r>
      <w:proofErr w:type="spellEnd"/>
      <w:r w:rsidRPr="00A505EF">
        <w:rPr>
          <w:rFonts w:ascii="宋体" w:eastAsia="宋体" w:hAnsi="宋体"/>
          <w:szCs w:val="21"/>
        </w:rPr>
        <w:t xml:space="preserve"> networks,” in Proceedings of the Second ACM/IEEE Symposium on Edge Computing, 2017, p. 9.</w:t>
      </w:r>
    </w:p>
    <w:p w14:paraId="48EFFD22" w14:textId="77777777" w:rsidR="00BC6243" w:rsidRPr="00A505EF" w:rsidRDefault="00BC6243" w:rsidP="00BC6243">
      <w:pPr>
        <w:rPr>
          <w:rFonts w:ascii="宋体" w:eastAsia="宋体" w:hAnsi="宋体"/>
          <w:szCs w:val="21"/>
        </w:rPr>
      </w:pPr>
      <w:r w:rsidRPr="00A505EF">
        <w:rPr>
          <w:rFonts w:ascii="宋体" w:eastAsia="宋体" w:hAnsi="宋体"/>
          <w:szCs w:val="21"/>
        </w:rPr>
        <w:t>[9] H. Guo, J. Liu, and J. Zhang, “Computation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 xml:space="preserve">oading for multiaccess mobile edge computing in ultra-dense networks,” IEEE Communications Magazine, vol. 56, no. 8, pp. 14–19, 2018. </w:t>
      </w:r>
    </w:p>
    <w:p w14:paraId="39CEDA4B" w14:textId="77777777" w:rsidR="00BC6243" w:rsidRPr="00A505EF" w:rsidRDefault="00BC6243" w:rsidP="00BC6243">
      <w:pPr>
        <w:rPr>
          <w:rFonts w:ascii="宋体" w:eastAsia="宋体" w:hAnsi="宋体"/>
          <w:szCs w:val="21"/>
        </w:rPr>
      </w:pPr>
      <w:r w:rsidRPr="00A505EF">
        <w:rPr>
          <w:rFonts w:ascii="宋体" w:eastAsia="宋体" w:hAnsi="宋体"/>
          <w:szCs w:val="21"/>
        </w:rPr>
        <w:t>[10] L. Tang and S. He, “Multi-user computation of</w:t>
      </w:r>
      <w:r w:rsidRPr="00A505EF">
        <w:rPr>
          <w:rFonts w:ascii="宋体" w:eastAsia="宋体" w:hAnsi="宋体" w:cs="MS Gothic" w:hint="eastAsia"/>
          <w:szCs w:val="21"/>
        </w:rPr>
        <w:t>f</w:t>
      </w:r>
      <w:r w:rsidRPr="00A505EF">
        <w:rPr>
          <w:rFonts w:ascii="宋体" w:eastAsia="宋体" w:hAnsi="宋体" w:cs="MS Gothic"/>
          <w:szCs w:val="21"/>
        </w:rPr>
        <w:t>l</w:t>
      </w:r>
      <w:r w:rsidRPr="00A505EF">
        <w:rPr>
          <w:rFonts w:ascii="宋体" w:eastAsia="宋体" w:hAnsi="宋体"/>
          <w:szCs w:val="21"/>
        </w:rPr>
        <w:t>oading in mobile edge computing: A behavioral perspective,</w:t>
      </w:r>
      <w:r w:rsidRPr="00A505EF">
        <w:rPr>
          <w:rFonts w:ascii="宋体" w:eastAsia="宋体" w:hAnsi="宋体" w:cs="等线" w:hint="eastAsia"/>
          <w:szCs w:val="21"/>
        </w:rPr>
        <w:t>”</w:t>
      </w:r>
      <w:r w:rsidRPr="00A505EF">
        <w:rPr>
          <w:rFonts w:ascii="宋体" w:eastAsia="宋体" w:hAnsi="宋体"/>
          <w:szCs w:val="21"/>
        </w:rPr>
        <w:t>IEEENetwork,vol.32, no. 1, pp. 48</w:t>
      </w:r>
      <w:r w:rsidRPr="00A505EF">
        <w:rPr>
          <w:rFonts w:ascii="宋体" w:eastAsia="宋体" w:hAnsi="宋体" w:cs="等线" w:hint="eastAsia"/>
          <w:szCs w:val="21"/>
        </w:rPr>
        <w:t>–</w:t>
      </w:r>
      <w:r w:rsidRPr="00A505EF">
        <w:rPr>
          <w:rFonts w:ascii="宋体" w:eastAsia="宋体" w:hAnsi="宋体"/>
          <w:szCs w:val="21"/>
        </w:rPr>
        <w:t>53, 2018.</w:t>
      </w:r>
    </w:p>
    <w:p w14:paraId="4F993A06"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[25] </w:t>
      </w:r>
      <w:proofErr w:type="gramStart"/>
      <w:r w:rsidRPr="00A505EF">
        <w:rPr>
          <w:rFonts w:ascii="宋体" w:eastAsia="宋体" w:hAnsi="宋体"/>
          <w:szCs w:val="21"/>
        </w:rPr>
        <w:t>H.Topcuoglu</w:t>
      </w:r>
      <w:proofErr w:type="gramEnd"/>
      <w:r w:rsidRPr="00A505EF">
        <w:rPr>
          <w:rFonts w:ascii="宋体" w:eastAsia="宋体" w:hAnsi="宋体"/>
          <w:szCs w:val="21"/>
        </w:rPr>
        <w:t>,S.Hariri,</w:t>
      </w:r>
      <w:proofErr w:type="spellStart"/>
      <w:r w:rsidRPr="00A505EF">
        <w:rPr>
          <w:rFonts w:ascii="宋体" w:eastAsia="宋体" w:hAnsi="宋体"/>
          <w:szCs w:val="21"/>
        </w:rPr>
        <w:t>andM</w:t>
      </w:r>
      <w:proofErr w:type="spellEnd"/>
      <w:r w:rsidRPr="00A505EF">
        <w:rPr>
          <w:rFonts w:ascii="宋体" w:eastAsia="宋体" w:hAnsi="宋体"/>
          <w:szCs w:val="21"/>
        </w:rPr>
        <w:t>.-</w:t>
      </w:r>
      <w:proofErr w:type="spellStart"/>
      <w:r w:rsidRPr="00A505EF">
        <w:rPr>
          <w:rFonts w:ascii="宋体" w:eastAsia="宋体" w:hAnsi="宋体"/>
          <w:szCs w:val="21"/>
        </w:rPr>
        <w:t>Y.Wu,“Performance</w:t>
      </w:r>
      <w:proofErr w:type="spellEnd"/>
      <w:r w:rsidRPr="00A505EF">
        <w:rPr>
          <w:rFonts w:ascii="宋体" w:eastAsia="宋体" w:hAnsi="宋体"/>
          <w:szCs w:val="21"/>
        </w:rPr>
        <w:t>-</w:t>
      </w:r>
      <w:proofErr w:type="spellStart"/>
      <w:r w:rsidRPr="00A505EF">
        <w:rPr>
          <w:rFonts w:ascii="宋体" w:eastAsia="宋体" w:hAnsi="宋体"/>
          <w:szCs w:val="21"/>
        </w:rPr>
        <w:t>effectiveand</w:t>
      </w:r>
      <w:proofErr w:type="spellEnd"/>
      <w:r w:rsidRPr="00A505EF">
        <w:rPr>
          <w:rFonts w:ascii="宋体" w:eastAsia="宋体" w:hAnsi="宋体"/>
          <w:szCs w:val="21"/>
        </w:rPr>
        <w:t xml:space="preserve"> low-complexity task scheduling for heterogeneous computing,” IEEE Transactions on Parallel &amp; Distributed Systems, vol. 13, no. 3, pp. 260–274, 2002. </w:t>
      </w:r>
    </w:p>
    <w:p w14:paraId="4453DCA9"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[26] G. </w:t>
      </w:r>
      <w:proofErr w:type="spellStart"/>
      <w:r w:rsidRPr="00A505EF">
        <w:rPr>
          <w:rFonts w:ascii="宋体" w:eastAsia="宋体" w:hAnsi="宋体"/>
          <w:szCs w:val="21"/>
        </w:rPr>
        <w:t>Xie</w:t>
      </w:r>
      <w:proofErr w:type="spellEnd"/>
      <w:r w:rsidRPr="00A505EF">
        <w:rPr>
          <w:rFonts w:ascii="宋体" w:eastAsia="宋体" w:hAnsi="宋体"/>
          <w:szCs w:val="21"/>
        </w:rPr>
        <w:t xml:space="preserve">, R. Li, and K. Li, “Heterogeneity-driven end-to-end synchronized scheduling for precedence constrained tasks and messages on networked embedded systems,” Journal of Parallel and Distributed Computing, vol. 83, pp. 1–12, 2015. </w:t>
      </w:r>
    </w:p>
    <w:p w14:paraId="6045091F"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[27] T. Yang and A. </w:t>
      </w:r>
      <w:proofErr w:type="spellStart"/>
      <w:r w:rsidRPr="00A505EF">
        <w:rPr>
          <w:rFonts w:ascii="宋体" w:eastAsia="宋体" w:hAnsi="宋体"/>
          <w:szCs w:val="21"/>
        </w:rPr>
        <w:t>Gerasoulis</w:t>
      </w:r>
      <w:proofErr w:type="spellEnd"/>
      <w:r w:rsidRPr="00A505EF">
        <w:rPr>
          <w:rFonts w:ascii="宋体" w:eastAsia="宋体" w:hAnsi="宋体"/>
          <w:szCs w:val="21"/>
        </w:rPr>
        <w:t>, “</w:t>
      </w:r>
      <w:proofErr w:type="spellStart"/>
      <w:r w:rsidRPr="00A505EF">
        <w:rPr>
          <w:rFonts w:ascii="宋体" w:eastAsia="宋体" w:hAnsi="宋体"/>
          <w:szCs w:val="21"/>
        </w:rPr>
        <w:t>Dsc</w:t>
      </w:r>
      <w:proofErr w:type="spellEnd"/>
      <w:r w:rsidRPr="00A505EF">
        <w:rPr>
          <w:rFonts w:ascii="宋体" w:eastAsia="宋体" w:hAnsi="宋体"/>
          <w:szCs w:val="21"/>
        </w:rPr>
        <w:t>: scheduling parallel tasks on an unbounded number of processors,” IEEE Transactions on Parallel &amp; Distributed Systems, vol. 5, no. 9, pp. 951–967, 2002.</w:t>
      </w:r>
    </w:p>
    <w:p w14:paraId="537BE046" w14:textId="77777777" w:rsidR="00BC6243" w:rsidRPr="00A505EF" w:rsidRDefault="00BC6243" w:rsidP="00BC6243">
      <w:pPr>
        <w:rPr>
          <w:rFonts w:ascii="宋体" w:eastAsia="宋体" w:hAnsi="宋体"/>
          <w:szCs w:val="21"/>
        </w:rPr>
      </w:pPr>
      <w:r w:rsidRPr="00A505EF">
        <w:rPr>
          <w:rFonts w:ascii="宋体" w:eastAsia="宋体" w:hAnsi="宋体"/>
          <w:szCs w:val="21"/>
        </w:rPr>
        <w:lastRenderedPageBreak/>
        <w:t xml:space="preserve">[40] A. A. Nasr, N. A. </w:t>
      </w:r>
      <w:proofErr w:type="spellStart"/>
      <w:r w:rsidRPr="00A505EF">
        <w:rPr>
          <w:rFonts w:ascii="宋体" w:eastAsia="宋体" w:hAnsi="宋体"/>
          <w:szCs w:val="21"/>
        </w:rPr>
        <w:t>Elbahnasawy</w:t>
      </w:r>
      <w:proofErr w:type="spellEnd"/>
      <w:r w:rsidRPr="00A505EF">
        <w:rPr>
          <w:rFonts w:ascii="宋体" w:eastAsia="宋体" w:hAnsi="宋体"/>
          <w:szCs w:val="21"/>
        </w:rPr>
        <w:t xml:space="preserve">, A. </w:t>
      </w:r>
      <w:proofErr w:type="spellStart"/>
      <w:r w:rsidRPr="00A505EF">
        <w:rPr>
          <w:rFonts w:ascii="宋体" w:eastAsia="宋体" w:hAnsi="宋体"/>
          <w:szCs w:val="21"/>
        </w:rPr>
        <w:t>Elsayed</w:t>
      </w:r>
      <w:proofErr w:type="spellEnd"/>
      <w:r w:rsidRPr="00A505EF">
        <w:rPr>
          <w:rFonts w:ascii="宋体" w:eastAsia="宋体" w:hAnsi="宋体"/>
          <w:szCs w:val="21"/>
        </w:rPr>
        <w:t xml:space="preserve">, A. A. Nasr, N. A. </w:t>
      </w:r>
      <w:proofErr w:type="spellStart"/>
      <w:r w:rsidRPr="00A505EF">
        <w:rPr>
          <w:rFonts w:ascii="宋体" w:eastAsia="宋体" w:hAnsi="宋体"/>
          <w:szCs w:val="21"/>
        </w:rPr>
        <w:t>Elbahnasawy</w:t>
      </w:r>
      <w:proofErr w:type="spellEnd"/>
      <w:r w:rsidRPr="00A505EF">
        <w:rPr>
          <w:rFonts w:ascii="宋体" w:eastAsia="宋体" w:hAnsi="宋体"/>
          <w:szCs w:val="21"/>
        </w:rPr>
        <w:t xml:space="preserve">, and A. </w:t>
      </w:r>
      <w:proofErr w:type="spellStart"/>
      <w:r w:rsidRPr="00A505EF">
        <w:rPr>
          <w:rFonts w:ascii="宋体" w:eastAsia="宋体" w:hAnsi="宋体"/>
          <w:szCs w:val="21"/>
        </w:rPr>
        <w:t>Elsayed</w:t>
      </w:r>
      <w:proofErr w:type="spellEnd"/>
      <w:r w:rsidRPr="00A505EF">
        <w:rPr>
          <w:rFonts w:ascii="宋体" w:eastAsia="宋体" w:hAnsi="宋体"/>
          <w:szCs w:val="21"/>
        </w:rPr>
        <w:t>, “Task scheduling optimization in heterogeneous distributed systems,” vol. 107, no. 4, pp. 05–12, 2014.</w:t>
      </w:r>
    </w:p>
    <w:p w14:paraId="5257BA7D"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[41] Y. K. Kwok and I. Ahmad, “Dynamic critical-path scheduling: an effective technique for allocating task graphs to multiprocessors,” IEEE Transactions on Parallel &amp; Distributed Systems, vol. 7, no. 5, pp. 506–521. </w:t>
      </w:r>
    </w:p>
    <w:p w14:paraId="0A9A3E2E"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[42] H. </w:t>
      </w:r>
      <w:proofErr w:type="spellStart"/>
      <w:r w:rsidRPr="00A505EF">
        <w:rPr>
          <w:rFonts w:ascii="宋体" w:eastAsia="宋体" w:hAnsi="宋体"/>
          <w:szCs w:val="21"/>
        </w:rPr>
        <w:t>Kanemitsu</w:t>
      </w:r>
      <w:proofErr w:type="spellEnd"/>
      <w:r w:rsidRPr="00A505EF">
        <w:rPr>
          <w:rFonts w:ascii="宋体" w:eastAsia="宋体" w:hAnsi="宋体"/>
          <w:szCs w:val="21"/>
        </w:rPr>
        <w:t xml:space="preserve">, M. </w:t>
      </w:r>
      <w:proofErr w:type="spellStart"/>
      <w:r w:rsidRPr="00A505EF">
        <w:rPr>
          <w:rFonts w:ascii="宋体" w:eastAsia="宋体" w:hAnsi="宋体"/>
          <w:szCs w:val="21"/>
        </w:rPr>
        <w:t>Hanada</w:t>
      </w:r>
      <w:proofErr w:type="spellEnd"/>
      <w:r w:rsidRPr="00A505EF">
        <w:rPr>
          <w:rFonts w:ascii="宋体" w:eastAsia="宋体" w:hAnsi="宋体"/>
          <w:szCs w:val="21"/>
        </w:rPr>
        <w:t xml:space="preserve">, and H. </w:t>
      </w:r>
      <w:proofErr w:type="spellStart"/>
      <w:r w:rsidRPr="00A505EF">
        <w:rPr>
          <w:rFonts w:ascii="宋体" w:eastAsia="宋体" w:hAnsi="宋体"/>
          <w:szCs w:val="21"/>
        </w:rPr>
        <w:t>Nakazato</w:t>
      </w:r>
      <w:proofErr w:type="spellEnd"/>
      <w:r w:rsidRPr="00A505EF">
        <w:rPr>
          <w:rFonts w:ascii="宋体" w:eastAsia="宋体" w:hAnsi="宋体"/>
          <w:szCs w:val="21"/>
        </w:rPr>
        <w:t>, “Clustering-based task scheduling in a large number of heterogeneous processors,” IEEE Transactions on Parallel &amp; Distributed Systems, vol. 27, no. 11, pp. 3144–3157, 2016.</w:t>
      </w:r>
    </w:p>
    <w:p w14:paraId="5A502C59" w14:textId="77777777" w:rsidR="00BC6243" w:rsidRPr="00A505EF" w:rsidRDefault="00BC6243" w:rsidP="00BC6243">
      <w:pPr>
        <w:rPr>
          <w:rFonts w:ascii="宋体" w:eastAsia="宋体" w:hAnsi="宋体"/>
          <w:szCs w:val="21"/>
        </w:rPr>
      </w:pPr>
      <w:r w:rsidRPr="00A505EF">
        <w:rPr>
          <w:rFonts w:ascii="宋体" w:eastAsia="宋体" w:hAnsi="宋体"/>
          <w:szCs w:val="21"/>
        </w:rPr>
        <w:t xml:space="preserve">[43] I. Ahmad and Y. </w:t>
      </w:r>
      <w:proofErr w:type="spellStart"/>
      <w:r w:rsidRPr="00A505EF">
        <w:rPr>
          <w:rFonts w:ascii="宋体" w:eastAsia="宋体" w:hAnsi="宋体"/>
          <w:szCs w:val="21"/>
        </w:rPr>
        <w:t>kwong</w:t>
      </w:r>
      <w:proofErr w:type="spellEnd"/>
      <w:r w:rsidRPr="00A505EF">
        <w:rPr>
          <w:rFonts w:ascii="宋体" w:eastAsia="宋体" w:hAnsi="宋体"/>
          <w:szCs w:val="21"/>
        </w:rPr>
        <w:t xml:space="preserve"> Kwok, “On exploiting task duplication in parallel program scheduling,” IEEE Transactions on Parallel &amp; Distributed Systems, vol. 9, no. 9, pp. 872–892. [44] E. S. H. Hou, N. Ansari, and H. Ren, “Genetic algorithm for multiprocessor scheduling,” IEEE Trans Parallel &amp; Distributed Systems, vol. 5, no. 2, pp. 113–120, 1994. </w:t>
      </w:r>
    </w:p>
    <w:p w14:paraId="50C230AB" w14:textId="77777777" w:rsidR="00BC6243" w:rsidRPr="00A505EF" w:rsidRDefault="00BC6243" w:rsidP="00BC6243">
      <w:pPr>
        <w:rPr>
          <w:rFonts w:ascii="宋体" w:eastAsia="宋体" w:hAnsi="宋体"/>
          <w:szCs w:val="21"/>
        </w:rPr>
      </w:pPr>
      <w:r w:rsidRPr="00A505EF">
        <w:rPr>
          <w:rFonts w:ascii="宋体" w:eastAsia="宋体" w:hAnsi="宋体"/>
          <w:szCs w:val="21"/>
        </w:rPr>
        <w:t>[45] Y. Xu, K. Li, J. Hu, and K. Li, “A genetic algorithm for task scheduling on heterogeneous computing systems using multiple priority queues,” Information Sciences, vol. 270, pp. 255–287, 2014.</w:t>
      </w:r>
    </w:p>
    <w:p w14:paraId="195D970F" w14:textId="37589EB3" w:rsidR="00AE49ED" w:rsidRPr="00AE49ED"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46]</w:t>
      </w:r>
      <w:r w:rsidRPr="00A505EF">
        <w:rPr>
          <w:rFonts w:ascii="宋体" w:eastAsia="宋体" w:hAnsi="宋体" w:hint="eastAsia"/>
          <w:szCs w:val="21"/>
        </w:rPr>
        <w:t xml:space="preserve"> </w:t>
      </w:r>
      <w:proofErr w:type="spellStart"/>
      <w:r w:rsidR="00AE49ED" w:rsidRPr="00AE49ED">
        <w:rPr>
          <w:rFonts w:ascii="宋体" w:eastAsia="宋体" w:hAnsi="宋体"/>
          <w:szCs w:val="21"/>
        </w:rPr>
        <w:t>Zaw</w:t>
      </w:r>
      <w:proofErr w:type="spellEnd"/>
      <w:r w:rsidR="00AE49ED" w:rsidRPr="00AE49ED">
        <w:rPr>
          <w:rFonts w:ascii="宋体" w:eastAsia="宋体" w:hAnsi="宋体"/>
          <w:szCs w:val="21"/>
        </w:rPr>
        <w:t xml:space="preserve"> C W, </w:t>
      </w:r>
      <w:proofErr w:type="spellStart"/>
      <w:r w:rsidR="00AE49ED" w:rsidRPr="00AE49ED">
        <w:rPr>
          <w:rFonts w:ascii="宋体" w:eastAsia="宋体" w:hAnsi="宋体"/>
          <w:szCs w:val="21"/>
        </w:rPr>
        <w:t>Ei</w:t>
      </w:r>
      <w:proofErr w:type="spellEnd"/>
      <w:r w:rsidR="00AE49ED" w:rsidRPr="00AE49ED">
        <w:rPr>
          <w:rFonts w:ascii="宋体" w:eastAsia="宋体" w:hAnsi="宋体"/>
          <w:szCs w:val="21"/>
        </w:rPr>
        <w:t xml:space="preserve"> N </w:t>
      </w:r>
      <w:proofErr w:type="spellStart"/>
      <w:r w:rsidR="00AE49ED" w:rsidRPr="00AE49ED">
        <w:rPr>
          <w:rFonts w:ascii="宋体" w:eastAsia="宋体" w:hAnsi="宋体"/>
          <w:szCs w:val="21"/>
        </w:rPr>
        <w:t>N</w:t>
      </w:r>
      <w:proofErr w:type="spellEnd"/>
      <w:r w:rsidR="00AE49ED" w:rsidRPr="00AE49ED">
        <w:rPr>
          <w:rFonts w:ascii="宋体" w:eastAsia="宋体" w:hAnsi="宋体"/>
          <w:szCs w:val="21"/>
        </w:rPr>
        <w:t xml:space="preserve">, </w:t>
      </w:r>
      <w:proofErr w:type="spellStart"/>
      <w:r w:rsidR="00AE49ED" w:rsidRPr="00AE49ED">
        <w:rPr>
          <w:rFonts w:ascii="宋体" w:eastAsia="宋体" w:hAnsi="宋体"/>
          <w:szCs w:val="21"/>
        </w:rPr>
        <w:t>Im</w:t>
      </w:r>
      <w:proofErr w:type="spellEnd"/>
      <w:r w:rsidR="00AE49ED" w:rsidRPr="00AE49ED">
        <w:rPr>
          <w:rFonts w:ascii="宋体" w:eastAsia="宋体" w:hAnsi="宋体"/>
          <w:szCs w:val="21"/>
        </w:rPr>
        <w:t xml:space="preserve"> H Y R, et al. Cost and latency tradeoff in mobile edge computing: A distributed game approach[C]//2019 IEEE International Conference on Big Data and Smart Computing (</w:t>
      </w:r>
      <w:proofErr w:type="spellStart"/>
      <w:r w:rsidR="00AE49ED" w:rsidRPr="00AE49ED">
        <w:rPr>
          <w:rFonts w:ascii="宋体" w:eastAsia="宋体" w:hAnsi="宋体"/>
          <w:szCs w:val="21"/>
        </w:rPr>
        <w:t>BigComp</w:t>
      </w:r>
      <w:proofErr w:type="spellEnd"/>
      <w:r w:rsidR="00AE49ED" w:rsidRPr="00AE49ED">
        <w:rPr>
          <w:rFonts w:ascii="宋体" w:eastAsia="宋体" w:hAnsi="宋体"/>
          <w:szCs w:val="21"/>
        </w:rPr>
        <w:t>). IEEE, 2019: 1-7.</w:t>
      </w:r>
    </w:p>
    <w:p w14:paraId="423A88DC" w14:textId="5FA8120B" w:rsidR="00BC6243" w:rsidRPr="00A505EF" w:rsidRDefault="00BC6243" w:rsidP="00BC6243">
      <w:pPr>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47] </w:t>
      </w:r>
      <w:proofErr w:type="spellStart"/>
      <w:r w:rsidR="00AE49ED" w:rsidRPr="00AE49ED">
        <w:rPr>
          <w:rFonts w:ascii="宋体" w:eastAsia="宋体" w:hAnsi="宋体"/>
          <w:szCs w:val="21"/>
        </w:rPr>
        <w:t>Tianze</w:t>
      </w:r>
      <w:proofErr w:type="spellEnd"/>
      <w:r w:rsidR="00AE49ED" w:rsidRPr="00AE49ED">
        <w:rPr>
          <w:rFonts w:ascii="宋体" w:eastAsia="宋体" w:hAnsi="宋体"/>
          <w:szCs w:val="21"/>
        </w:rPr>
        <w:t xml:space="preserve"> L, </w:t>
      </w:r>
      <w:proofErr w:type="spellStart"/>
      <w:r w:rsidR="00AE49ED" w:rsidRPr="00AE49ED">
        <w:rPr>
          <w:rFonts w:ascii="宋体" w:eastAsia="宋体" w:hAnsi="宋体"/>
          <w:szCs w:val="21"/>
        </w:rPr>
        <w:t>Muqing</w:t>
      </w:r>
      <w:proofErr w:type="spellEnd"/>
      <w:r w:rsidR="00AE49ED" w:rsidRPr="00AE49ED">
        <w:rPr>
          <w:rFonts w:ascii="宋体" w:eastAsia="宋体" w:hAnsi="宋体"/>
          <w:szCs w:val="21"/>
        </w:rPr>
        <w:t xml:space="preserve"> W, Min Z, et al. An overhead-optimizing task scheduling strategy for ad-hoc based mobile edge computing[J]. IEEE Access, 2017, 5: 5609-5622.</w:t>
      </w:r>
    </w:p>
    <w:p w14:paraId="5AA144A0" w14:textId="372AC846" w:rsidR="00BC6243" w:rsidRPr="00AE49ED" w:rsidRDefault="00BC6243" w:rsidP="00BC6243">
      <w:pPr>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48] </w:t>
      </w:r>
      <w:r w:rsidR="00AE49ED" w:rsidRPr="00AE49ED">
        <w:rPr>
          <w:rFonts w:ascii="宋体" w:eastAsia="宋体" w:hAnsi="宋体"/>
          <w:szCs w:val="21"/>
        </w:rPr>
        <w:t>Kim S H, Park S, Chen M, et al. An optimal pricing scheme for the energy-efficient mobile edge computation offloading with OFDMA[J]. IEEE Communications Letters, 2018, 22(9): 1922-1925.</w:t>
      </w:r>
    </w:p>
    <w:p w14:paraId="5291BEBB" w14:textId="77777777" w:rsidR="00AE49ED"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49] </w:t>
      </w:r>
      <w:r w:rsidR="00AE49ED" w:rsidRPr="00AE49ED">
        <w:rPr>
          <w:rFonts w:ascii="宋体" w:eastAsia="宋体" w:hAnsi="宋体"/>
          <w:szCs w:val="21"/>
        </w:rPr>
        <w:t xml:space="preserve">De Pellegrini F, Massaro A, </w:t>
      </w:r>
      <w:proofErr w:type="spellStart"/>
      <w:r w:rsidR="00AE49ED" w:rsidRPr="00AE49ED">
        <w:rPr>
          <w:rFonts w:ascii="宋体" w:eastAsia="宋体" w:hAnsi="宋体"/>
          <w:szCs w:val="21"/>
        </w:rPr>
        <w:t>Goratti</w:t>
      </w:r>
      <w:proofErr w:type="spellEnd"/>
      <w:r w:rsidR="00AE49ED" w:rsidRPr="00AE49ED">
        <w:rPr>
          <w:rFonts w:ascii="宋体" w:eastAsia="宋体" w:hAnsi="宋体"/>
          <w:szCs w:val="21"/>
        </w:rPr>
        <w:t xml:space="preserve"> L, et al. A pricing scheme for content caching in 5G mobile edge clouds[C]//2016 International Conference on Wireless Networks and Mobile Communications (WINCOM). IEEE, 2016: 193-198.</w:t>
      </w:r>
      <w:r w:rsidR="00AE49ED" w:rsidRPr="00A505EF">
        <w:rPr>
          <w:rFonts w:ascii="宋体" w:eastAsia="宋体" w:hAnsi="宋体" w:hint="eastAsia"/>
          <w:szCs w:val="21"/>
        </w:rPr>
        <w:t xml:space="preserve"> </w:t>
      </w:r>
    </w:p>
    <w:p w14:paraId="636ED820" w14:textId="27ED71A3" w:rsidR="00BC6243" w:rsidRPr="00A505EF"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50] </w:t>
      </w:r>
      <w:r w:rsidR="00AE49ED" w:rsidRPr="00AE49ED">
        <w:rPr>
          <w:rFonts w:ascii="宋体" w:eastAsia="宋体" w:hAnsi="宋体"/>
          <w:szCs w:val="21"/>
        </w:rPr>
        <w:t xml:space="preserve">Yi C, Cai J, </w:t>
      </w:r>
      <w:proofErr w:type="spellStart"/>
      <w:r w:rsidR="00AE49ED" w:rsidRPr="00AE49ED">
        <w:rPr>
          <w:rFonts w:ascii="宋体" w:eastAsia="宋体" w:hAnsi="宋体"/>
          <w:szCs w:val="21"/>
        </w:rPr>
        <w:t>Su</w:t>
      </w:r>
      <w:proofErr w:type="spellEnd"/>
      <w:r w:rsidR="00AE49ED" w:rsidRPr="00AE49ED">
        <w:rPr>
          <w:rFonts w:ascii="宋体" w:eastAsia="宋体" w:hAnsi="宋体"/>
          <w:szCs w:val="21"/>
        </w:rPr>
        <w:t xml:space="preserve"> Z. A multi-user mobile computation offloading and transmission scheduling mechanism for delay-sensitive applications[J]. IEEE Transactions on Mobile Computing, 2019, 19(1): 29-43.</w:t>
      </w:r>
    </w:p>
    <w:p w14:paraId="2E6621F6" w14:textId="524F707C" w:rsidR="00BC6243" w:rsidRPr="00A505EF"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51] </w:t>
      </w:r>
      <w:r w:rsidR="00AE49ED" w:rsidRPr="00AE49ED">
        <w:rPr>
          <w:rFonts w:ascii="宋体" w:eastAsia="宋体" w:hAnsi="宋体"/>
          <w:szCs w:val="21"/>
        </w:rPr>
        <w:t xml:space="preserve">Zhang T. Data offloading in mobile edge computing: A coalition and </w:t>
      </w:r>
      <w:proofErr w:type="gramStart"/>
      <w:r w:rsidR="00AE49ED" w:rsidRPr="00AE49ED">
        <w:rPr>
          <w:rFonts w:ascii="宋体" w:eastAsia="宋体" w:hAnsi="宋体"/>
          <w:szCs w:val="21"/>
        </w:rPr>
        <w:t>pricing based</w:t>
      </w:r>
      <w:proofErr w:type="gramEnd"/>
      <w:r w:rsidR="00AE49ED" w:rsidRPr="00AE49ED">
        <w:rPr>
          <w:rFonts w:ascii="宋体" w:eastAsia="宋体" w:hAnsi="宋体"/>
          <w:szCs w:val="21"/>
        </w:rPr>
        <w:t xml:space="preserve"> approach[J]. IEEE Access, 2017, 6: 2760-2767.</w:t>
      </w:r>
    </w:p>
    <w:p w14:paraId="1F31A825" w14:textId="043EBA7E" w:rsidR="00BC6243" w:rsidRPr="00A505EF" w:rsidRDefault="00BC6243" w:rsidP="00BC6243">
      <w:pPr>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52] </w:t>
      </w:r>
      <w:r w:rsidR="00AE49ED" w:rsidRPr="00AE49ED">
        <w:rPr>
          <w:rFonts w:ascii="宋体" w:eastAsia="宋体" w:hAnsi="宋体"/>
          <w:szCs w:val="21"/>
        </w:rPr>
        <w:t>Liu M, Liu Y. Price-based distributed offloading for mobile-edge computing with computation capacity constraints[J]. IEEE Wireless Communications Letters, 2017, 7(3): 420-423.</w:t>
      </w:r>
    </w:p>
    <w:p w14:paraId="4F0C5BBF" w14:textId="5946FD0E" w:rsidR="00BC6243" w:rsidRPr="00A505EF"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53]</w:t>
      </w:r>
      <w:r w:rsidR="00AE49ED" w:rsidRPr="00AE49ED">
        <w:rPr>
          <w:rFonts w:ascii="宋体" w:eastAsia="宋体" w:hAnsi="宋体"/>
          <w:szCs w:val="21"/>
        </w:rPr>
        <w:t xml:space="preserve"> </w:t>
      </w:r>
      <w:r w:rsidR="00AE49ED" w:rsidRPr="00AE49ED">
        <w:rPr>
          <w:rFonts w:ascii="宋体" w:eastAsia="宋体" w:hAnsi="宋体"/>
          <w:szCs w:val="21"/>
        </w:rPr>
        <w:t>Chen X, Li W, Lu S, et al. Efficient resource allocation for on-demand mobile-edge cloud computing[J].</w:t>
      </w:r>
      <w:bookmarkStart w:id="0" w:name="_GoBack"/>
      <w:bookmarkEnd w:id="0"/>
      <w:r w:rsidR="00AE49ED" w:rsidRPr="00AE49ED">
        <w:rPr>
          <w:rFonts w:ascii="宋体" w:eastAsia="宋体" w:hAnsi="宋体"/>
          <w:szCs w:val="21"/>
        </w:rPr>
        <w:t xml:space="preserve"> IEEE Transactions on Vehicular Technology, 2018, 67(9): 8769-8780.</w:t>
      </w:r>
    </w:p>
    <w:p w14:paraId="28289318" w14:textId="7CEA4CB3" w:rsidR="00BC6243" w:rsidRPr="00A505EF" w:rsidRDefault="00BC6243" w:rsidP="00BC6243">
      <w:pPr>
        <w:widowControl/>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54] </w:t>
      </w:r>
      <w:r w:rsidR="00AE49ED" w:rsidRPr="00AE49ED">
        <w:rPr>
          <w:rFonts w:ascii="宋体" w:eastAsia="宋体" w:hAnsi="宋体"/>
          <w:szCs w:val="21"/>
        </w:rPr>
        <w:t>Wang Q, Guo S, Wang Y, et al. Incentive Mechanism for Edge Cloud Profit Maximization in Mobile Edge Computing[C]//ICC 2019-2019 IEEE International Conference on Communications (ICC). IEEE, 2019: 1-6.</w:t>
      </w:r>
    </w:p>
    <w:p w14:paraId="379FB7FE" w14:textId="0FC50AEB" w:rsidR="00BC6243" w:rsidRPr="00A505EF" w:rsidRDefault="00BC6243" w:rsidP="00BC6243">
      <w:pPr>
        <w:rPr>
          <w:rFonts w:ascii="宋体" w:eastAsia="宋体" w:hAnsi="宋体"/>
          <w:szCs w:val="21"/>
        </w:rPr>
      </w:pPr>
      <w:r w:rsidRPr="00A505EF">
        <w:rPr>
          <w:rFonts w:ascii="宋体" w:eastAsia="宋体" w:hAnsi="宋体" w:hint="eastAsia"/>
          <w:szCs w:val="21"/>
        </w:rPr>
        <w:t>[</w:t>
      </w:r>
      <w:r w:rsidRPr="00A505EF">
        <w:rPr>
          <w:rFonts w:ascii="宋体" w:eastAsia="宋体" w:hAnsi="宋体"/>
          <w:szCs w:val="21"/>
        </w:rPr>
        <w:t xml:space="preserve">55] </w:t>
      </w:r>
      <w:r w:rsidR="00AE49ED" w:rsidRPr="00AE49ED">
        <w:rPr>
          <w:rFonts w:ascii="宋体" w:eastAsia="宋体" w:hAnsi="宋体"/>
          <w:szCs w:val="21"/>
        </w:rPr>
        <w:t xml:space="preserve">Sun W, Liu J, Yue Y, et al. Double auction-based resource allocation for </w:t>
      </w:r>
      <w:r w:rsidR="00AE49ED" w:rsidRPr="00AE49ED">
        <w:rPr>
          <w:rFonts w:ascii="宋体" w:eastAsia="宋体" w:hAnsi="宋体"/>
          <w:szCs w:val="21"/>
        </w:rPr>
        <w:lastRenderedPageBreak/>
        <w:t>mobile edge computing in industrial internet of things[J]. IEEE Transactions on Industrial Informatics, 2018, 14(10): 4692-4701.</w:t>
      </w:r>
    </w:p>
    <w:p w14:paraId="05624E90" w14:textId="77777777" w:rsidR="00BC6243" w:rsidRPr="00A505EF" w:rsidRDefault="00BC6243" w:rsidP="00BC6243">
      <w:pPr>
        <w:rPr>
          <w:rFonts w:ascii="宋体" w:eastAsia="宋体" w:hAnsi="宋体"/>
          <w:szCs w:val="21"/>
        </w:rPr>
      </w:pPr>
    </w:p>
    <w:p w14:paraId="096D6986" w14:textId="77777777" w:rsidR="00BC6243" w:rsidRPr="00BC6243" w:rsidRDefault="00BC6243" w:rsidP="007B60BB">
      <w:pPr>
        <w:ind w:firstLineChars="200" w:firstLine="420"/>
        <w:rPr>
          <w:rFonts w:ascii="宋体" w:eastAsia="宋体" w:hAnsi="宋体"/>
          <w:szCs w:val="21"/>
        </w:rPr>
      </w:pPr>
    </w:p>
    <w:sectPr w:rsidR="00BC6243" w:rsidRPr="00BC6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8"/>
    <w:rsid w:val="0015043E"/>
    <w:rsid w:val="001D7533"/>
    <w:rsid w:val="00357D05"/>
    <w:rsid w:val="00443B59"/>
    <w:rsid w:val="004C4BE8"/>
    <w:rsid w:val="005538EC"/>
    <w:rsid w:val="005F071F"/>
    <w:rsid w:val="006458E5"/>
    <w:rsid w:val="006B27BC"/>
    <w:rsid w:val="007B60BB"/>
    <w:rsid w:val="008B6812"/>
    <w:rsid w:val="00A837A6"/>
    <w:rsid w:val="00AE49ED"/>
    <w:rsid w:val="00BC6243"/>
    <w:rsid w:val="00E4282B"/>
    <w:rsid w:val="00EB25D8"/>
    <w:rsid w:val="00F52E32"/>
    <w:rsid w:val="00FC5B6C"/>
    <w:rsid w:val="00FC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FD3A"/>
  <w15:chartTrackingRefBased/>
  <w15:docId w15:val="{1101B4CE-3BE3-4558-AC2A-ED8E1224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60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2365">
      <w:bodyDiv w:val="1"/>
      <w:marLeft w:val="0"/>
      <w:marRight w:val="0"/>
      <w:marTop w:val="0"/>
      <w:marBottom w:val="0"/>
      <w:divBdr>
        <w:top w:val="none" w:sz="0" w:space="0" w:color="auto"/>
        <w:left w:val="none" w:sz="0" w:space="0" w:color="auto"/>
        <w:bottom w:val="none" w:sz="0" w:space="0" w:color="auto"/>
        <w:right w:val="none" w:sz="0" w:space="0" w:color="auto"/>
      </w:divBdr>
    </w:div>
    <w:div w:id="252667166">
      <w:bodyDiv w:val="1"/>
      <w:marLeft w:val="0"/>
      <w:marRight w:val="0"/>
      <w:marTop w:val="0"/>
      <w:marBottom w:val="0"/>
      <w:divBdr>
        <w:top w:val="none" w:sz="0" w:space="0" w:color="auto"/>
        <w:left w:val="none" w:sz="0" w:space="0" w:color="auto"/>
        <w:bottom w:val="none" w:sz="0" w:space="0" w:color="auto"/>
        <w:right w:val="none" w:sz="0" w:space="0" w:color="auto"/>
      </w:divBdr>
    </w:div>
    <w:div w:id="602422575">
      <w:bodyDiv w:val="1"/>
      <w:marLeft w:val="0"/>
      <w:marRight w:val="0"/>
      <w:marTop w:val="0"/>
      <w:marBottom w:val="0"/>
      <w:divBdr>
        <w:top w:val="none" w:sz="0" w:space="0" w:color="auto"/>
        <w:left w:val="none" w:sz="0" w:space="0" w:color="auto"/>
        <w:bottom w:val="none" w:sz="0" w:space="0" w:color="auto"/>
        <w:right w:val="none" w:sz="0" w:space="0" w:color="auto"/>
      </w:divBdr>
    </w:div>
    <w:div w:id="618219261">
      <w:bodyDiv w:val="1"/>
      <w:marLeft w:val="0"/>
      <w:marRight w:val="0"/>
      <w:marTop w:val="0"/>
      <w:marBottom w:val="0"/>
      <w:divBdr>
        <w:top w:val="none" w:sz="0" w:space="0" w:color="auto"/>
        <w:left w:val="none" w:sz="0" w:space="0" w:color="auto"/>
        <w:bottom w:val="none" w:sz="0" w:space="0" w:color="auto"/>
        <w:right w:val="none" w:sz="0" w:space="0" w:color="auto"/>
      </w:divBdr>
    </w:div>
    <w:div w:id="1107240493">
      <w:bodyDiv w:val="1"/>
      <w:marLeft w:val="0"/>
      <w:marRight w:val="0"/>
      <w:marTop w:val="0"/>
      <w:marBottom w:val="0"/>
      <w:divBdr>
        <w:top w:val="none" w:sz="0" w:space="0" w:color="auto"/>
        <w:left w:val="none" w:sz="0" w:space="0" w:color="auto"/>
        <w:bottom w:val="none" w:sz="0" w:space="0" w:color="auto"/>
        <w:right w:val="none" w:sz="0" w:space="0" w:color="auto"/>
      </w:divBdr>
    </w:div>
    <w:div w:id="1627084433">
      <w:bodyDiv w:val="1"/>
      <w:marLeft w:val="0"/>
      <w:marRight w:val="0"/>
      <w:marTop w:val="0"/>
      <w:marBottom w:val="0"/>
      <w:divBdr>
        <w:top w:val="none" w:sz="0" w:space="0" w:color="auto"/>
        <w:left w:val="none" w:sz="0" w:space="0" w:color="auto"/>
        <w:bottom w:val="none" w:sz="0" w:space="0" w:color="auto"/>
        <w:right w:val="none" w:sz="0" w:space="0" w:color="auto"/>
      </w:divBdr>
    </w:div>
    <w:div w:id="1766615007">
      <w:bodyDiv w:val="1"/>
      <w:marLeft w:val="0"/>
      <w:marRight w:val="0"/>
      <w:marTop w:val="0"/>
      <w:marBottom w:val="0"/>
      <w:divBdr>
        <w:top w:val="none" w:sz="0" w:space="0" w:color="auto"/>
        <w:left w:val="none" w:sz="0" w:space="0" w:color="auto"/>
        <w:bottom w:val="none" w:sz="0" w:space="0" w:color="auto"/>
        <w:right w:val="none" w:sz="0" w:space="0" w:color="auto"/>
      </w:divBdr>
    </w:div>
    <w:div w:id="20404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 HUANG</dc:creator>
  <cp:keywords/>
  <dc:description/>
  <cp:lastModifiedBy>JIAYAN HUANG</cp:lastModifiedBy>
  <cp:revision>24</cp:revision>
  <dcterms:created xsi:type="dcterms:W3CDTF">2020-03-16T11:33:00Z</dcterms:created>
  <dcterms:modified xsi:type="dcterms:W3CDTF">2020-04-04T06:55:00Z</dcterms:modified>
</cp:coreProperties>
</file>