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a="http://schemas.openxmlformats.org/drawingml/2006/main">
  <w:body>
    <w:p>
      <w:pPr>
        <w:pStyle w:val="33"/>
        <w:rPr>
          <w:rFonts w:ascii="宋体" w:eastAsia="宋体" w:hAnsi="宋体"/>
        </w:rPr>
      </w:pPr>
      <w:r>
        <w:rPr>
          <w:rFonts w:ascii="Times New Roman" w:hAnsi="Times New Roman" w:cs="Times New Roman" w:eastAsia="宋体"/>
        </w:rPr>
        <w:t xml:space="preserve">Monocular </w:t>
      </w:r>
      <w:r>
        <w:rPr>
          <w:rFonts w:ascii="Times New Roman" w:hAnsi="Times New Roman" w:cs="Times New Roman" w:eastAsia="宋体"/>
        </w:rPr>
        <w:t xml:space="preserve">BEV </w:t>
      </w:r>
      <w:r>
        <w:rPr>
          <w:rFonts w:ascii="Times New Roman" w:hAnsi="Times New Roman" w:cs="Times New Roman" w:eastAsia="宋体"/>
        </w:rPr>
        <w:t>Segmentation</w:t>
      </w:r>
      <w:r>
        <w:rPr>
          <w:rFonts w:ascii="Times New Roman" w:hAnsi="Times New Roman" w:cs="Times New Roman" w:eastAsia="宋体"/>
        </w:rPr>
        <w:t xml:space="preserve"> Review</w:t>
      </w:r>
    </w:p>
    <w:p>
      <w:pPr>
        <w:pStyle w:val="161"/>
        <w:jc w:val="both"/>
        <w:rPr>
          <w:rFonts w:eastAsia="宋体" w:cs="Times New Roman" w:ascii="Times New Roman" w:hAnsi="Times New Roman"/>
          <w:b/>
          <w:sz w:val="24"/>
        </w:rPr>
      </w:pPr>
      <w:r>
        <w:rPr>
          <w:rFonts w:ascii="Times New Roman" w:hAnsi="Times New Roman" w:cs="Times New Roman" w:eastAsia="宋体"/>
          <w:b/>
          <w:sz w:val="24"/>
        </w:rPr>
        <w:t>1.</w:t>
      </w:r>
      <w:r>
        <w:rPr>
          <w:rFonts w:ascii="Times New Roman" w:hAnsi="Times New Roman" w:cs="Times New Roman" w:eastAsia="宋体"/>
          <w:b/>
          <w:sz w:val="24"/>
        </w:rPr>
        <w:t>VED</w:t>
      </w:r>
      <w:r>
        <w:rPr>
          <w:rFonts w:ascii="Times New Roman" w:hAnsi="Times New Roman" w:cs="Times New Roman" w:eastAsia="宋体"/>
          <w:b/>
          <w:sz w:val="24"/>
        </w:rPr>
        <w:t xml:space="preserve"> (</w:t>
      </w:r>
      <w:r>
        <w:rPr>
          <w:rFonts w:ascii="Times New Roman" w:hAnsi="Times New Roman" w:cs="Times New Roman" w:eastAsia="宋体"/>
          <w:b/>
          <w:sz w:val="24"/>
        </w:rPr>
        <w:t xml:space="preserve"> </w:t>
      </w:r>
      <w:hyperlink w:history="1" r:id="rId2">
        <w:r>
          <w:rPr>
            <w:rFonts w:eastAsia="宋体" w:ascii="Times New Roman" w:hAnsi="Times New Roman" w:cs="Times New Roman"/>
            <w:b/>
            <w:noProof/>
            <w:color w:val="6DA0E3"/>
            <w:sz w:val="24"/>
            <w:u w:val="single"/>
          </w:rPr>
          <w:t>https://arxiv.org/pdf/1804.02176.pdf</w:t>
        </w:r>
      </w:hyperlink>
      <w:r>
        <w:rPr>
          <w:rFonts w:ascii="Times New Roman" w:hAnsi="Times New Roman" w:cs="Times New Roman" w:eastAsia="宋体"/>
          <w:b/>
          <w:sz w:val="24"/>
        </w:rPr>
        <w:t xml:space="preserve"> </w:t>
      </w:r>
      <w:r>
        <w:rPr>
          <w:rFonts w:ascii="Times New Roman" w:hAnsi="Times New Roman" w:cs="Times New Roman" w:eastAsia="宋体"/>
          <w:b/>
          <w:sz w:val="24"/>
        </w:rPr>
        <w:t>)</w:t>
      </w:r>
    </w:p>
    <w:p>
      <w:pPr>
        <w:pStyle w:val="161"/>
        <w:jc w:val="both"/>
        <w:rPr>
          <w:rFonts w:ascii="宋体" w:eastAsia="宋体" w:hAnsi="宋体"/>
          <w:sz w:val="24"/>
        </w:rPr>
      </w:pPr>
      <w:r>
        <w:rPr>
          <w:rFonts w:ascii="Times New Roman" w:hAnsi="Times New Roman" w:cs="Times New Roman" w:eastAsia="宋体"/>
          <w:sz w:val="24"/>
        </w:rPr>
        <w:t>VED</w:t>
      </w:r>
      <w:r>
        <w:rPr>
          <w:rFonts w:hAnsi="宋体" w:ascii="宋体" w:eastAsia="宋体"/>
          <w:sz w:val="24"/>
        </w:rPr>
        <w:t>网络</w:t>
      </w:r>
      <w:r>
        <w:rPr>
          <w:rFonts w:hAnsi="宋体" w:ascii="宋体" w:eastAsia="宋体"/>
          <w:sz w:val="24"/>
        </w:rPr>
        <w:t>的输入是一幅前视</w:t>
      </w:r>
      <w:r>
        <w:rPr>
          <w:rFonts w:ascii="Times New Roman" w:hAnsi="Times New Roman" w:cs="Times New Roman" w:eastAsia="宋体"/>
          <w:sz w:val="24"/>
        </w:rPr>
        <w:t>RGB</w:t>
      </w:r>
      <w:r>
        <w:rPr>
          <w:rFonts w:hAnsi="宋体" w:ascii="宋体" w:eastAsia="宋体"/>
          <w:sz w:val="24"/>
        </w:rPr>
        <w:t>图像，输出是一幅顶视占据栅格地图</w:t>
      </w:r>
      <w:r>
        <w:rPr>
          <w:rFonts w:hAnsi="宋体" w:ascii="宋体" w:eastAsia="宋体"/>
          <w:sz w:val="24"/>
        </w:rPr>
        <w:t>，其中的每个格子</w:t>
      </w:r>
      <w:r>
        <w:rPr>
          <w:rFonts w:hAnsi="宋体" w:ascii="宋体" w:eastAsia="宋体"/>
          <w:sz w:val="24"/>
        </w:rPr>
        <w:t>都会被分配一个语义类别，总共有四个类别（</w:t>
      </w:r>
      <w:r>
        <w:rPr>
          <w:rFonts w:ascii="Times New Roman" w:hAnsi="Times New Roman" w:cs="Times New Roman" w:eastAsia="宋体"/>
          <w:sz w:val="24"/>
        </w:rPr>
        <w:t>road, sidewalk, terrain, and non free-space</w:t>
      </w:r>
      <w:r>
        <w:rPr>
          <w:rFonts w:hAnsi="宋体" w:ascii="宋体" w:eastAsia="宋体"/>
          <w:sz w:val="24"/>
        </w:rPr>
        <w:t>）</w:t>
      </w:r>
      <w:r>
        <w:rPr>
          <w:rFonts w:hAnsi="宋体" w:ascii="宋体" w:eastAsia="宋体"/>
          <w:sz w:val="24"/>
        </w:rPr>
        <w:t>。</w:t>
      </w:r>
    </w:p>
    <w:p>
      <w:pPr>
        <w:jc w:val="both"/>
        <w:rPr>
          <w:rFonts w:ascii="宋体" w:eastAsia="宋体" w:hAnsi="宋体"/>
          <w:sz w:val="24"/>
        </w:rPr>
      </w:pPr>
      <w:r>
        <w:drawing>
          <wp:inline distT="0" distB="0" distL="0" distR="0">
            <wp:extent cx="5278119" cy="1985827"/>
            <wp:docPr id="1" name="Drawing 0" descr=""/>
            <a:graphic>
              <a:graphicData uri="http://schemas.openxmlformats.org/drawingml/2006/picture">
                <pic:pic xmlns:pic="http://schemas.openxmlformats.org/drawingml/2006/picture">
                  <pic:nvPicPr>
                    <pic:cNvPr id="0" name="" descr=""/>
                    <pic:cNvPicPr>
                      <a:picLocks noChangeAspect="true"/>
                    </pic:cNvPicPr>
                  </pic:nvPicPr>
                  <pic:blipFill>
                    <a:blip r:embed="rId7"/>
                    <a:stretch>
                      <a:fillRect/>
                    </a:stretch>
                  </pic:blipFill>
                  <pic:spPr>
                    <a:xfrm>
                      <a:off x="0" y="0"/>
                      <a:ext cx="5278119" cy="1985827"/>
                    </a:xfrm>
                    <a:prstGeom prst="rect">
                      <a:avLst/>
                    </a:prstGeom>
                  </pic:spPr>
                </pic:pic>
              </a:graphicData>
            </a:graphic>
          </wp:inline>
        </w:drawing>
      </w:r>
    </w:p>
    <w:p>
      <w:pPr>
        <w:jc w:val="both"/>
        <w:rPr>
          <w:rFonts w:ascii="宋体" w:eastAsia="宋体" w:hAnsi="宋体"/>
          <w:sz w:val="24"/>
        </w:rPr>
      </w:pPr>
    </w:p>
    <w:p>
      <w:pPr>
        <w:jc w:val="both"/>
        <w:rPr>
          <w:rFonts w:ascii="宋体" w:eastAsia="宋体" w:hAnsi="宋体"/>
          <w:sz w:val="24"/>
        </w:rPr>
      </w:pPr>
      <w:r>
        <w:rPr>
          <w:rFonts w:ascii="Times New Roman" w:hAnsi="Times New Roman" w:cs="Times New Roman" w:eastAsia="宋体"/>
          <w:sz w:val="24"/>
        </w:rPr>
        <w:t>VED</w:t>
      </w:r>
      <w:r>
        <w:rPr>
          <w:rFonts w:hAnsi="宋体" w:ascii="宋体" w:eastAsia="宋体"/>
          <w:sz w:val="24"/>
        </w:rPr>
        <w:t>网络是一个典型的</w:t>
      </w:r>
      <w:r>
        <w:rPr>
          <w:rFonts w:ascii="Times New Roman" w:hAnsi="Times New Roman" w:cs="Times New Roman" w:eastAsia="宋体"/>
          <w:sz w:val="24"/>
        </w:rPr>
        <w:t>encoder-decoder</w:t>
      </w:r>
      <w:r>
        <w:rPr>
          <w:rFonts w:hAnsi="宋体" w:ascii="宋体" w:eastAsia="宋体"/>
          <w:sz w:val="24"/>
        </w:rPr>
        <w:t>结构，首先将前视图像编码成高维向量，然后</w:t>
      </w:r>
      <w:r>
        <w:rPr>
          <w:rFonts w:hAnsi="宋体" w:ascii="宋体" w:eastAsia="宋体"/>
          <w:sz w:val="24"/>
        </w:rPr>
        <w:t>解码这个</w:t>
      </w:r>
      <w:r>
        <w:rPr>
          <w:rFonts w:hAnsi="宋体" w:ascii="宋体" w:eastAsia="宋体"/>
          <w:sz w:val="24"/>
        </w:rPr>
        <w:t>高维向量得到顶视语义分割结果（很神奇有木有），最后通过</w:t>
      </w:r>
      <w:r>
        <w:rPr>
          <w:rFonts w:hAnsi="宋体" w:ascii="宋体" w:eastAsia="宋体"/>
          <w:sz w:val="24"/>
        </w:rPr>
        <w:t>网格化结合</w:t>
      </w:r>
      <w:r>
        <w:rPr>
          <w:rFonts w:hAnsi="宋体" w:ascii="宋体" w:eastAsia="宋体"/>
          <w:sz w:val="24"/>
        </w:rPr>
        <w:t>投票策略生成</w:t>
      </w:r>
      <w:r>
        <w:rPr>
          <w:rFonts w:hAnsi="宋体" w:ascii="宋体" w:eastAsia="宋体"/>
          <w:sz w:val="24"/>
        </w:rPr>
        <w:t>语义</w:t>
      </w:r>
      <w:r>
        <w:rPr>
          <w:rFonts w:hAnsi="宋体" w:ascii="宋体" w:eastAsia="宋体"/>
          <w:sz w:val="24"/>
        </w:rPr>
        <w:t>占据栅格地图</w:t>
      </w:r>
      <w:r>
        <w:rPr>
          <w:rFonts w:hAnsi="宋体" w:ascii="宋体" w:eastAsia="宋体"/>
          <w:sz w:val="24"/>
        </w:rPr>
        <w:t>。</w:t>
      </w:r>
      <w:r>
        <w:rPr>
          <w:rFonts w:hAnsi="宋体" w:ascii="宋体" w:eastAsia="宋体"/>
          <w:sz w:val="24"/>
        </w:rPr>
        <w:t>其中</w:t>
      </w:r>
      <w:r>
        <w:rPr>
          <w:rFonts w:hAnsi="宋体" w:ascii="宋体" w:eastAsia="宋体"/>
          <w:sz w:val="24"/>
        </w:rPr>
        <w:t>，</w:t>
      </w:r>
      <w:r>
        <w:rPr>
          <w:rFonts w:hAnsi="宋体" w:ascii="宋体" w:eastAsia="宋体"/>
          <w:sz w:val="24"/>
        </w:rPr>
        <w:t>用到</w:t>
      </w:r>
      <w:r>
        <w:rPr>
          <w:rFonts w:hAnsi="宋体" w:ascii="宋体" w:eastAsia="宋体"/>
          <w:sz w:val="24"/>
        </w:rPr>
        <w:t>了</w:t>
      </w:r>
      <w:r>
        <w:rPr>
          <w:rFonts w:ascii="Times New Roman" w:hAnsi="Times New Roman" w:cs="Times New Roman" w:eastAsia="宋体"/>
          <w:sz w:val="24"/>
        </w:rPr>
        <w:t>variational autoencoder</w:t>
      </w:r>
      <w:r>
        <w:rPr>
          <w:rFonts w:hAnsi="宋体" w:ascii="宋体" w:eastAsia="宋体"/>
          <w:sz w:val="24"/>
        </w:rPr>
        <w:t>的核心思想，即让隐变量符合标准正态分布。因此，并没有把</w:t>
      </w:r>
      <w:r>
        <w:rPr>
          <w:rFonts w:ascii="Times New Roman" w:hAnsi="Times New Roman" w:cs="Times New Roman" w:eastAsia="宋体"/>
          <w:sz w:val="24"/>
        </w:rPr>
        <w:t>encoder</w:t>
      </w:r>
      <w:r>
        <w:rPr>
          <w:rFonts w:hAnsi="宋体" w:ascii="宋体" w:eastAsia="宋体"/>
          <w:sz w:val="24"/>
        </w:rPr>
        <w:t>输出的向量直接作为隐变量，而是在</w:t>
      </w:r>
      <w:r>
        <w:rPr>
          <w:rFonts w:ascii="Times New Roman" w:hAnsi="Times New Roman" w:cs="Times New Roman" w:eastAsia="宋体"/>
          <w:sz w:val="24"/>
        </w:rPr>
        <w:t>encoder</w:t>
      </w:r>
      <w:r>
        <w:rPr>
          <w:rFonts w:hAnsi="宋体" w:ascii="宋体" w:eastAsia="宋体"/>
          <w:sz w:val="24"/>
        </w:rPr>
        <w:t>之后先通过全连接层</w:t>
      </w:r>
      <w:r>
        <w:rPr>
          <w:rFonts w:hAnsi="宋体" w:ascii="宋体" w:eastAsia="宋体"/>
          <w:color w:val="121212"/>
          <w:sz w:val="24"/>
          <w:highlight w:val="white"/>
        </w:rPr>
        <w:t>生成均值向量和标准差向量，再通过这两个统计量来合成得到隐变量</w:t>
      </w:r>
      <w:r>
        <w:rPr>
          <w:rFonts w:hAnsi="宋体" w:ascii="宋体" w:eastAsia="宋体"/>
          <w:color w:val="121212"/>
          <w:sz w:val="24"/>
        </w:rPr>
        <w:t>。</w:t>
      </w:r>
      <w:r>
        <w:rPr>
          <w:rFonts w:hAnsi="宋体" w:ascii="宋体" w:eastAsia="宋体"/>
          <w:sz w:val="24"/>
        </w:rPr>
        <w:t>作者通过实验证实</w:t>
      </w:r>
      <w:r>
        <w:rPr>
          <w:rFonts w:ascii="Times New Roman" w:hAnsi="Times New Roman" w:cs="Times New Roman" w:eastAsia="宋体"/>
          <w:sz w:val="24"/>
        </w:rPr>
        <w:t>variational sampling</w:t>
      </w:r>
      <w:r>
        <w:rPr>
          <w:rFonts w:hAnsi="宋体" w:ascii="宋体" w:eastAsia="宋体"/>
          <w:sz w:val="24"/>
        </w:rPr>
        <w:t>（</w:t>
      </w:r>
      <w:r>
        <w:rPr>
          <w:rFonts w:ascii="Times New Roman" w:hAnsi="Times New Roman" w:cs="Times New Roman" w:eastAsia="宋体"/>
          <w:sz w:val="24"/>
        </w:rPr>
        <w:t>variational autoencoder</w:t>
      </w:r>
      <w:r>
        <w:rPr>
          <w:rFonts w:hAnsi="宋体" w:ascii="宋体" w:eastAsia="宋体"/>
          <w:sz w:val="24"/>
        </w:rPr>
        <w:t>中的参数重构技巧）对扰动具有更好的鲁棒性，关于</w:t>
      </w:r>
      <w:r>
        <w:rPr>
          <w:rFonts w:ascii="Times New Roman" w:hAnsi="Times New Roman" w:cs="Times New Roman" w:eastAsia="宋体"/>
          <w:sz w:val="24"/>
        </w:rPr>
        <w:t>VAE</w:t>
      </w:r>
      <w:r>
        <w:rPr>
          <w:rFonts w:hAnsi="宋体" w:ascii="宋体" w:eastAsia="宋体"/>
          <w:sz w:val="24"/>
        </w:rPr>
        <w:t>的介绍可以参考</w:t>
      </w:r>
      <w:hyperlink w:history="1" r:id="rId3">
        <w:r>
          <w:rPr>
            <w:rFonts w:hint="default" w:ascii="Times New Roman" w:hAnsi="Times New Roman" w:cs="Times New Roman" w:eastAsia="宋体"/>
            <w:noProof/>
            <w:color w:val="0563c1"/>
            <w:w w:val="100"/>
            <w:kern w:val="2"/>
            <w:sz w:val="24"/>
            <w:u w:val="single"/>
            <w:vertAlign w:val="baseline"/>
          </w:rPr>
          <w:t>https://zhuanlan.zhihu.com/p/27549418</w:t>
        </w:r>
      </w:hyperlink>
      <w:r>
        <w:rPr>
          <w:rFonts w:hAnsi="宋体" w:ascii="宋体" w:eastAsia="宋体"/>
          <w:sz w:val="24"/>
        </w:rPr>
        <w:t>。</w:t>
      </w:r>
    </w:p>
    <w:p>
      <w:pPr>
        <w:jc w:val="both"/>
        <w:rPr>
          <w:rFonts w:ascii="宋体" w:eastAsia="宋体" w:hAnsi="宋体"/>
          <w:sz w:val="24"/>
        </w:rPr>
      </w:pPr>
    </w:p>
    <w:p>
      <w:pPr>
        <w:jc w:val="both"/>
        <w:rPr>
          <w:rFonts w:ascii="宋体" w:eastAsia="宋体" w:hAnsi="宋体" w:cs="宋体" w:hint="default"/>
          <w:color w:val="auto"/>
          <w:w w:val="100"/>
          <w:sz w:val="24"/>
          <w:u w:val="none"/>
          <w:vertAlign w:val="baseline"/>
        </w:rPr>
      </w:pPr>
      <w:r>
        <w:drawing>
          <wp:inline distT="0" distB="0" distL="0" distR="0">
            <wp:extent cx="5278119" cy="2281080"/>
            <wp:docPr id="2" name="Drawing 1" descr=""/>
            <a:graphic>
              <a:graphicData uri="http://schemas.openxmlformats.org/drawingml/2006/picture">
                <pic:pic xmlns:pic="http://schemas.openxmlformats.org/drawingml/2006/picture">
                  <pic:nvPicPr>
                    <pic:cNvPr id="0" name="" descr=""/>
                    <pic:cNvPicPr>
                      <a:picLocks noChangeAspect="true"/>
                    </pic:cNvPicPr>
                  </pic:nvPicPr>
                  <pic:blipFill>
                    <a:blip r:embed="rId8"/>
                    <a:stretch>
                      <a:fillRect/>
                    </a:stretch>
                  </pic:blipFill>
                  <pic:spPr>
                    <a:xfrm>
                      <a:off x="0" y="0"/>
                      <a:ext cx="5278119" cy="2281080"/>
                    </a:xfrm>
                    <a:prstGeom prst="rect">
                      <a:avLst/>
                    </a:prstGeom>
                  </pic:spPr>
                </pic:pic>
              </a:graphicData>
            </a:graphic>
          </wp:inline>
        </w:drawing>
      </w:r>
    </w:p>
    <w:p>
      <w:pPr>
        <w:jc w:val="both"/>
        <w:rPr>
          <w:rFonts w:ascii="宋体" w:eastAsia="宋体" w:hAnsi="宋体" w:cs="宋体" w:hint="default"/>
          <w:color w:val="auto"/>
          <w:w w:val="100"/>
          <w:sz w:val="24"/>
          <w:u w:val="none"/>
          <w:vertAlign w:val="baseline"/>
        </w:rPr>
      </w:pPr>
    </w:p>
    <w:p>
      <w:pPr>
        <w:jc w:val="both"/>
        <w:rPr>
          <w:rFonts w:eastAsia="宋体" w:hint="default" w:cs="Times New Roman" w:ascii="Times New Roman" w:hAnsi="Times New Roman"/>
          <w:b/>
          <w:color w:val="auto"/>
          <w:w w:val="100"/>
          <w:sz w:val="24"/>
          <w:u w:val="none"/>
          <w:vertAlign w:val="baseline"/>
        </w:rPr>
      </w:pPr>
      <w:r>
        <w:rPr>
          <w:rFonts w:ascii="Times New Roman" w:hAnsi="Times New Roman" w:cs="Times New Roman" w:hint="default" w:eastAsia="宋体"/>
          <w:b/>
          <w:snapToGrid/>
          <w:color w:val="auto"/>
          <w:w w:val="100"/>
          <w:kern w:val="2"/>
          <w:sz w:val="24"/>
          <w:u w:val="none"/>
          <w:vertAlign w:val="baseline"/>
        </w:rPr>
        <w:t>2.VPN (</w:t>
      </w:r>
      <w:r>
        <w:rPr>
          <w:rFonts w:ascii="Times New Roman" w:hAnsi="Times New Roman" w:cs="Times New Roman" w:hint="default" w:eastAsia="宋体"/>
          <w:b/>
          <w:snapToGrid/>
          <w:color w:val="auto"/>
          <w:w w:val="100"/>
          <w:kern w:val="2"/>
          <w:sz w:val="24"/>
          <w:u w:val="none"/>
          <w:vertAlign w:val="baseline"/>
        </w:rPr>
        <w:t xml:space="preserve"> </w:t>
      </w:r>
      <w:hyperlink w:history="1" r:id="rId4">
        <w:r>
          <w:rPr>
            <w:rFonts w:ascii="Times New Roman" w:hAnsi="Times New Roman" w:cs="Times New Roman" w:eastAsia="宋体" w:hint="default"/>
            <w:b/>
            <w:noProof/>
            <w:snapToGrid/>
            <w:color w:val="6DA0E3"/>
            <w:w w:val="100"/>
            <w:kern w:val="2"/>
            <w:sz w:val="24"/>
            <w:u w:val="single"/>
            <w:vertAlign w:val="baseline"/>
          </w:rPr>
          <w:t>https://arxiv.org/pdf/1906.03560.pdf</w:t>
        </w:r>
      </w:hyperlink>
      <w:r>
        <w:rPr>
          <w:rFonts w:ascii="Times New Roman" w:hAnsi="Times New Roman" w:cs="Times New Roman" w:hint="default" w:eastAsia="宋体"/>
          <w:b/>
          <w:snapToGrid/>
          <w:color w:val="auto"/>
          <w:w w:val="100"/>
          <w:kern w:val="2"/>
          <w:sz w:val="24"/>
          <w:u w:val="none"/>
          <w:vertAlign w:val="baseline"/>
        </w:rPr>
        <w:t xml:space="preserve"> </w:t>
      </w:r>
      <w:r>
        <w:rPr>
          <w:rFonts w:ascii="Times New Roman" w:hAnsi="Times New Roman" w:cs="Times New Roman" w:hint="default" w:eastAsia="宋体"/>
          <w:b/>
          <w:snapToGrid/>
          <w:color w:val="auto"/>
          <w:w w:val="100"/>
          <w:kern w:val="2"/>
          <w:sz w:val="24"/>
          <w:u w:val="none"/>
          <w:vertAlign w:val="baseline"/>
        </w:rPr>
        <w:t>)</w:t>
      </w:r>
    </w:p>
    <w:p>
      <w:pPr>
        <w:jc w:val="both"/>
        <w:rPr>
          <w:rFonts w:ascii="宋体" w:eastAsia="宋体" w:hAnsi="宋体" w:cs="宋体" w:hint="default"/>
          <w:w w:val="100"/>
          <w:sz w:val="24"/>
        </w:rPr>
      </w:pPr>
      <w:r>
        <w:rPr>
          <w:rFonts w:ascii="Times New Roman" w:hAnsi="Times New Roman" w:cs="Times New Roman" w:hint="default" w:eastAsia="宋体"/>
          <w:snapToGrid/>
          <w:color w:val="auto"/>
          <w:w w:val="100"/>
          <w:kern w:val="2"/>
          <w:sz w:val="24"/>
          <w:u w:val="none"/>
          <w:vertAlign w:val="baseline"/>
        </w:rPr>
        <w:t>VPN</w:t>
      </w:r>
      <w:r>
        <w:rPr>
          <w:rFonts w:hAnsi="宋体" w:cs="宋体" w:hint="default" w:ascii="宋体" w:eastAsia="宋体"/>
          <w:snapToGrid/>
          <w:color w:val="auto"/>
          <w:w w:val="100"/>
          <w:kern w:val="2"/>
          <w:sz w:val="24"/>
          <w:u w:val="none"/>
          <w:vertAlign w:val="baseline"/>
        </w:rPr>
        <w:t>网络的输入是多视角多模态的传感器数据（</w:t>
      </w:r>
      <w:r>
        <w:rPr>
          <w:rFonts w:ascii="Times New Roman" w:hAnsi="Times New Roman" w:cs="Times New Roman" w:hint="default" w:eastAsia="宋体"/>
          <w:snapToGrid/>
          <w:color w:val="auto"/>
          <w:w w:val="100"/>
          <w:kern w:val="2"/>
          <w:sz w:val="24"/>
          <w:u w:val="none"/>
          <w:vertAlign w:val="baseline"/>
        </w:rPr>
        <w:t>RGB</w:t>
      </w:r>
      <w:r>
        <w:rPr>
          <w:rFonts w:hAnsi="宋体" w:cs="宋体" w:hint="default" w:ascii="宋体" w:eastAsia="宋体"/>
          <w:snapToGrid/>
          <w:color w:val="auto"/>
          <w:w w:val="100"/>
          <w:kern w:val="2"/>
          <w:sz w:val="24"/>
          <w:u w:val="none"/>
          <w:vertAlign w:val="baseline"/>
        </w:rPr>
        <w:t>和</w:t>
      </w:r>
      <w:r>
        <w:rPr>
          <w:rFonts w:ascii="Times New Roman" w:hAnsi="Times New Roman" w:cs="Times New Roman" w:hint="default" w:eastAsia="宋体"/>
          <w:snapToGrid/>
          <w:color w:val="auto"/>
          <w:w w:val="100"/>
          <w:kern w:val="2"/>
          <w:sz w:val="24"/>
          <w:u w:val="none"/>
          <w:vertAlign w:val="baseline"/>
        </w:rPr>
        <w:t>Depth</w:t>
      </w:r>
      <w:r>
        <w:rPr>
          <w:rFonts w:hAnsi="宋体" w:cs="宋体" w:hint="default" w:ascii="宋体" w:eastAsia="宋体"/>
          <w:snapToGrid/>
          <w:color w:val="auto"/>
          <w:w w:val="100"/>
          <w:kern w:val="2"/>
          <w:sz w:val="24"/>
          <w:u w:val="none"/>
          <w:vertAlign w:val="baseline"/>
        </w:rPr>
        <w:t>），输出是顶视的语义分割结果。作者是在合成数据集上训练得到的模型，为了提高模型在真实数据上的泛化性，作者采用了</w:t>
      </w:r>
      <w:r>
        <w:rPr>
          <w:rFonts w:hAnsi="宋体" w:cs="宋体" w:hint="default" w:ascii="宋体" w:eastAsia="宋体"/>
          <w:snapToGrid/>
          <w:color w:val="auto"/>
          <w:w w:val="100"/>
          <w:kern w:val="2"/>
          <w:sz w:val="24"/>
          <w:u w:val="none"/>
          <w:vertAlign w:val="baseline"/>
        </w:rPr>
        <w:t>两种</w:t>
      </w:r>
      <w:r>
        <w:rPr>
          <w:rFonts w:ascii="Times New Roman" w:hAnsi="Times New Roman" w:cs="Times New Roman" w:eastAsia="宋体"/>
          <w:sz w:val="24"/>
        </w:rPr>
        <w:t>domain adaptation</w:t>
      </w:r>
      <w:r>
        <w:rPr>
          <w:rFonts w:hAnsi="宋体" w:ascii="宋体" w:eastAsia="宋体"/>
          <w:sz w:val="24"/>
        </w:rPr>
        <w:t>策略。第一种</w:t>
      </w:r>
      <w:r>
        <w:rPr>
          <w:rFonts w:hAnsi="宋体" w:ascii="宋体" w:eastAsia="宋体"/>
          <w:sz w:val="24"/>
        </w:rPr>
        <w:t>是像素级的</w:t>
      </w:r>
      <w:r>
        <w:rPr>
          <w:rFonts w:ascii="Times New Roman" w:hAnsi="Times New Roman" w:cs="Times New Roman" w:eastAsia="宋体"/>
          <w:sz w:val="24"/>
        </w:rPr>
        <w:t>adaptation</w:t>
      </w:r>
      <w:r>
        <w:rPr>
          <w:rFonts w:hAnsi="宋体" w:ascii="宋体" w:eastAsia="宋体"/>
          <w:sz w:val="24"/>
        </w:rPr>
        <w:t>，第二种</w:t>
      </w:r>
      <w:r>
        <w:rPr>
          <w:rFonts w:hAnsi="宋体" w:ascii="宋体" w:eastAsia="宋体"/>
          <w:sz w:val="24"/>
        </w:rPr>
        <w:t>是输出空间的</w:t>
      </w:r>
      <w:r>
        <w:rPr>
          <w:rFonts w:ascii="Times New Roman" w:hAnsi="Times New Roman" w:cs="Times New Roman" w:eastAsia="宋体"/>
          <w:sz w:val="24"/>
        </w:rPr>
        <w:t>adaptation</w:t>
      </w:r>
      <w:r>
        <w:rPr>
          <w:rFonts w:hAnsi="宋体" w:ascii="宋体" w:eastAsia="宋体"/>
          <w:sz w:val="24"/>
        </w:rPr>
        <w:t>，前者是为了让真实数据更加具有合成的风格，考虑到语义</w:t>
      </w:r>
      <w:r>
        <w:rPr>
          <w:rFonts w:ascii="Times New Roman" w:hAnsi="Times New Roman" w:cs="Times New Roman" w:eastAsia="宋体"/>
          <w:sz w:val="24"/>
        </w:rPr>
        <w:t>mask没有纹理差异同时也包含足够的信息</w:t>
      </w:r>
      <w:r>
        <w:rPr>
          <w:rFonts w:hAnsi="宋体" w:ascii="宋体" w:eastAsia="宋体"/>
          <w:sz w:val="24"/>
        </w:rPr>
        <w:t>，因此像素级的</w:t>
      </w:r>
      <w:r>
        <w:rPr>
          <w:rFonts w:ascii="Times New Roman" w:hAnsi="Times New Roman" w:cs="Times New Roman" w:eastAsia="宋体"/>
          <w:sz w:val="24"/>
        </w:rPr>
        <w:t>adaptation是</w:t>
      </w:r>
      <w:r>
        <w:rPr>
          <w:rFonts w:hAnsi="宋体" w:ascii="宋体" w:eastAsia="宋体"/>
          <w:sz w:val="24"/>
        </w:rPr>
        <w:t>在语义mask层面上进行的，后者采用对抗训练的方式使得在真实数据上生成的顶视语义分割结果更加精确。</w:t>
      </w:r>
      <w:r>
        <w:rPr>
          <w:rFonts w:ascii="Times New Roman" w:hAnsi="Times New Roman" w:cs="Times New Roman" w:eastAsia="宋体"/>
          <w:sz w:val="24"/>
        </w:rPr>
        <w:t>generator</w:t>
      </w:r>
      <w:r>
        <w:rPr>
          <w:rFonts w:hAnsi="宋体" w:ascii="宋体" w:eastAsia="宋体"/>
          <w:sz w:val="24"/>
        </w:rPr>
        <w:t>的</w:t>
      </w:r>
      <w:r>
        <w:rPr>
          <w:rFonts w:ascii="Times New Roman" w:hAnsi="Times New Roman" w:cs="Times New Roman" w:eastAsia="宋体"/>
          <w:sz w:val="24"/>
        </w:rPr>
        <w:t>loss包括分割loss和</w:t>
      </w:r>
      <w:r>
        <w:rPr>
          <w:rFonts w:hAnsi="宋体" w:ascii="宋体" w:eastAsia="宋体"/>
          <w:sz w:val="24"/>
        </w:rPr>
        <w:t>对抗loss，</w:t>
      </w:r>
      <w:r>
        <w:rPr>
          <w:rFonts w:ascii="Times New Roman" w:hAnsi="Times New Roman" w:cs="Times New Roman" w:eastAsia="宋体"/>
          <w:sz w:val="24"/>
        </w:rPr>
        <w:t>discriminator</w:t>
      </w:r>
      <w:r>
        <w:rPr>
          <w:rFonts w:hAnsi="宋体" w:ascii="宋体" w:eastAsia="宋体"/>
          <w:sz w:val="24"/>
        </w:rPr>
        <w:t>的</w:t>
      </w:r>
      <w:r>
        <w:rPr>
          <w:rFonts w:ascii="Times New Roman" w:hAnsi="Times New Roman" w:cs="Times New Roman" w:eastAsia="宋体"/>
          <w:sz w:val="24"/>
        </w:rPr>
        <w:t>loss用来做</w:t>
      </w:r>
      <w:r>
        <w:rPr>
          <w:rFonts w:ascii="Times New Roman" w:hAnsi="Times New Roman" w:cs="Times New Roman" w:eastAsia="宋体"/>
          <w:sz w:val="24"/>
        </w:rPr>
        <w:t>source</w:t>
      </w:r>
      <w:r>
        <w:rPr>
          <w:rFonts w:ascii="Times New Roman" w:hAnsi="Times New Roman" w:cs="Times New Roman" w:eastAsia="宋体"/>
          <w:sz w:val="24"/>
        </w:rPr>
        <w:t>与target的二元分类。</w:t>
      </w:r>
    </w:p>
    <w:p>
      <w:pPr>
        <w:jc w:val="both"/>
        <w:rPr>
          <w:rFonts w:ascii="宋体" w:eastAsia="宋体" w:hAnsi="宋体" w:cs="宋体" w:hint="default"/>
          <w:color w:val="auto"/>
          <w:w w:val="100"/>
          <w:sz w:val="24"/>
          <w:u w:val="none"/>
          <w:vertAlign w:val="superscript"/>
        </w:rPr>
      </w:pPr>
    </w:p>
    <w:p>
      <w:pPr>
        <w:jc w:val="both"/>
        <w:rPr>
          <w:rFonts w:ascii="宋体" w:eastAsia="宋体" w:hAnsi="宋体" w:cs="宋体" w:hint="default"/>
          <w:color w:val="auto"/>
          <w:w w:val="100"/>
          <w:sz w:val="24"/>
          <w:u w:val="none"/>
          <w:vertAlign w:val="baseline"/>
        </w:rPr>
      </w:pPr>
      <w:r>
        <w:drawing>
          <wp:inline distT="0" distB="0" distL="0" distR="0">
            <wp:extent cx="4554855" cy="2697460"/>
            <wp:docPr id="3" name="Drawing 2" descr=""/>
            <a:graphic>
              <a:graphicData uri="http://schemas.openxmlformats.org/drawingml/2006/picture">
                <pic:pic xmlns:pic="http://schemas.openxmlformats.org/drawingml/2006/picture">
                  <pic:nvPicPr>
                    <pic:cNvPr id="0" name="" descr=""/>
                    <pic:cNvPicPr>
                      <a:picLocks noChangeAspect="true"/>
                    </pic:cNvPicPr>
                  </pic:nvPicPr>
                  <pic:blipFill>
                    <a:blip r:embed="rId18"/>
                    <a:stretch>
                      <a:fillRect/>
                    </a:stretch>
                  </pic:blipFill>
                  <pic:spPr>
                    <a:xfrm flipV="false" flipH="false">
                      <a:off x="0" y="0"/>
                      <a:ext cx="4554855" cy="2697460"/>
                    </a:xfrm>
                    <a:prstGeom prst="rect">
                      <a:avLst/>
                    </a:prstGeom>
                  </pic:spPr>
                </pic:pic>
              </a:graphicData>
            </a:graphic>
          </wp:inline>
        </w:drawing>
      </w:r>
    </w:p>
    <w:p>
      <w:pPr>
        <w:jc w:val="both"/>
        <w:rPr>
          <w:rFonts w:ascii="宋体" w:eastAsia="宋体" w:hAnsi="宋体" w:cs="宋体" w:hint="default"/>
          <w:color w:val="auto"/>
          <w:w w:val="100"/>
          <w:sz w:val="24"/>
          <w:u w:val="none"/>
          <w:vertAlign w:val="baseline"/>
        </w:rPr>
      </w:pPr>
    </w:p>
    <w:p>
      <w:pPr>
        <w:jc w:val="both"/>
        <w:rPr>
          <w:rFonts w:ascii="宋体" w:eastAsia="宋体" w:hAnsi="宋体" w:cs="宋体" w:hint="default"/>
          <w:color w:val="auto"/>
          <w:w w:val="100"/>
          <w:sz w:val="24"/>
          <w:u w:val="none"/>
          <w:vertAlign w:val="baseline"/>
        </w:rPr>
      </w:pPr>
      <w:r>
        <w:rPr>
          <w:rFonts w:hAnsi="宋体" w:cs="宋体" w:hint="default" w:ascii="宋体" w:eastAsia="宋体"/>
          <w:snapToGrid/>
          <w:color w:val="auto"/>
          <w:w w:val="100"/>
          <w:kern w:val="2"/>
          <w:sz w:val="24"/>
          <w:u w:val="none"/>
          <w:vertAlign w:val="baseline"/>
        </w:rPr>
        <w:t>个人理解，</w:t>
      </w:r>
      <w:r>
        <w:rPr>
          <w:rFonts w:hAnsi="宋体" w:cs="宋体" w:hint="default" w:ascii="宋体" w:eastAsia="宋体"/>
          <w:snapToGrid/>
          <w:color w:val="auto"/>
          <w:w w:val="100"/>
          <w:kern w:val="2"/>
          <w:sz w:val="24"/>
          <w:u w:val="none"/>
          <w:vertAlign w:val="baseline"/>
        </w:rPr>
        <w:t>文章的创新点可能就在于使用</w:t>
      </w:r>
      <w:r>
        <w:rPr>
          <w:rFonts w:ascii="Times New Roman" w:hAnsi="Times New Roman" w:cs="Times New Roman" w:hint="default" w:eastAsia="宋体"/>
          <w:snapToGrid/>
          <w:color w:val="auto"/>
          <w:w w:val="100"/>
          <w:kern w:val="2"/>
          <w:sz w:val="24"/>
          <w:u w:val="none"/>
          <w:vertAlign w:val="baseline"/>
        </w:rPr>
        <w:t>view transformer module</w:t>
      </w:r>
      <w:r>
        <w:rPr>
          <w:rFonts w:hAnsi="宋体" w:cs="宋体" w:hint="default" w:ascii="宋体" w:eastAsia="宋体"/>
          <w:snapToGrid/>
          <w:color w:val="auto"/>
          <w:w w:val="100"/>
          <w:kern w:val="2"/>
          <w:sz w:val="24"/>
          <w:u w:val="none"/>
          <w:vertAlign w:val="baseline"/>
        </w:rPr>
        <w:t>将</w:t>
      </w:r>
      <w:r>
        <w:rPr>
          <w:rFonts w:ascii="Times New Roman" w:hAnsi="Times New Roman" w:cs="Times New Roman" w:hint="default" w:eastAsia="宋体"/>
          <w:snapToGrid/>
          <w:color w:val="auto"/>
          <w:w w:val="100"/>
          <w:kern w:val="2"/>
          <w:sz w:val="24"/>
          <w:u w:val="none"/>
          <w:vertAlign w:val="baseline"/>
        </w:rPr>
        <w:t>feature map</w:t>
      </w:r>
      <w:r>
        <w:rPr>
          <w:rFonts w:hAnsi="宋体" w:cs="宋体" w:hint="default" w:ascii="宋体" w:eastAsia="宋体"/>
          <w:snapToGrid/>
          <w:color w:val="auto"/>
          <w:w w:val="100"/>
          <w:kern w:val="2"/>
          <w:sz w:val="24"/>
          <w:u w:val="none"/>
          <w:vertAlign w:val="baseline"/>
        </w:rPr>
        <w:t>从透视空间变换到</w:t>
      </w:r>
      <w:r>
        <w:rPr>
          <w:rFonts w:ascii="Times New Roman" w:hAnsi="Times New Roman" w:cs="Times New Roman" w:hint="default" w:eastAsia="宋体"/>
          <w:snapToGrid/>
          <w:color w:val="auto"/>
          <w:w w:val="100"/>
          <w:kern w:val="2"/>
          <w:sz w:val="24"/>
          <w:u w:val="none"/>
          <w:vertAlign w:val="baseline"/>
        </w:rPr>
        <w:t>bev</w:t>
      </w:r>
      <w:r>
        <w:rPr>
          <w:rFonts w:hAnsi="宋体" w:cs="宋体" w:hint="default" w:ascii="宋体" w:eastAsia="宋体"/>
          <w:snapToGrid/>
          <w:color w:val="auto"/>
          <w:w w:val="100"/>
          <w:kern w:val="2"/>
          <w:sz w:val="24"/>
          <w:u w:val="none"/>
          <w:vertAlign w:val="baseline"/>
        </w:rPr>
        <w:t>空间，具体做法如下：对于每个视角每个模态，首先将经过</w:t>
      </w:r>
      <w:r>
        <w:rPr>
          <w:rFonts w:ascii="Times New Roman" w:hAnsi="Times New Roman" w:cs="Times New Roman" w:hint="default" w:eastAsia="宋体"/>
          <w:snapToGrid/>
          <w:color w:val="auto"/>
          <w:w w:val="100"/>
          <w:kern w:val="2"/>
          <w:sz w:val="24"/>
          <w:u w:val="none"/>
          <w:vertAlign w:val="baseline"/>
        </w:rPr>
        <w:t>encoder</w:t>
      </w:r>
      <w:r>
        <w:rPr>
          <w:rFonts w:hAnsi="宋体" w:cs="宋体" w:hint="default" w:ascii="宋体" w:eastAsia="宋体"/>
          <w:snapToGrid/>
          <w:color w:val="auto"/>
          <w:w w:val="100"/>
          <w:kern w:val="2"/>
          <w:sz w:val="24"/>
          <w:u w:val="none"/>
          <w:vertAlign w:val="baseline"/>
        </w:rPr>
        <w:t>得到的</w:t>
      </w:r>
      <w:r>
        <w:rPr>
          <w:rFonts w:ascii="Times New Roman" w:hAnsi="Times New Roman" w:cs="Times New Roman" w:hint="default" w:eastAsia="宋体"/>
          <w:snapToGrid/>
          <w:color w:val="auto"/>
          <w:w w:val="100"/>
          <w:kern w:val="2"/>
          <w:sz w:val="24"/>
          <w:u w:val="none"/>
          <w:vertAlign w:val="baseline"/>
        </w:rPr>
        <w:t>feature map</w:t>
      </w:r>
      <w:r>
        <w:rPr>
          <w:rFonts w:hAnsi="宋体" w:cs="宋体" w:hint="default" w:ascii="宋体" w:eastAsia="宋体"/>
          <w:snapToGrid/>
          <w:color w:val="auto"/>
          <w:w w:val="100"/>
          <w:kern w:val="2"/>
          <w:sz w:val="24"/>
          <w:u w:val="none"/>
          <w:vertAlign w:val="baseline"/>
        </w:rPr>
        <w:t>拉平成</w:t>
      </w:r>
      <w:r>
        <w:rPr>
          <w:rFonts w:ascii="Times New Roman" w:hAnsi="Times New Roman" w:cs="Times New Roman" w:hint="default" w:eastAsia="宋体"/>
          <w:snapToGrid/>
          <w:color w:val="auto"/>
          <w:w w:val="100"/>
          <w:kern w:val="2"/>
          <w:sz w:val="24"/>
          <w:u w:val="none"/>
          <w:vertAlign w:val="baseline"/>
        </w:rPr>
        <w:t>HWxC</w:t>
      </w:r>
      <w:r>
        <w:rPr>
          <w:rFonts w:hAnsi="宋体" w:cs="宋体" w:hint="default" w:ascii="宋体" w:eastAsia="宋体"/>
          <w:snapToGrid/>
          <w:color w:val="auto"/>
          <w:w w:val="100"/>
          <w:kern w:val="2"/>
          <w:sz w:val="24"/>
          <w:u w:val="none"/>
          <w:vertAlign w:val="baseline"/>
        </w:rPr>
        <w:t>，然后</w:t>
      </w:r>
      <w:r>
        <w:rPr>
          <w:rFonts w:hAnsi="宋体" w:cs="宋体" w:hint="default" w:ascii="宋体" w:eastAsia="宋体"/>
          <w:color w:val="auto"/>
          <w:w w:val="100"/>
          <w:kern w:val="2"/>
          <w:sz w:val="24"/>
          <w:u w:val="none"/>
          <w:vertAlign w:val="baseline"/>
        </w:rPr>
        <w:t>通过一个</w:t>
      </w:r>
      <w:r>
        <w:rPr>
          <w:rFonts w:ascii="Times New Roman" w:hAnsi="Times New Roman" w:cs="Times New Roman" w:hint="default" w:eastAsia="宋体"/>
          <w:color w:val="auto"/>
          <w:w w:val="100"/>
          <w:kern w:val="2"/>
          <w:sz w:val="24"/>
          <w:u w:val="none"/>
          <w:vertAlign w:val="baseline"/>
        </w:rPr>
        <w:t>MLP</w:t>
      </w:r>
      <w:r>
        <w:rPr>
          <w:rFonts w:hAnsi="宋体" w:cs="宋体" w:hint="default" w:ascii="宋体" w:eastAsia="宋体"/>
          <w:color w:val="auto"/>
          <w:w w:val="100"/>
          <w:kern w:val="2"/>
          <w:sz w:val="24"/>
          <w:u w:val="none"/>
          <w:vertAlign w:val="baseline"/>
        </w:rPr>
        <w:t>构建</w:t>
      </w:r>
      <w:r>
        <w:rPr>
          <w:rFonts w:ascii="Times New Roman" w:hAnsi="Times New Roman" w:cs="Times New Roman" w:hint="default" w:eastAsia="宋体"/>
          <w:snapToGrid/>
          <w:color w:val="auto"/>
          <w:w w:val="100"/>
          <w:kern w:val="2"/>
          <w:sz w:val="24"/>
          <w:u w:val="none"/>
          <w:vertAlign w:val="baseline"/>
        </w:rPr>
        <w:t>bev</w:t>
      </w:r>
      <w:r>
        <w:rPr>
          <w:rFonts w:hAnsi="宋体" w:cs="宋体" w:hint="default" w:ascii="宋体" w:eastAsia="宋体"/>
          <w:snapToGrid/>
          <w:color w:val="auto"/>
          <w:w w:val="100"/>
          <w:kern w:val="2"/>
          <w:sz w:val="24"/>
          <w:u w:val="none"/>
          <w:vertAlign w:val="baseline"/>
        </w:rPr>
        <w:t>空间中某个</w:t>
      </w:r>
      <w:r>
        <w:rPr>
          <w:rFonts w:ascii="Times New Roman" w:hAnsi="Times New Roman" w:cs="Times New Roman" w:hint="default" w:eastAsia="宋体"/>
          <w:snapToGrid/>
          <w:color w:val="auto"/>
          <w:w w:val="100"/>
          <w:kern w:val="2"/>
          <w:sz w:val="24"/>
          <w:u w:val="none"/>
          <w:vertAlign w:val="baseline"/>
        </w:rPr>
        <w:t>pixel</w:t>
      </w:r>
      <w:r>
        <w:rPr>
          <w:rFonts w:hAnsi="宋体" w:cs="宋体" w:hint="default" w:ascii="宋体" w:eastAsia="宋体"/>
          <w:snapToGrid/>
          <w:color w:val="auto"/>
          <w:w w:val="100"/>
          <w:kern w:val="2"/>
          <w:sz w:val="24"/>
          <w:u w:val="none"/>
          <w:vertAlign w:val="baseline"/>
        </w:rPr>
        <w:t>与透视空间中所有</w:t>
      </w:r>
      <w:r>
        <w:rPr>
          <w:rFonts w:ascii="Times New Roman" w:hAnsi="Times New Roman" w:cs="Times New Roman" w:hint="default" w:eastAsia="宋体"/>
          <w:snapToGrid/>
          <w:color w:val="auto"/>
          <w:w w:val="100"/>
          <w:kern w:val="2"/>
          <w:sz w:val="24"/>
          <w:u w:val="none"/>
          <w:vertAlign w:val="baseline"/>
        </w:rPr>
        <w:t>pixel</w:t>
      </w:r>
      <w:r>
        <w:rPr>
          <w:rFonts w:hAnsi="宋体" w:cs="宋体" w:hint="default" w:ascii="宋体" w:eastAsia="宋体"/>
          <w:snapToGrid/>
          <w:color w:val="auto"/>
          <w:w w:val="100"/>
          <w:kern w:val="2"/>
          <w:sz w:val="24"/>
          <w:u w:val="none"/>
          <w:vertAlign w:val="baseline"/>
        </w:rPr>
        <w:t>之间的关系（</w:t>
      </w:r>
      <w:r>
        <w:rPr>
          <w:rFonts w:ascii="Times New Roman" w:hAnsi="Times New Roman" w:cs="Times New Roman" w:hint="default" w:eastAsia="宋体"/>
          <w:snapToGrid/>
          <w:color w:val="auto"/>
          <w:w w:val="100"/>
          <w:kern w:val="2"/>
          <w:sz w:val="24"/>
          <w:u w:val="none"/>
          <w:vertAlign w:val="baseline"/>
        </w:rPr>
        <w:t>bev</w:t>
      </w:r>
      <w:r>
        <w:rPr>
          <w:rFonts w:hAnsi="宋体" w:cs="宋体" w:hint="default" w:ascii="宋体" w:eastAsia="宋体"/>
          <w:snapToGrid/>
          <w:color w:val="auto"/>
          <w:w w:val="100"/>
          <w:kern w:val="2"/>
          <w:sz w:val="24"/>
          <w:u w:val="none"/>
          <w:vertAlign w:val="baseline"/>
        </w:rPr>
        <w:t>空间的</w:t>
      </w:r>
      <w:r>
        <w:rPr>
          <w:rFonts w:ascii="Times New Roman" w:hAnsi="Times New Roman" w:cs="Times New Roman" w:hint="default" w:eastAsia="宋体"/>
          <w:snapToGrid/>
          <w:color w:val="auto"/>
          <w:w w:val="100"/>
          <w:kern w:val="2"/>
          <w:sz w:val="24"/>
          <w:u w:val="none"/>
          <w:vertAlign w:val="baseline"/>
        </w:rPr>
        <w:t>feature map</w:t>
      </w:r>
      <w:r>
        <w:rPr>
          <w:rFonts w:hAnsi="宋体" w:cs="宋体" w:hint="default" w:ascii="宋体" w:eastAsia="宋体"/>
          <w:snapToGrid/>
          <w:color w:val="auto"/>
          <w:w w:val="100"/>
          <w:kern w:val="2"/>
          <w:sz w:val="24"/>
          <w:u w:val="none"/>
          <w:vertAlign w:val="baseline"/>
        </w:rPr>
        <w:t>与透视空间的</w:t>
      </w:r>
      <w:r>
        <w:rPr>
          <w:rFonts w:ascii="Times New Roman" w:hAnsi="Times New Roman" w:cs="Times New Roman" w:hint="default" w:eastAsia="宋体"/>
          <w:snapToGrid/>
          <w:color w:val="auto"/>
          <w:w w:val="100"/>
          <w:kern w:val="2"/>
          <w:sz w:val="24"/>
          <w:u w:val="none"/>
          <w:vertAlign w:val="baseline"/>
        </w:rPr>
        <w:t>f</w:t>
      </w:r>
      <w:r>
        <w:rPr>
          <w:rFonts w:ascii="Times New Roman" w:hAnsi="Times New Roman" w:cs="Times New Roman" w:hint="default" w:eastAsia="宋体"/>
          <w:color w:val="auto"/>
          <w:w w:val="100"/>
          <w:kern w:val="2"/>
          <w:sz w:val="24"/>
          <w:u w:val="none"/>
          <w:vertAlign w:val="baseline"/>
        </w:rPr>
        <w:t>eature map</w:t>
      </w:r>
      <w:r>
        <w:rPr>
          <w:rFonts w:hAnsi="宋体" w:cs="宋体" w:hint="default" w:ascii="宋体" w:eastAsia="宋体"/>
          <w:color w:val="auto"/>
          <w:w w:val="100"/>
          <w:kern w:val="2"/>
          <w:sz w:val="24"/>
          <w:u w:val="none"/>
          <w:vertAlign w:val="baseline"/>
        </w:rPr>
        <w:t>具有同样的形状，所以需要</w:t>
      </w:r>
      <w:r>
        <w:rPr>
          <w:rFonts w:ascii="Times New Roman" w:hAnsi="Times New Roman" w:cs="Times New Roman" w:hint="default" w:eastAsia="宋体"/>
          <w:color w:val="auto"/>
          <w:w w:val="100"/>
          <w:kern w:val="2"/>
          <w:sz w:val="24"/>
          <w:u w:val="none"/>
          <w:vertAlign w:val="baseline"/>
        </w:rPr>
        <w:t>HW</w:t>
      </w:r>
      <w:r>
        <w:rPr>
          <w:rFonts w:hAnsi="宋体" w:cs="宋体" w:hint="default" w:ascii="宋体" w:eastAsia="宋体"/>
          <w:color w:val="auto"/>
          <w:w w:val="100"/>
          <w:kern w:val="2"/>
          <w:sz w:val="24"/>
          <w:u w:val="none"/>
          <w:vertAlign w:val="baseline"/>
        </w:rPr>
        <w:t>个</w:t>
      </w:r>
      <w:r>
        <w:rPr>
          <w:rFonts w:ascii="Times New Roman" w:hAnsi="Times New Roman" w:cs="Times New Roman" w:hint="default" w:eastAsia="宋体"/>
          <w:color w:val="auto"/>
          <w:w w:val="100"/>
          <w:kern w:val="2"/>
          <w:sz w:val="24"/>
          <w:u w:val="none"/>
          <w:vertAlign w:val="baseline"/>
        </w:rPr>
        <w:t>MLP</w:t>
      </w:r>
      <w:r>
        <w:rPr>
          <w:rFonts w:hAnsi="宋体" w:cs="宋体" w:hint="default" w:ascii="宋体" w:eastAsia="宋体"/>
          <w:snapToGrid/>
          <w:color w:val="auto"/>
          <w:w w:val="100"/>
          <w:kern w:val="2"/>
          <w:sz w:val="24"/>
          <w:u w:val="none"/>
          <w:vertAlign w:val="baseline"/>
        </w:rPr>
        <w:t>），接着将得到的</w:t>
      </w:r>
      <w:r>
        <w:rPr>
          <w:rFonts w:ascii="Times New Roman" w:hAnsi="Times New Roman" w:cs="Times New Roman" w:hint="default" w:eastAsia="宋体"/>
          <w:snapToGrid/>
          <w:color w:val="auto"/>
          <w:w w:val="100"/>
          <w:kern w:val="2"/>
          <w:sz w:val="24"/>
          <w:u w:val="none"/>
          <w:vertAlign w:val="baseline"/>
        </w:rPr>
        <w:t>feature map</w:t>
      </w:r>
      <w:r>
        <w:rPr>
          <w:rFonts w:hAnsi="宋体" w:cs="宋体" w:hint="default" w:ascii="宋体" w:eastAsia="宋体"/>
          <w:snapToGrid/>
          <w:color w:val="auto"/>
          <w:w w:val="100"/>
          <w:kern w:val="2"/>
          <w:sz w:val="24"/>
          <w:u w:val="none"/>
          <w:vertAlign w:val="baseline"/>
        </w:rPr>
        <w:t>变形成</w:t>
      </w:r>
      <w:r>
        <w:rPr>
          <w:rFonts w:ascii="Times New Roman" w:hAnsi="Times New Roman" w:cs="Times New Roman" w:hint="default" w:eastAsia="宋体"/>
          <w:snapToGrid/>
          <w:color w:val="auto"/>
          <w:w w:val="100"/>
          <w:kern w:val="2"/>
          <w:sz w:val="24"/>
          <w:u w:val="none"/>
          <w:vertAlign w:val="baseline"/>
        </w:rPr>
        <w:t>HxWxC</w:t>
      </w:r>
      <w:r>
        <w:rPr>
          <w:rFonts w:hAnsi="宋体" w:cs="宋体" w:hint="default" w:ascii="宋体" w:eastAsia="宋体"/>
          <w:snapToGrid/>
          <w:color w:val="auto"/>
          <w:w w:val="100"/>
          <w:kern w:val="2"/>
          <w:sz w:val="24"/>
          <w:u w:val="none"/>
          <w:vertAlign w:val="baseline"/>
        </w:rPr>
        <w:t>即为</w:t>
      </w:r>
      <w:r>
        <w:rPr>
          <w:rFonts w:ascii="Times New Roman" w:hAnsi="Times New Roman" w:cs="Times New Roman" w:hint="default" w:eastAsia="宋体"/>
          <w:snapToGrid/>
          <w:color w:val="auto"/>
          <w:w w:val="100"/>
          <w:kern w:val="2"/>
          <w:sz w:val="24"/>
          <w:u w:val="none"/>
          <w:vertAlign w:val="baseline"/>
        </w:rPr>
        <w:t>top-view feature map</w:t>
      </w:r>
      <w:r>
        <w:rPr>
          <w:rFonts w:hAnsi="宋体" w:cs="宋体" w:hint="default" w:ascii="宋体" w:eastAsia="宋体"/>
          <w:snapToGrid/>
          <w:color w:val="auto"/>
          <w:w w:val="100"/>
          <w:kern w:val="2"/>
          <w:sz w:val="24"/>
          <w:u w:val="none"/>
          <w:vertAlign w:val="baseline"/>
        </w:rPr>
        <w:t>，最后将所有视角所有模态的</w:t>
      </w:r>
      <w:r>
        <w:rPr>
          <w:rFonts w:ascii="Times New Roman" w:hAnsi="Times New Roman" w:cs="Times New Roman" w:hint="default" w:eastAsia="宋体"/>
          <w:color w:val="auto"/>
          <w:w w:val="100"/>
          <w:kern w:val="2"/>
          <w:sz w:val="24"/>
          <w:u w:val="none"/>
          <w:vertAlign w:val="baseline"/>
        </w:rPr>
        <w:t>top-view feature map</w:t>
      </w:r>
      <w:r>
        <w:rPr>
          <w:rFonts w:hAnsi="宋体" w:cs="宋体" w:hint="default" w:ascii="宋体" w:eastAsia="宋体"/>
          <w:color w:val="auto"/>
          <w:w w:val="100"/>
          <w:kern w:val="2"/>
          <w:sz w:val="24"/>
          <w:u w:val="none"/>
          <w:vertAlign w:val="baseline"/>
        </w:rPr>
        <w:t>相加即可得到</w:t>
      </w:r>
      <w:r>
        <w:rPr>
          <w:rFonts w:ascii="Times New Roman" w:hAnsi="Times New Roman" w:cs="Times New Roman" w:hint="default" w:eastAsia="宋体"/>
          <w:color w:val="auto"/>
          <w:w w:val="100"/>
          <w:kern w:val="2"/>
          <w:sz w:val="24"/>
          <w:u w:val="none"/>
          <w:vertAlign w:val="baseline"/>
        </w:rPr>
        <w:t>full top-view feature map</w:t>
      </w:r>
      <w:r>
        <w:rPr>
          <w:rFonts w:hAnsi="宋体" w:cs="宋体" w:hint="default" w:ascii="宋体" w:eastAsia="宋体"/>
          <w:color w:val="auto"/>
          <w:w w:val="100"/>
          <w:kern w:val="2"/>
          <w:sz w:val="24"/>
          <w:u w:val="none"/>
          <w:vertAlign w:val="baseline"/>
        </w:rPr>
        <w:t>。这里有个疑问就是，为什么</w:t>
      </w:r>
      <w:r>
        <w:rPr>
          <w:rFonts w:ascii="Times New Roman" w:hAnsi="Times New Roman" w:cs="Times New Roman" w:hint="default" w:eastAsia="宋体"/>
          <w:color w:val="auto"/>
          <w:w w:val="100"/>
          <w:kern w:val="2"/>
          <w:sz w:val="24"/>
          <w:u w:val="none"/>
          <w:vertAlign w:val="baseline"/>
        </w:rPr>
        <w:t>bev feature map</w:t>
      </w:r>
      <w:r>
        <w:rPr>
          <w:rFonts w:hAnsi="宋体" w:cs="宋体" w:hint="default" w:ascii="宋体" w:eastAsia="宋体"/>
          <w:color w:val="auto"/>
          <w:w w:val="100"/>
          <w:kern w:val="2"/>
          <w:sz w:val="24"/>
          <w:u w:val="none"/>
          <w:vertAlign w:val="baseline"/>
        </w:rPr>
        <w:t>需要与原始</w:t>
      </w:r>
      <w:r>
        <w:rPr>
          <w:rFonts w:ascii="Times New Roman" w:hAnsi="Times New Roman" w:cs="Times New Roman" w:hint="default" w:eastAsia="宋体"/>
          <w:color w:val="auto"/>
          <w:w w:val="100"/>
          <w:kern w:val="2"/>
          <w:sz w:val="24"/>
          <w:u w:val="none"/>
          <w:vertAlign w:val="baseline"/>
        </w:rPr>
        <w:t>perspective feature map</w:t>
      </w:r>
      <w:r>
        <w:rPr>
          <w:rFonts w:hAnsi="宋体" w:cs="宋体" w:hint="default" w:ascii="宋体" w:eastAsia="宋体"/>
          <w:color w:val="auto"/>
          <w:w w:val="100"/>
          <w:kern w:val="2"/>
          <w:sz w:val="24"/>
          <w:u w:val="none"/>
          <w:vertAlign w:val="baseline"/>
        </w:rPr>
        <w:t>具有同样的形状？</w:t>
      </w:r>
    </w:p>
    <w:p>
      <w:pPr>
        <w:jc w:val="both"/>
        <w:rPr>
          <w:rFonts w:ascii="宋体" w:eastAsia="宋体" w:hAnsi="宋体" w:cs="宋体" w:hint="default"/>
          <w:color w:val="auto"/>
          <w:w w:val="100"/>
          <w:sz w:val="24"/>
          <w:u w:val="none"/>
          <w:vertAlign w:val="baseline"/>
        </w:rPr>
      </w:pPr>
    </w:p>
    <w:p>
      <w:pPr>
        <w:jc w:val="both"/>
        <w:rPr>
          <w:rFonts w:ascii="宋体" w:eastAsia="宋体" w:hAnsi="宋体" w:cs="宋体" w:hint="default"/>
          <w:color w:val="auto"/>
          <w:w w:val="100"/>
          <w:sz w:val="24"/>
          <w:u w:val="none"/>
          <w:vertAlign w:val="baseline"/>
        </w:rPr>
      </w:pPr>
      <w:r>
        <w:drawing>
          <wp:inline distT="0" distB="0" distL="0" distR="0">
            <wp:extent cx="5278119" cy="3442958"/>
            <wp:docPr id="4" name="Drawing 3" descr=""/>
            <a:graphic>
              <a:graphicData uri="http://schemas.openxmlformats.org/drawingml/2006/picture">
                <pic:pic xmlns:pic="http://schemas.openxmlformats.org/drawingml/2006/picture">
                  <pic:nvPicPr>
                    <pic:cNvPr id="0" name="" descr=""/>
                    <pic:cNvPicPr>
                      <a:picLocks noChangeAspect="true"/>
                    </pic:cNvPicPr>
                  </pic:nvPicPr>
                  <pic:blipFill>
                    <a:blip r:embed="rId19"/>
                    <a:stretch>
                      <a:fillRect/>
                    </a:stretch>
                  </pic:blipFill>
                  <pic:spPr>
                    <a:xfrm>
                      <a:off x="0" y="0"/>
                      <a:ext cx="5278119" cy="3442958"/>
                    </a:xfrm>
                    <a:prstGeom prst="rect">
                      <a:avLst/>
                    </a:prstGeom>
                  </pic:spPr>
                </pic:pic>
              </a:graphicData>
            </a:graphic>
          </wp:inline>
        </w:drawing>
      </w:r>
    </w:p>
    <w:p>
      <w:pPr>
        <w:jc w:val="both"/>
        <w:rPr>
          <w:rFonts w:ascii="宋体" w:eastAsia="宋体" w:hAnsi="宋体" w:cs="宋体" w:hint="default"/>
          <w:color w:val="auto"/>
          <w:w w:val="100"/>
          <w:sz w:val="24"/>
          <w:u w:val="none"/>
          <w:vertAlign w:val="baseline"/>
        </w:rPr>
      </w:pPr>
    </w:p>
    <w:p>
      <w:pPr>
        <w:jc w:val="both"/>
        <w:rPr>
          <w:rFonts w:eastAsia="宋体" w:hint="default" w:cs="Times New Roman" w:ascii="Times New Roman" w:hAnsi="Times New Roman"/>
          <w:b/>
          <w:color w:val="auto"/>
          <w:w w:val="100"/>
          <w:sz w:val="24"/>
          <w:u w:val="none"/>
          <w:vertAlign w:val="baseline"/>
        </w:rPr>
      </w:pPr>
      <w:r>
        <w:rPr>
          <w:rFonts w:ascii="Times New Roman" w:hAnsi="Times New Roman" w:cs="Times New Roman" w:hint="default" w:eastAsia="宋体"/>
          <w:b/>
          <w:snapToGrid/>
          <w:color w:val="auto"/>
          <w:w w:val="100"/>
          <w:kern w:val="2"/>
          <w:sz w:val="24"/>
          <w:u w:val="none"/>
          <w:vertAlign w:val="baseline"/>
        </w:rPr>
        <w:t xml:space="preserve">3.Cam2BEV ( </w:t>
      </w:r>
      <w:hyperlink w:history="1" r:id="rId5">
        <w:r>
          <w:rPr>
            <w:rFonts w:eastAsia="宋体" w:hint="default" w:ascii="Times New Roman" w:hAnsi="Times New Roman" w:cs="Times New Roman"/>
            <w:b/>
            <w:noProof/>
            <w:snapToGrid/>
            <w:color w:val="6DA0E3"/>
            <w:w w:val="100"/>
            <w:kern w:val="2"/>
            <w:sz w:val="24"/>
            <w:u w:val="single"/>
            <w:vertAlign w:val="baseline"/>
          </w:rPr>
          <w:t>https://arxiv.org/pdf/2005.04078.pdf</w:t>
        </w:r>
      </w:hyperlink>
      <w:r>
        <w:rPr>
          <w:rFonts w:ascii="Times New Roman" w:hAnsi="Times New Roman" w:cs="Times New Roman" w:hint="default" w:eastAsia="宋体"/>
          <w:b/>
          <w:snapToGrid/>
          <w:color w:val="auto"/>
          <w:w w:val="100"/>
          <w:kern w:val="2"/>
          <w:sz w:val="24"/>
          <w:u w:val="none"/>
          <w:vertAlign w:val="baseline"/>
        </w:rPr>
        <w:t xml:space="preserve"> )</w:t>
      </w:r>
    </w:p>
    <w:p>
      <w:pPr>
        <w:jc w:val="both"/>
        <w:rPr>
          <w:rFonts w:eastAsia="宋体" w:hint="default" w:cs="Times New Roman" w:ascii="Times New Roman" w:hAnsi="Times New Roman"/>
          <w:color w:val="auto"/>
          <w:w w:val="100"/>
          <w:sz w:val="24"/>
          <w:u w:val="none"/>
          <w:vertAlign w:val="baseline"/>
        </w:rPr>
      </w:pPr>
      <w:r>
        <w:rPr>
          <w:rFonts w:ascii="Times New Roman" w:hAnsi="Times New Roman" w:cs="Times New Roman" w:hint="default" w:eastAsia="宋体"/>
          <w:snapToGrid/>
          <w:color w:val="auto"/>
          <w:w w:val="100"/>
          <w:kern w:val="2"/>
          <w:sz w:val="24"/>
          <w:u w:val="none"/>
          <w:vertAlign w:val="baseline"/>
        </w:rPr>
        <w:t>忍不住吐槽一下，这篇文章的写作逻辑真是混乱。作为读书笔记，先来梳理下整个pipeline，再对一些细节进行分析。</w:t>
      </w:r>
      <w:r>
        <w:rPr>
          <w:rFonts w:ascii="Times New Roman" w:hAnsi="Times New Roman" w:cs="Times New Roman" w:hint="default" w:eastAsia="宋体"/>
          <w:snapToGrid/>
          <w:color w:val="auto"/>
          <w:w w:val="100"/>
          <w:kern w:val="2"/>
          <w:sz w:val="24"/>
          <w:u w:val="none"/>
          <w:vertAlign w:val="baseline"/>
        </w:rPr>
        <w:t>文章提出了两个model，并对比了两个model的性能。</w:t>
      </w:r>
    </w:p>
    <w:p>
      <w:pPr>
        <w:jc w:val="both"/>
        <w:rPr>
          <w:rFonts w:eastAsia="宋体" w:hint="default" w:cs="Times New Roman" w:ascii="Times New Roman" w:hAnsi="Times New Roman"/>
          <w:color w:val="auto"/>
          <w:w w:val="100"/>
          <w:sz w:val="24"/>
          <w:u w:val="none"/>
          <w:vertAlign w:val="baseline"/>
        </w:rPr>
      </w:pPr>
      <w:r>
        <w:rPr>
          <w:rFonts w:ascii="Times New Roman" w:hAnsi="Times New Roman" w:cs="Times New Roman" w:hint="default" w:eastAsia="宋体"/>
          <w:snapToGrid/>
          <w:color w:val="auto"/>
          <w:w w:val="100"/>
          <w:kern w:val="2"/>
          <w:sz w:val="24"/>
          <w:u w:val="none"/>
          <w:vertAlign w:val="baseline"/>
        </w:rPr>
        <w:t>第一个是</w:t>
      </w:r>
      <w:r>
        <w:rPr>
          <w:rFonts w:ascii="Times New Roman" w:hAnsi="Times New Roman" w:cs="Times New Roman" w:hint="default" w:eastAsia="宋体"/>
          <w:snapToGrid/>
          <w:color w:val="auto"/>
          <w:w w:val="100"/>
          <w:kern w:val="2"/>
          <w:sz w:val="24"/>
          <w:u w:val="none"/>
          <w:vertAlign w:val="baseline"/>
        </w:rPr>
        <w:t>s</w:t>
      </w:r>
      <w:r>
        <w:rPr>
          <w:rFonts w:ascii="Times New Roman" w:hAnsi="Times New Roman" w:cs="Times New Roman"/>
          <w:sz w:val="24"/>
        </w:rPr>
        <w:t>ingle-input model</w:t>
      </w:r>
      <w:r>
        <w:rPr>
          <w:rFonts w:ascii="Times New Roman" w:hAnsi="Times New Roman" w:cs="Times New Roman" w:hint="default" w:eastAsia="宋体"/>
          <w:snapToGrid/>
          <w:color w:val="auto"/>
          <w:w w:val="100"/>
          <w:kern w:val="2"/>
          <w:sz w:val="24"/>
          <w:u w:val="none"/>
          <w:vertAlign w:val="baseline"/>
        </w:rPr>
        <w:t>，输入是经过IPM变换后</w:t>
      </w:r>
      <w:r>
        <w:rPr>
          <w:rFonts w:ascii="Times New Roman" w:hAnsi="Times New Roman" w:cs="Times New Roman" w:hint="default" w:eastAsia="宋体"/>
          <w:snapToGrid/>
          <w:color w:val="auto"/>
          <w:w w:val="100"/>
          <w:kern w:val="2"/>
          <w:sz w:val="24"/>
          <w:u w:val="none"/>
          <w:vertAlign w:val="baseline"/>
        </w:rPr>
        <w:t>的</w:t>
      </w:r>
      <w:r>
        <w:rPr>
          <w:rFonts w:ascii="Times New Roman" w:hAnsi="Times New Roman" w:cs="Times New Roman" w:hint="default" w:eastAsia="宋体"/>
          <w:snapToGrid/>
          <w:color w:val="auto"/>
          <w:w w:val="100"/>
          <w:kern w:val="2"/>
          <w:sz w:val="24"/>
          <w:u w:val="none"/>
          <w:vertAlign w:val="baseline"/>
        </w:rPr>
        <w:t>拼接</w:t>
      </w:r>
      <w:r>
        <w:rPr>
          <w:rFonts w:ascii="Times New Roman" w:hAnsi="Times New Roman" w:cs="Times New Roman" w:hint="default" w:eastAsia="宋体"/>
          <w:snapToGrid/>
          <w:color w:val="auto"/>
          <w:w w:val="100"/>
          <w:kern w:val="2"/>
          <w:sz w:val="24"/>
          <w:u w:val="none"/>
          <w:vertAlign w:val="baseline"/>
        </w:rPr>
        <w:t>mask即</w:t>
      </w:r>
      <w:r>
        <w:rPr>
          <w:rFonts w:ascii="Times New Roman" w:hAnsi="Times New Roman" w:cs="Times New Roman" w:hint="default" w:eastAsia="宋体"/>
          <w:snapToGrid/>
          <w:color w:val="auto"/>
          <w:w w:val="100"/>
          <w:kern w:val="2"/>
          <w:sz w:val="24"/>
          <w:u w:val="none"/>
          <w:vertAlign w:val="baseline"/>
        </w:rPr>
        <w:t>文章</w:t>
      </w:r>
      <w:r>
        <w:rPr>
          <w:rFonts w:ascii="Times New Roman" w:hAnsi="Times New Roman" w:cs="Times New Roman" w:hint="default" w:eastAsia="宋体"/>
          <w:snapToGrid/>
          <w:color w:val="auto"/>
          <w:w w:val="100"/>
          <w:kern w:val="2"/>
          <w:sz w:val="24"/>
          <w:u w:val="none"/>
          <w:vertAlign w:val="baseline"/>
        </w:rPr>
        <w:t>中</w:t>
      </w:r>
      <w:r>
        <w:rPr>
          <w:rFonts w:ascii="Times New Roman" w:hAnsi="Times New Roman" w:cs="Times New Roman" w:hint="default" w:eastAsia="宋体"/>
          <w:snapToGrid/>
          <w:color w:val="auto"/>
          <w:w w:val="100"/>
          <w:kern w:val="2"/>
          <w:sz w:val="24"/>
          <w:u w:val="none"/>
          <w:vertAlign w:val="baseline"/>
        </w:rPr>
        <w:t>提到的</w:t>
      </w:r>
      <w:r>
        <w:rPr>
          <w:rFonts w:ascii="Times New Roman" w:hAnsi="Times New Roman" w:cs="Times New Roman"/>
          <w:sz w:val="24"/>
        </w:rPr>
        <w:t>homography image，输出是bev</w:t>
      </w:r>
      <w:r>
        <w:rPr>
          <w:rFonts w:ascii="Times New Roman" w:hAnsi="Times New Roman" w:cs="Times New Roman"/>
          <w:sz w:val="24"/>
        </w:rPr>
        <w:t xml:space="preserve"> mask</w:t>
      </w:r>
      <w:r>
        <w:rPr>
          <w:rFonts w:ascii="Times New Roman" w:hAnsi="Times New Roman" w:cs="Times New Roman"/>
          <w:sz w:val="24"/>
        </w:rPr>
        <w:t>。</w:t>
      </w:r>
      <w:r>
        <w:rPr>
          <w:rFonts w:ascii="Times New Roman" w:hAnsi="Times New Roman" w:cs="Times New Roman"/>
          <w:sz w:val="24"/>
        </w:rPr>
        <w:t>模型用的是</w:t>
      </w:r>
      <w:r>
        <w:rPr>
          <w:rFonts w:ascii="Times New Roman" w:hAnsi="Times New Roman" w:cs="Times New Roman"/>
          <w:sz w:val="24"/>
        </w:rPr>
        <w:t>DeepLabv3+，</w:t>
      </w:r>
      <w:r>
        <w:rPr>
          <w:rFonts w:ascii="Times New Roman" w:hAnsi="Times New Roman" w:cs="Times New Roman"/>
          <w:sz w:val="24"/>
        </w:rPr>
        <w:t>本质上是利用神经网络对经过IPM变换后的拼接</w:t>
      </w:r>
      <w:r>
        <w:rPr>
          <w:rFonts w:ascii="Times New Roman" w:hAnsi="Times New Roman" w:cs="Times New Roman"/>
          <w:sz w:val="24"/>
        </w:rPr>
        <w:t>mask</w:t>
      </w:r>
      <w:r>
        <w:rPr>
          <w:rFonts w:ascii="Times New Roman" w:hAnsi="Times New Roman" w:cs="Times New Roman"/>
          <w:sz w:val="24"/>
        </w:rPr>
        <w:t>进行校正</w:t>
      </w:r>
      <w:r>
        <w:rPr>
          <w:rFonts w:ascii="Times New Roman" w:hAnsi="Times New Roman" w:cs="Times New Roman" w:hint="default" w:eastAsia="宋体"/>
          <w:snapToGrid/>
          <w:color w:val="auto"/>
          <w:w w:val="100"/>
          <w:kern w:val="2"/>
          <w:sz w:val="24"/>
          <w:u w:val="none"/>
          <w:vertAlign w:val="baseline"/>
        </w:rPr>
        <w:t>。那么这个</w:t>
      </w:r>
      <w:r>
        <w:rPr>
          <w:rFonts w:ascii="Times New Roman" w:hAnsi="Times New Roman" w:cs="Times New Roman"/>
          <w:sz w:val="24"/>
        </w:rPr>
        <w:t>homography image是怎么得到的呢？阅读</w:t>
      </w:r>
      <w:hyperlink w:history="1" r:id="rId6">
        <w:r>
          <w:rPr>
            <w:rFonts w:ascii="Times New Roman" w:hAnsi="Times New Roman" w:cs="Times New Roman"/>
            <w:noProof/>
            <w:color w:val="6DA0E3"/>
            <w:sz w:val="24"/>
            <w:u w:val="single"/>
          </w:rPr>
          <w:t>这部分代码</w:t>
        </w:r>
      </w:hyperlink>
      <w:r>
        <w:rPr>
          <w:rFonts w:ascii="Times New Roman" w:hAnsi="Times New Roman" w:cs="Times New Roman"/>
          <w:sz w:val="24"/>
        </w:rPr>
        <w:t>可以知道，</w:t>
      </w:r>
      <w:r>
        <w:rPr>
          <w:rFonts w:ascii="Times New Roman" w:hAnsi="Times New Roman" w:cs="Times New Roman" w:hint="default" w:eastAsia="宋体"/>
          <w:snapToGrid/>
          <w:color w:val="auto"/>
          <w:w w:val="100"/>
          <w:kern w:val="2"/>
          <w:sz w:val="24"/>
          <w:u w:val="none"/>
          <w:vertAlign w:val="baseline"/>
        </w:rPr>
        <w:t>首先通过</w:t>
      </w:r>
      <w:r>
        <w:rPr>
          <w:rFonts w:ascii="Times New Roman" w:hAnsi="Times New Roman" w:cs="Times New Roman" w:hint="default" w:eastAsia="宋体"/>
          <w:snapToGrid/>
          <w:color w:val="auto"/>
          <w:w w:val="100"/>
          <w:kern w:val="2"/>
          <w:sz w:val="24"/>
          <w:u w:val="none"/>
          <w:vertAlign w:val="baseline"/>
        </w:rPr>
        <w:t>IPM对每个相机的</w:t>
      </w:r>
      <w:r>
        <w:rPr>
          <w:rFonts w:ascii="Times New Roman" w:hAnsi="Times New Roman" w:cs="Times New Roman" w:hint="default" w:eastAsia="宋体"/>
          <w:snapToGrid/>
          <w:color w:val="auto"/>
          <w:w w:val="100"/>
          <w:kern w:val="2"/>
          <w:sz w:val="24"/>
          <w:u w:val="none"/>
          <w:vertAlign w:val="baseline"/>
        </w:rPr>
        <w:t>语义分割</w:t>
      </w:r>
      <w:r>
        <w:rPr>
          <w:rFonts w:ascii="Times New Roman" w:hAnsi="Times New Roman" w:cs="Times New Roman" w:hint="default" w:eastAsia="宋体"/>
          <w:snapToGrid/>
          <w:color w:val="auto"/>
          <w:w w:val="100"/>
          <w:kern w:val="2"/>
          <w:sz w:val="24"/>
          <w:u w:val="none"/>
          <w:vertAlign w:val="baseline"/>
        </w:rPr>
        <w:t>图像单独</w:t>
      </w:r>
      <w:r>
        <w:rPr>
          <w:rFonts w:ascii="Times New Roman" w:hAnsi="Times New Roman" w:cs="Times New Roman" w:hint="default" w:eastAsia="宋体"/>
          <w:snapToGrid/>
          <w:color w:val="auto"/>
          <w:w w:val="100"/>
          <w:kern w:val="2"/>
          <w:sz w:val="24"/>
          <w:u w:val="none"/>
          <w:vertAlign w:val="baseline"/>
        </w:rPr>
        <w:t>进行变换，然后将这些变换结果合并成单个图像即</w:t>
      </w:r>
      <w:r>
        <w:rPr>
          <w:rFonts w:ascii="Times New Roman" w:hAnsi="Times New Roman" w:cs="Times New Roman" w:hint="default" w:eastAsia="宋体"/>
          <w:snapToGrid/>
          <w:color w:val="auto"/>
          <w:w w:val="100"/>
          <w:kern w:val="2"/>
          <w:sz w:val="24"/>
          <w:u w:val="none"/>
          <w:vertAlign w:val="baseline"/>
        </w:rPr>
        <w:t>可</w:t>
      </w:r>
      <w:r>
        <w:rPr>
          <w:rFonts w:ascii="Times New Roman" w:hAnsi="Times New Roman" w:cs="Times New Roman"/>
          <w:sz w:val="24"/>
        </w:rPr>
        <w:t>。在合并的过程中，对于</w:t>
      </w:r>
      <w:r>
        <w:rPr>
          <w:rFonts w:ascii="Times New Roman" w:hAnsi="Times New Roman" w:cs="Times New Roman" w:hint="default" w:eastAsia="宋体"/>
          <w:snapToGrid/>
          <w:color w:val="auto"/>
          <w:w w:val="100"/>
          <w:kern w:val="2"/>
          <w:sz w:val="24"/>
          <w:u w:val="none"/>
          <w:vertAlign w:val="baseline"/>
        </w:rPr>
        <w:t>重叠区域（</w:t>
      </w:r>
      <w:r>
        <w:rPr>
          <w:rFonts w:ascii="Times New Roman" w:hAnsi="Times New Roman" w:cs="Times New Roman" w:hint="default" w:eastAsia="宋体"/>
          <w:color w:val="auto"/>
          <w:w w:val="100"/>
          <w:kern w:val="2"/>
          <w:sz w:val="24"/>
          <w:u w:val="none"/>
          <w:vertAlign w:val="baseline"/>
        </w:rPr>
        <w:t>两个相机均可见的区域</w:t>
      </w:r>
      <w:r>
        <w:rPr>
          <w:rFonts w:ascii="Times New Roman" w:hAnsi="Times New Roman" w:cs="Times New Roman" w:hint="default" w:eastAsia="宋体"/>
          <w:snapToGrid/>
          <w:color w:val="auto"/>
          <w:w w:val="100"/>
          <w:kern w:val="2"/>
          <w:sz w:val="24"/>
          <w:u w:val="none"/>
          <w:vertAlign w:val="baseline"/>
        </w:rPr>
        <w:t>）中的像素，是从两个变换结果中随机选择的。</w:t>
      </w:r>
    </w:p>
    <w:p>
      <w:pPr>
        <w:jc w:val="both"/>
        <w:rPr>
          <w:rFonts w:eastAsia="宋体" w:hint="default" w:cs="Times New Roman" w:ascii="Times New Roman" w:hAnsi="Times New Roman"/>
          <w:color w:val="auto"/>
          <w:w w:val="100"/>
          <w:sz w:val="24"/>
          <w:u w:val="none"/>
          <w:vertAlign w:val="baseline"/>
        </w:rPr>
      </w:pPr>
      <w:r>
        <w:rPr>
          <w:rFonts w:ascii="Times New Roman" w:hAnsi="Times New Roman" w:cs="Times New Roman" w:hint="default" w:eastAsia="宋体"/>
          <w:snapToGrid/>
          <w:color w:val="auto"/>
          <w:w w:val="100"/>
          <w:kern w:val="2"/>
          <w:sz w:val="24"/>
          <w:u w:val="none"/>
          <w:vertAlign w:val="baseline"/>
        </w:rPr>
        <w:t>第二个是</w:t>
      </w:r>
      <w:r>
        <w:rPr>
          <w:rFonts w:ascii="Times New Roman" w:hAnsi="Times New Roman" w:cs="Times New Roman"/>
          <w:sz w:val="24"/>
        </w:rPr>
        <w:t>multi-input model，输入是多个视角的</w:t>
      </w:r>
      <w:r>
        <w:rPr>
          <w:rFonts w:ascii="Times New Roman" w:hAnsi="Times New Roman" w:cs="Times New Roman"/>
          <w:sz w:val="24"/>
        </w:rPr>
        <w:t>语义分割图像</w:t>
      </w:r>
      <w:r>
        <w:rPr>
          <w:rFonts w:ascii="Times New Roman" w:hAnsi="Times New Roman" w:cs="Times New Roman"/>
          <w:sz w:val="24"/>
        </w:rPr>
        <w:t>，输出是</w:t>
      </w:r>
      <w:r>
        <w:rPr>
          <w:rFonts w:ascii="Times New Roman" w:hAnsi="Times New Roman" w:cs="Times New Roman"/>
          <w:sz w:val="24"/>
        </w:rPr>
        <w:t>bev</w:t>
      </w:r>
      <w:r>
        <w:rPr>
          <w:rFonts w:ascii="Times New Roman" w:hAnsi="Times New Roman" w:cs="Times New Roman"/>
          <w:sz w:val="24"/>
        </w:rPr>
        <w:t xml:space="preserve"> mask。</w:t>
      </w:r>
      <w:r>
        <w:rPr>
          <w:rFonts w:ascii="Times New Roman" w:hAnsi="Times New Roman" w:cs="Times New Roman"/>
          <w:sz w:val="24"/>
        </w:rPr>
        <w:t>作者在UNet基础上进行了扩展，</w:t>
      </w:r>
      <w:r>
        <w:rPr>
          <w:rFonts w:ascii="Times New Roman" w:hAnsi="Times New Roman" w:cs="Times New Roman"/>
          <w:sz w:val="24"/>
        </w:rPr>
        <w:t>使其支持多个输入图像，作者将其命名为</w:t>
      </w:r>
      <w:r>
        <w:rPr>
          <w:rFonts w:ascii="Times New Roman" w:hAnsi="Times New Roman" w:cs="Times New Roman"/>
          <w:sz w:val="24"/>
        </w:rPr>
        <w:t>uNetXST，本质上是对特征进行IPM。首先，对于每个视角的语义分割图像，都单独采用一个encoder提取多尺度特征。然后，将同一尺度下每个视角的特征通过各自的IPM进行特征的变换并concatenate起来。接着，低分辨率的特征经过上采样后通过</w:t>
      </w:r>
      <w:r>
        <w:rPr>
          <w:rFonts w:ascii="Times New Roman" w:hAnsi="Times New Roman" w:cs="Times New Roman"/>
          <w:sz w:val="24"/>
        </w:rPr>
        <w:t>skip-connection与高分辨率的特征进行融合。最后，对融合得到的特征进行softmax得到bev mask。</w:t>
      </w:r>
      <w:r>
        <w:rPr>
          <w:rFonts w:ascii="Times New Roman" w:hAnsi="Times New Roman" w:cs="Times New Roman"/>
          <w:sz w:val="24"/>
        </w:rPr>
        <w:t>个人觉得遗憾的是，在特征变换这一块并没有特别出彩的地方，只是简单地使用了一个</w:t>
      </w:r>
      <w:r>
        <w:rPr>
          <w:rFonts w:ascii="Times New Roman" w:hAnsi="Times New Roman" w:cs="Times New Roman"/>
          <w:sz w:val="24"/>
        </w:rPr>
        <w:t>预先知道参数的</w:t>
      </w:r>
      <w:r>
        <w:rPr>
          <w:rFonts w:ascii="Times New Roman" w:hAnsi="Times New Roman" w:cs="Times New Roman"/>
          <w:sz w:val="24"/>
        </w:rPr>
        <w:t>IPM</w:t>
      </w:r>
      <w:r>
        <w:rPr>
          <w:rFonts w:ascii="Times New Roman" w:hAnsi="Times New Roman" w:cs="Times New Roman" w:hint="default" w:eastAsia="宋体"/>
          <w:color w:val="auto"/>
          <w:w w:val="100"/>
          <w:sz w:val="24"/>
          <w:u w:val="none"/>
          <w:vertAlign w:val="baseline"/>
        </w:rPr>
        <w:t>变换。</w:t>
      </w:r>
    </w:p>
    <w:p>
      <w:pPr>
        <w:jc w:val="both"/>
        <w:rPr>
          <w:rFonts w:eastAsia="宋体" w:hint="default" w:cs="Times New Roman" w:ascii="Times New Roman" w:hAnsi="Times New Roman"/>
          <w:w w:val="100"/>
          <w:sz w:val="24"/>
        </w:rPr>
      </w:pPr>
      <w:r>
        <w:drawing>
          <wp:inline distT="0" distB="0" distL="0" distR="0">
            <wp:extent cx="5278119" cy="2747953"/>
            <wp:docPr id="5" name="Drawing 4" descr=""/>
            <a:graphic>
              <a:graphicData uri="http://schemas.openxmlformats.org/drawingml/2006/picture">
                <pic:pic xmlns:pic="http://schemas.openxmlformats.org/drawingml/2006/picture">
                  <pic:nvPicPr>
                    <pic:cNvPr id="0" name="" descr=""/>
                    <pic:cNvPicPr>
                      <a:picLocks noChangeAspect="true"/>
                    </pic:cNvPicPr>
                  </pic:nvPicPr>
                  <pic:blipFill>
                    <a:blip r:embed="rId20"/>
                    <a:stretch>
                      <a:fillRect/>
                    </a:stretch>
                  </pic:blipFill>
                  <pic:spPr>
                    <a:xfrm>
                      <a:off x="0" y="0"/>
                      <a:ext cx="5278119" cy="2747953"/>
                    </a:xfrm>
                    <a:prstGeom prst="rect">
                      <a:avLst/>
                    </a:prstGeom>
                  </pic:spPr>
                </pic:pic>
              </a:graphicData>
            </a:graphic>
          </wp:inline>
        </w:drawing>
      </w:r>
    </w:p>
    <w:p>
      <w:pPr>
        <w:jc w:val="both"/>
        <w:rPr>
          <w:rFonts w:eastAsia="宋体" w:hint="default" w:cs="Times New Roman" w:ascii="Times New Roman" w:hAnsi="Times New Roman"/>
          <w:color w:val="auto"/>
          <w:w w:val="100"/>
          <w:sz w:val="24"/>
          <w:u w:val="none"/>
          <w:vertAlign w:val="baseline"/>
        </w:rPr>
      </w:pPr>
    </w:p>
    <w:p>
      <w:pPr>
        <w:jc w:val="both"/>
        <w:rPr>
          <w:rFonts w:eastAsia="宋体" w:hint="default" w:cs="Times New Roman" w:ascii="Times New Roman" w:hAnsi="Times New Roman"/>
          <w:w w:val="100"/>
          <w:sz w:val="24"/>
        </w:rPr>
      </w:pPr>
      <w:r>
        <w:rPr>
          <w:rFonts w:ascii="Times New Roman" w:hAnsi="Times New Roman" w:cs="Times New Roman" w:hint="default" w:eastAsia="宋体"/>
          <w:snapToGrid/>
          <w:color w:val="auto"/>
          <w:w w:val="100"/>
          <w:kern w:val="2"/>
          <w:sz w:val="24"/>
          <w:u w:val="none"/>
          <w:vertAlign w:val="baseline"/>
        </w:rPr>
        <w:t>实验结果也非常有趣，表中带星号的model表示在对应的model中移除IPM模块，对于</w:t>
      </w:r>
      <w:r>
        <w:rPr>
          <w:rFonts w:ascii="Times New Roman" w:hAnsi="Times New Roman" w:cs="Times New Roman" w:hint="default" w:eastAsia="宋体"/>
          <w:color w:val="auto"/>
          <w:w w:val="100"/>
          <w:kern w:val="2"/>
          <w:sz w:val="24"/>
          <w:u w:val="none"/>
          <w:vertAlign w:val="baseline"/>
        </w:rPr>
        <w:t>s</w:t>
      </w:r>
      <w:r>
        <w:rPr>
          <w:rFonts w:ascii="Times New Roman" w:hAnsi="Times New Roman" w:cs="Times New Roman"/>
          <w:sz w:val="24"/>
        </w:rPr>
        <w:t>ingle-input model</w:t>
      </w:r>
      <w:r>
        <w:rPr>
          <w:rFonts w:ascii="Times New Roman" w:hAnsi="Times New Roman" w:cs="Times New Roman"/>
          <w:sz w:val="24"/>
        </w:rPr>
        <w:t>意味着将多个</w:t>
      </w:r>
      <w:r>
        <w:rPr>
          <w:rFonts w:ascii="Times New Roman" w:hAnsi="Times New Roman" w:cs="Times New Roman"/>
          <w:sz w:val="24"/>
        </w:rPr>
        <w:t>相机的语义分割</w:t>
      </w:r>
      <w:r>
        <w:rPr>
          <w:rFonts w:ascii="Times New Roman" w:hAnsi="Times New Roman" w:cs="Times New Roman"/>
          <w:sz w:val="24"/>
        </w:rPr>
        <w:t>图像在</w:t>
      </w:r>
      <w:r>
        <w:rPr>
          <w:rFonts w:ascii="Times New Roman" w:hAnsi="Times New Roman" w:cs="Times New Roman"/>
          <w:sz w:val="24"/>
        </w:rPr>
        <w:t>channel维度上concatenate起来</w:t>
      </w:r>
      <w:r>
        <w:rPr>
          <w:rFonts w:ascii="Times New Roman" w:hAnsi="Times New Roman" w:cs="Times New Roman"/>
          <w:sz w:val="24"/>
        </w:rPr>
        <w:t>，对于</w:t>
      </w:r>
      <w:r>
        <w:rPr>
          <w:rFonts w:ascii="Times New Roman" w:hAnsi="Times New Roman" w:cs="Times New Roman"/>
          <w:sz w:val="24"/>
        </w:rPr>
        <w:t>multi-input model意味着</w:t>
      </w:r>
      <w:r>
        <w:rPr>
          <w:rFonts w:ascii="Times New Roman" w:hAnsi="Times New Roman" w:cs="Times New Roman" w:hint="default" w:eastAsia="宋体"/>
          <w:snapToGrid/>
          <w:color w:val="auto"/>
          <w:w w:val="100"/>
          <w:kern w:val="2"/>
          <w:sz w:val="24"/>
          <w:u w:val="none"/>
          <w:vertAlign w:val="baseline"/>
        </w:rPr>
        <w:t>禁用</w:t>
      </w:r>
      <w:r>
        <w:rPr>
          <w:rFonts w:ascii="Times New Roman" w:hAnsi="Times New Roman" w:cs="Times New Roman"/>
          <w:sz w:val="24"/>
        </w:rPr>
        <w:t>Spatial Transformer单元，</w:t>
      </w:r>
      <w:r>
        <w:rPr>
          <w:rFonts w:ascii="Times New Roman" w:hAnsi="Times New Roman" w:cs="Times New Roman"/>
          <w:sz w:val="24"/>
        </w:rPr>
        <w:t>Homography</w:t>
      </w:r>
      <w:r>
        <w:rPr>
          <w:rFonts w:ascii="Times New Roman" w:hAnsi="Times New Roman" w:cs="Times New Roman"/>
          <w:sz w:val="24"/>
        </w:rPr>
        <w:t>即为前面的</w:t>
      </w:r>
      <w:r>
        <w:rPr>
          <w:rFonts w:ascii="Times New Roman" w:hAnsi="Times New Roman" w:cs="Times New Roman"/>
          <w:sz w:val="24"/>
        </w:rPr>
        <w:t>homography image。</w:t>
      </w:r>
    </w:p>
    <w:p>
      <w:pPr>
        <w:jc w:val="both"/>
        <w:rPr>
          <w:rFonts w:eastAsia="宋体" w:hint="default" w:cs="Times New Roman" w:ascii="Times New Roman" w:hAnsi="Times New Roman"/>
          <w:w w:val="100"/>
          <w:sz w:val="24"/>
        </w:rPr>
      </w:pPr>
    </w:p>
    <w:p>
      <w:pPr>
        <w:jc w:val="both"/>
        <w:rPr>
          <w:rFonts w:eastAsia="宋体" w:hint="default" w:cs="Times New Roman" w:ascii="Times New Roman" w:hAnsi="Times New Roman"/>
          <w:w w:val="100"/>
          <w:sz w:val="24"/>
        </w:rPr>
      </w:pPr>
      <w:r>
        <w:drawing>
          <wp:inline distT="0" distB="0" distL="0" distR="0">
            <wp:extent cx="4124325" cy="2771775"/>
            <wp:docPr id="6" name="Drawing 5" descr=""/>
            <a:graphic>
              <a:graphicData uri="http://schemas.openxmlformats.org/drawingml/2006/picture">
                <pic:pic xmlns:pic="http://schemas.openxmlformats.org/drawingml/2006/picture">
                  <pic:nvPicPr>
                    <pic:cNvPr id="0" name="" descr=""/>
                    <pic:cNvPicPr>
                      <a:picLocks noChangeAspect="true"/>
                    </pic:cNvPicPr>
                  </pic:nvPicPr>
                  <pic:blipFill>
                    <a:blip r:embed="rId21"/>
                    <a:stretch>
                      <a:fillRect/>
                    </a:stretch>
                  </pic:blipFill>
                  <pic:spPr>
                    <a:xfrm>
                      <a:off x="0" y="0"/>
                      <a:ext cx="4124325" cy="2771775"/>
                    </a:xfrm>
                    <a:prstGeom prst="rect">
                      <a:avLst/>
                    </a:prstGeom>
                  </pic:spPr>
                </pic:pic>
              </a:graphicData>
            </a:graphic>
          </wp:inline>
        </w:drawing>
      </w:r>
    </w:p>
    <w:p>
      <w:pPr>
        <w:jc w:val="both"/>
        <w:rPr>
          <w:rFonts w:eastAsia="宋体" w:hint="default" w:cs="Times New Roman" w:ascii="Times New Roman" w:hAnsi="Times New Roman"/>
          <w:w w:val="100"/>
          <w:sz w:val="24"/>
        </w:rPr>
      </w:pPr>
    </w:p>
    <w:p>
      <w:pPr>
        <w:jc w:val="both"/>
        <w:rPr>
          <w:rFonts w:eastAsia="宋体" w:hint="default" w:cs="Times New Roman" w:ascii="Times New Roman" w:hAnsi="Times New Roman"/>
          <w:color w:val="auto"/>
          <w:w w:val="100"/>
          <w:sz w:val="24"/>
          <w:u w:val="none"/>
          <w:vertAlign w:val="baseline"/>
        </w:rPr>
      </w:pPr>
      <w:r>
        <w:rPr>
          <w:rFonts w:ascii="Times New Roman" w:hAnsi="Times New Roman" w:cs="Times New Roman" w:hint="default" w:eastAsia="宋体"/>
          <w:snapToGrid/>
          <w:color w:val="auto"/>
          <w:w w:val="100"/>
          <w:kern w:val="2"/>
          <w:sz w:val="24"/>
          <w:u w:val="none"/>
          <w:vertAlign w:val="baseline"/>
        </w:rPr>
        <w:t>仔细分析表1中的数据，可以得到以下结论：</w:t>
      </w:r>
    </w:p>
    <w:p>
      <w:pPr>
        <w:jc w:val="both"/>
        <w:rPr>
          <w:rFonts w:eastAsia="宋体" w:hint="default" w:cs="Times New Roman" w:ascii="Times New Roman" w:hAnsi="Times New Roman"/>
          <w:color w:val="auto"/>
          <w:w w:val="100"/>
          <w:sz w:val="24"/>
          <w:u w:val="none"/>
          <w:vertAlign w:val="baseline"/>
        </w:rPr>
      </w:pPr>
      <w:r>
        <w:rPr>
          <w:rFonts w:ascii="Times New Roman" w:hAnsi="Times New Roman" w:cs="Times New Roman" w:hint="default" w:eastAsia="宋体"/>
          <w:snapToGrid/>
          <w:color w:val="auto"/>
          <w:w w:val="100"/>
          <w:kern w:val="2"/>
          <w:sz w:val="24"/>
          <w:u w:val="none"/>
          <w:vertAlign w:val="baseline"/>
        </w:rPr>
        <w:t>(1)对特征进行IPM变换相对于对语义分割mask进行IPM变换会有更好的效果，IPM会引入透视误差，而特征相对于</w:t>
      </w:r>
      <w:r>
        <w:rPr>
          <w:rFonts w:ascii="Times New Roman" w:hAnsi="Times New Roman" w:cs="Times New Roman" w:hint="default" w:eastAsia="宋体"/>
          <w:color w:val="auto"/>
          <w:w w:val="100"/>
          <w:kern w:val="2"/>
          <w:sz w:val="24"/>
          <w:u w:val="none"/>
          <w:vertAlign w:val="baseline"/>
        </w:rPr>
        <w:t>语义分割</w:t>
      </w:r>
      <w:r>
        <w:rPr>
          <w:rFonts w:ascii="Times New Roman" w:hAnsi="Times New Roman" w:cs="Times New Roman" w:hint="default" w:eastAsia="宋体"/>
          <w:snapToGrid/>
          <w:color w:val="auto"/>
          <w:w w:val="100"/>
          <w:kern w:val="2"/>
          <w:sz w:val="24"/>
          <w:u w:val="none"/>
          <w:vertAlign w:val="baseline"/>
        </w:rPr>
        <w:t>mask对这种误差具有更好的包容性。</w:t>
      </w:r>
    </w:p>
    <w:p>
      <w:pPr>
        <w:jc w:val="both"/>
        <w:rPr>
          <w:rFonts w:eastAsia="宋体" w:hint="default" w:cs="Times New Roman" w:ascii="Times New Roman" w:hAnsi="Times New Roman"/>
          <w:color w:val="auto"/>
          <w:w w:val="100"/>
          <w:sz w:val="24"/>
          <w:u w:val="none"/>
          <w:vertAlign w:val="baseline"/>
        </w:rPr>
      </w:pPr>
      <w:r>
        <w:rPr>
          <w:rFonts w:ascii="Times New Roman" w:hAnsi="Times New Roman" w:cs="Times New Roman" w:hint="default" w:eastAsia="宋体"/>
          <w:snapToGrid/>
          <w:color w:val="auto"/>
          <w:w w:val="100"/>
          <w:kern w:val="2"/>
          <w:sz w:val="24"/>
          <w:u w:val="none"/>
          <w:vertAlign w:val="baseline"/>
        </w:rPr>
        <w:t>(2)IPM变换的确可以改善性能，这个是显然的。</w:t>
      </w:r>
    </w:p>
    <w:p>
      <w:pPr>
        <w:jc w:val="both"/>
        <w:rPr>
          <w:rFonts w:eastAsia="宋体" w:hint="default" w:cs="Times New Roman" w:ascii="Times New Roman" w:hAnsi="Times New Roman"/>
          <w:color w:val="auto"/>
          <w:w w:val="100"/>
          <w:sz w:val="24"/>
          <w:u w:val="none"/>
          <w:vertAlign w:val="baseline"/>
        </w:rPr>
      </w:pPr>
      <w:r>
        <w:rPr>
          <w:rFonts w:ascii="Times New Roman" w:hAnsi="Times New Roman" w:cs="Times New Roman" w:hint="default" w:eastAsia="宋体"/>
          <w:snapToGrid/>
          <w:color w:val="auto"/>
          <w:w w:val="100"/>
          <w:kern w:val="2"/>
          <w:sz w:val="24"/>
          <w:u w:val="none"/>
          <w:vertAlign w:val="baseline"/>
        </w:rPr>
        <w:t>一些细节：</w:t>
      </w:r>
    </w:p>
    <w:p>
      <w:pPr>
        <w:jc w:val="both"/>
        <w:rPr>
          <w:rFonts w:eastAsia="宋体" w:hint="default" w:cs="Times New Roman" w:ascii="Times New Roman" w:hAnsi="Times New Roman"/>
          <w:w w:val="100"/>
          <w:sz w:val="24"/>
        </w:rPr>
      </w:pPr>
      <w:r>
        <w:rPr>
          <w:rFonts w:ascii="Times New Roman" w:hAnsi="Times New Roman" w:cs="Times New Roman" w:hint="default" w:eastAsia="宋体"/>
          <w:color w:val="auto"/>
          <w:w w:val="100"/>
          <w:kern w:val="2"/>
          <w:sz w:val="24"/>
          <w:u w:val="none"/>
          <w:vertAlign w:val="baseline"/>
        </w:rPr>
        <w:t>(1)数据集是在仿真环境</w:t>
      </w:r>
      <w:r>
        <w:rPr>
          <w:rFonts w:ascii="Times New Roman" w:hAnsi="Times New Roman" w:cs="Times New Roman"/>
          <w:sz w:val="24"/>
        </w:rPr>
        <w:t>Virtual Test Drive中生成的，</w:t>
      </w:r>
      <w:r>
        <w:rPr>
          <w:rFonts w:ascii="Times New Roman" w:hAnsi="Times New Roman" w:cs="Times New Roman"/>
          <w:sz w:val="24"/>
        </w:rPr>
        <w:t>ego-vehicle配备有四个虚拟的广角相机覆盖360度环视以及一个虚拟的</w:t>
      </w:r>
      <w:r>
        <w:rPr>
          <w:rFonts w:ascii="Times New Roman" w:hAnsi="Times New Roman" w:cs="Times New Roman"/>
          <w:sz w:val="24"/>
        </w:rPr>
        <w:t>无人机相机记录bev ground-truth。</w:t>
      </w:r>
    </w:p>
    <w:p>
      <w:pPr>
        <w:jc w:val="both"/>
        <w:rPr>
          <w:rFonts w:eastAsia="宋体" w:hint="default" w:cs="Times New Roman" w:ascii="Times New Roman" w:hAnsi="Times New Roman"/>
          <w:color w:val="auto"/>
          <w:w w:val="100"/>
          <w:sz w:val="24"/>
          <w:u w:val="none"/>
          <w:vertAlign w:val="baseline"/>
        </w:rPr>
      </w:pPr>
      <w:r>
        <w:rPr>
          <w:rFonts w:ascii="Times New Roman" w:hAnsi="Times New Roman" w:cs="Times New Roman" w:hint="default" w:eastAsia="宋体"/>
          <w:color w:val="auto"/>
          <w:w w:val="100"/>
          <w:kern w:val="2"/>
          <w:sz w:val="24"/>
          <w:u w:val="none"/>
          <w:vertAlign w:val="baseline"/>
        </w:rPr>
        <w:t>(2)对于被遮挡区域，作者设计了一套规则对bev ground-truth进行处理，并附加一个语义类别</w:t>
      </w:r>
      <w:r>
        <w:rPr>
          <w:rFonts w:ascii="Times New Roman" w:hAnsi="Times New Roman" w:cs="Times New Roman" w:hint="default" w:eastAsia="宋体"/>
          <w:color w:val="auto"/>
          <w:w w:val="100"/>
          <w:kern w:val="2"/>
          <w:sz w:val="24"/>
          <w:u w:val="none"/>
          <w:vertAlign w:val="baseline"/>
        </w:rPr>
        <w:t>occlusion，具体细节可以参考</w:t>
      </w:r>
      <w:hyperlink w:history="1" r:id="rId9">
        <w:r>
          <w:rPr>
            <w:rFonts w:cs="Times New Roman" w:hint="default" w:ascii="Times New Roman" w:eastAsia="宋体" w:hAnsi="Times New Roman"/>
            <w:noProof/>
            <w:color w:val="6DA0E3"/>
            <w:w w:val="100"/>
            <w:kern w:val="2"/>
            <w:sz w:val="24"/>
            <w:u w:val="single"/>
            <w:vertAlign w:val="baseline"/>
          </w:rPr>
          <w:t>这部分代码</w:t>
        </w:r>
      </w:hyperlink>
      <w:r>
        <w:rPr>
          <w:rFonts w:ascii="Times New Roman" w:hAnsi="Times New Roman" w:cs="Times New Roman" w:hint="default" w:eastAsia="宋体"/>
          <w:color w:val="auto"/>
          <w:w w:val="100"/>
          <w:kern w:val="2"/>
          <w:sz w:val="24"/>
          <w:u w:val="none"/>
          <w:vertAlign w:val="baseline"/>
        </w:rPr>
        <w:t>。</w:t>
      </w:r>
    </w:p>
    <w:p>
      <w:pPr>
        <w:jc w:val="both"/>
        <w:rPr>
          <w:rFonts w:eastAsia="宋体" w:hint="default" w:cs="Times New Roman" w:ascii="Times New Roman" w:hAnsi="Times New Roman"/>
          <w:color w:val="auto"/>
          <w:w w:val="100"/>
          <w:sz w:val="24"/>
          <w:u w:val="none"/>
          <w:vertAlign w:val="baseline"/>
        </w:rPr>
      </w:pPr>
      <w:r>
        <w:rPr>
          <w:rFonts w:ascii="Times New Roman" w:hAnsi="Times New Roman" w:cs="Times New Roman" w:hint="default" w:eastAsia="宋体"/>
          <w:color w:val="auto"/>
          <w:w w:val="100"/>
          <w:kern w:val="2"/>
          <w:sz w:val="24"/>
          <w:u w:val="none"/>
          <w:vertAlign w:val="baseline"/>
        </w:rPr>
        <w:t>(3)</w:t>
      </w:r>
      <w:r>
        <w:rPr>
          <w:rFonts w:ascii="Times New Roman" w:hAnsi="Times New Roman" w:cs="Times New Roman" w:hint="default" w:eastAsia="宋体"/>
          <w:color w:val="auto"/>
          <w:w w:val="100"/>
          <w:kern w:val="2"/>
          <w:sz w:val="24"/>
          <w:u w:val="none"/>
          <w:vertAlign w:val="baseline"/>
        </w:rPr>
        <w:t>本文所有的输入图像都是经过语义分割后得到的mask，这样处理是为了让模型从仿真数据到真实数据的迁移能力更好</w:t>
      </w:r>
      <w:r>
        <w:rPr>
          <w:rFonts w:ascii="Times New Roman" w:hAnsi="Times New Roman" w:cs="Times New Roman" w:hint="default" w:eastAsia="宋体"/>
          <w:color w:val="auto"/>
          <w:w w:val="100"/>
          <w:kern w:val="2"/>
          <w:sz w:val="24"/>
          <w:u w:val="none"/>
          <w:vertAlign w:val="baseline"/>
        </w:rPr>
        <w:t>，这一点在VPN与BEV-Seg中都有提及，直观上来看是由于语义分割后的mask剔除了一些domain-dependent特征如天气状况、采集时间（白天还是夜晚）等</w:t>
      </w:r>
      <w:r>
        <w:rPr>
          <w:rFonts w:ascii="Times New Roman" w:hAnsi="Times New Roman" w:cs="Times New Roman" w:hint="default" w:eastAsia="宋体"/>
          <w:color w:val="auto"/>
          <w:w w:val="100"/>
          <w:kern w:val="2"/>
          <w:sz w:val="24"/>
          <w:u w:val="none"/>
          <w:vertAlign w:val="baseline"/>
        </w:rPr>
        <w:t>。</w:t>
      </w:r>
    </w:p>
    <w:p>
      <w:pPr>
        <w:jc w:val="both"/>
        <w:rPr>
          <w:rFonts w:eastAsia="宋体" w:hint="default" w:cs="Times New Roman" w:ascii="Times New Roman" w:hAnsi="Times New Roman"/>
          <w:color w:val="auto"/>
          <w:w w:val="100"/>
          <w:sz w:val="24"/>
          <w:u w:val="none"/>
          <w:vertAlign w:val="baseline"/>
        </w:rPr>
      </w:pPr>
    </w:p>
    <w:p>
      <w:pPr>
        <w:jc w:val="both"/>
        <w:rPr>
          <w:rFonts w:eastAsia="宋体" w:hint="default" w:cs="Times New Roman" w:ascii="Times New Roman" w:hAnsi="Times New Roman"/>
          <w:b/>
          <w:color w:val="auto"/>
          <w:w w:val="100"/>
          <w:sz w:val="24"/>
          <w:u w:val="none"/>
          <w:vertAlign w:val="baseline"/>
        </w:rPr>
      </w:pPr>
      <w:r>
        <w:rPr>
          <w:rFonts w:ascii="Times New Roman" w:hAnsi="Times New Roman" w:cs="Times New Roman" w:hint="default" w:eastAsia="宋体"/>
          <w:b/>
          <w:color w:val="auto"/>
          <w:w w:val="100"/>
          <w:sz w:val="24"/>
          <w:u w:val="none"/>
          <w:vertAlign w:val="baseline"/>
        </w:rPr>
        <w:t>4</w:t>
      </w:r>
      <w:r>
        <w:rPr>
          <w:rFonts w:ascii="Times New Roman" w:hAnsi="Times New Roman" w:cs="Times New Roman" w:hint="default" w:eastAsia="宋体"/>
          <w:b/>
          <w:color w:val="auto"/>
          <w:w w:val="100"/>
          <w:kern w:val="2"/>
          <w:sz w:val="24"/>
          <w:u w:val="none"/>
          <w:vertAlign w:val="baseline"/>
        </w:rPr>
        <w:t>.</w:t>
      </w:r>
      <w:r>
        <w:rPr>
          <w:rFonts w:ascii="Times New Roman" w:hAnsi="Times New Roman" w:cs="Times New Roman" w:hint="default" w:eastAsia="宋体"/>
          <w:b/>
          <w:color w:val="auto"/>
          <w:w w:val="100"/>
          <w:kern w:val="2"/>
          <w:sz w:val="24"/>
          <w:u w:val="none"/>
          <w:vertAlign w:val="baseline"/>
        </w:rPr>
        <w:t xml:space="preserve">BEV-Seg ( </w:t>
      </w:r>
      <w:hyperlink w:history="1" r:id="rId10">
        <w:r>
          <w:rPr>
            <w:rFonts w:cs="Times New Roman" w:hint="default" w:ascii="Times New Roman" w:eastAsia="宋体" w:hAnsi="Times New Roman"/>
            <w:b/>
            <w:noProof/>
            <w:snapToGrid/>
            <w:color w:val="6DA0E3"/>
            <w:w w:val="100"/>
            <w:kern w:val="2"/>
            <w:sz w:val="24"/>
            <w:u w:val="single"/>
            <w:vertAlign w:val="baseline"/>
          </w:rPr>
          <w:t>https://arxiv.org/pdf/2006.11436.pdf</w:t>
        </w:r>
      </w:hyperlink>
      <w:r>
        <w:rPr>
          <w:rFonts w:ascii="Times New Roman" w:hAnsi="Times New Roman" w:cs="Times New Roman" w:hint="default" w:eastAsia="宋体"/>
          <w:b/>
          <w:color w:val="auto"/>
          <w:w w:val="100"/>
          <w:kern w:val="2"/>
          <w:sz w:val="24"/>
          <w:u w:val="none"/>
          <w:vertAlign w:val="baseline"/>
        </w:rPr>
        <w:t xml:space="preserve"> )</w:t>
      </w:r>
    </w:p>
    <w:p>
      <w:pPr>
        <w:jc w:val="both"/>
        <w:rPr>
          <w:rFonts w:cs="Times New Roman" w:ascii="Times New Roman" w:hAnsi="Times New Roman"/>
          <w:sz w:val="24"/>
        </w:rPr>
      </w:pPr>
      <w:r>
        <w:rPr>
          <w:sz w:val="24"/>
        </w:rPr>
        <w:t>这篇文章没有涉及到</w:t>
      </w:r>
      <w:r>
        <w:rPr>
          <w:rFonts w:ascii="Times New Roman" w:hAnsi="Times New Roman" w:cs="Times New Roman"/>
          <w:sz w:val="24"/>
        </w:rPr>
        <w:t>feature</w:t>
      </w:r>
      <w:r>
        <w:rPr>
          <w:sz w:val="24"/>
        </w:rPr>
        <w:t>从</w:t>
      </w:r>
      <w:r>
        <w:rPr>
          <w:rFonts w:ascii="Times New Roman" w:hAnsi="Times New Roman" w:cs="Times New Roman"/>
          <w:sz w:val="24"/>
        </w:rPr>
        <w:t>perspective view</w:t>
      </w:r>
      <w:r>
        <w:rPr>
          <w:sz w:val="24"/>
        </w:rPr>
        <w:t>到</w:t>
      </w:r>
      <w:r>
        <w:rPr>
          <w:rFonts w:ascii="Times New Roman" w:hAnsi="Times New Roman" w:cs="Times New Roman"/>
          <w:sz w:val="24"/>
        </w:rPr>
        <w:t>bev</w:t>
      </w:r>
      <w:r>
        <w:rPr>
          <w:sz w:val="24"/>
        </w:rPr>
        <w:t>的变换，而是直接生成</w:t>
      </w:r>
      <w:r>
        <w:rPr>
          <w:rFonts w:ascii="Times New Roman" w:hAnsi="Times New Roman" w:cs="Times New Roman"/>
          <w:sz w:val="24"/>
        </w:rPr>
        <w:t>pseudo-lidar</w:t>
      </w:r>
      <w:r>
        <w:rPr>
          <w:rFonts w:ascii="Times New Roman" w:hAnsi="Times New Roman" w:cs="Times New Roman"/>
          <w:sz w:val="24"/>
        </w:rPr>
        <w:t xml:space="preserve"> point cloud</w:t>
      </w:r>
      <w:r>
        <w:rPr>
          <w:sz w:val="24"/>
        </w:rPr>
        <w:t>。具体而言，</w:t>
      </w:r>
      <w:r>
        <w:rPr>
          <w:sz w:val="24"/>
        </w:rPr>
        <w:t>整个</w:t>
      </w:r>
      <w:r>
        <w:rPr>
          <w:rFonts w:ascii="Times New Roman" w:hAnsi="Times New Roman" w:cs="Times New Roman"/>
          <w:sz w:val="24"/>
        </w:rPr>
        <w:t>pipeline</w:t>
      </w:r>
      <w:r>
        <w:rPr>
          <w:sz w:val="24"/>
        </w:rPr>
        <w:t>包括两个阶段。在第一个阶段，</w:t>
      </w:r>
      <w:r>
        <w:rPr>
          <w:sz w:val="24"/>
        </w:rPr>
        <w:t>对于每个视角的输入图像，首先通过语义分割分支和深度估计分支得到各自的</w:t>
      </w:r>
      <w:r>
        <w:rPr>
          <w:rFonts w:ascii="Times New Roman" w:hAnsi="Times New Roman" w:cs="Times New Roman"/>
          <w:sz w:val="24"/>
        </w:rPr>
        <w:t>segmentation map</w:t>
      </w:r>
      <w:r>
        <w:rPr>
          <w:sz w:val="24"/>
        </w:rPr>
        <w:t>和</w:t>
      </w:r>
      <w:r>
        <w:rPr>
          <w:rFonts w:ascii="Times New Roman" w:hAnsi="Times New Roman" w:cs="Times New Roman"/>
          <w:sz w:val="24"/>
        </w:rPr>
        <w:t>depth map</w:t>
      </w:r>
      <w:r>
        <w:rPr>
          <w:sz w:val="24"/>
        </w:rPr>
        <w:t>，然后基于针孔相机模型得到各自相机坐标系下的</w:t>
      </w:r>
      <w:r>
        <w:rPr>
          <w:rFonts w:ascii="Times New Roman" w:hAnsi="Times New Roman" w:cs="Times New Roman"/>
          <w:sz w:val="24"/>
        </w:rPr>
        <w:t>semantic point cloud</w:t>
      </w:r>
      <w:r>
        <w:rPr>
          <w:sz w:val="24"/>
        </w:rPr>
        <w:t>，接着借助相机外参将这些</w:t>
      </w:r>
      <w:r>
        <w:rPr>
          <w:rFonts w:ascii="Times New Roman" w:hAnsi="Times New Roman" w:cs="Times New Roman"/>
          <w:sz w:val="24"/>
        </w:rPr>
        <w:t>semantic point cloud</w:t>
      </w:r>
      <w:r>
        <w:rPr>
          <w:sz w:val="24"/>
        </w:rPr>
        <w:t>转换到车辆坐标系下并</w:t>
      </w:r>
      <w:r>
        <w:rPr>
          <w:rFonts w:ascii="Times New Roman" w:hAnsi="Times New Roman" w:cs="Times New Roman"/>
          <w:sz w:val="24"/>
        </w:rPr>
        <w:t>concatenate</w:t>
      </w:r>
      <w:r>
        <w:rPr>
          <w:sz w:val="24"/>
        </w:rPr>
        <w:t>起来得到一个大的</w:t>
      </w:r>
      <w:r>
        <w:rPr>
          <w:rFonts w:ascii="Times New Roman" w:hAnsi="Times New Roman" w:cs="Times New Roman"/>
          <w:sz w:val="24"/>
        </w:rPr>
        <w:t>semantic point cloud</w:t>
      </w:r>
      <w:r>
        <w:rPr>
          <w:sz w:val="24"/>
        </w:rPr>
        <w:t>，最后就是</w:t>
      </w:r>
      <w:r>
        <w:rPr>
          <w:sz w:val="24"/>
        </w:rPr>
        <w:t>将这个大的</w:t>
      </w:r>
      <w:r>
        <w:rPr>
          <w:rFonts w:ascii="Times New Roman" w:hAnsi="Times New Roman" w:cs="Times New Roman"/>
          <w:sz w:val="24"/>
        </w:rPr>
        <w:t>semantic point cloud投影到bev</w:t>
      </w:r>
      <w:r>
        <w:rPr>
          <w:sz w:val="24"/>
        </w:rPr>
        <w:t>，然而这样得到</w:t>
      </w:r>
      <w:r>
        <w:rPr>
          <w:rFonts w:ascii="Times New Roman" w:hAnsi="Times New Roman" w:cs="Times New Roman"/>
          <w:sz w:val="24"/>
        </w:rPr>
        <w:t>bev semantic segmentation</w:t>
      </w:r>
      <w:r>
        <w:rPr>
          <w:sz w:val="24"/>
        </w:rPr>
        <w:t>会存在一个问题，就是很多像素点是没有分配到语义</w:t>
      </w:r>
      <w:r>
        <w:rPr>
          <w:rFonts w:ascii="Times New Roman" w:hAnsi="Times New Roman" w:cs="Times New Roman"/>
          <w:sz w:val="24"/>
        </w:rPr>
        <w:t>label</w:t>
      </w:r>
      <w:r>
        <w:rPr>
          <w:sz w:val="24"/>
        </w:rPr>
        <w:t>的。于是，</w:t>
      </w:r>
      <w:r>
        <w:rPr>
          <w:sz w:val="24"/>
        </w:rPr>
        <w:t>在第二个阶段，使用一个</w:t>
      </w:r>
      <w:r>
        <w:rPr>
          <w:rFonts w:ascii="Times New Roman" w:hAnsi="Times New Roman" w:cs="Times New Roman"/>
          <w:sz w:val="24"/>
        </w:rPr>
        <w:t>parser network填充这些void pixels，同时平滑已有的语义分割结果。</w:t>
      </w:r>
    </w:p>
    <w:p>
      <w:pPr>
        <w:jc w:val="both"/>
        <w:rPr>
          <w:rFonts w:eastAsia="宋体" w:hint="default" w:cs="Times New Roman" w:ascii="Times New Roman" w:hAnsi="Times New Roman"/>
          <w:color w:val="24292e"/>
          <w:w w:val="100"/>
          <w:sz w:val="24"/>
          <w:u w:val="none"/>
          <w:vertAlign w:val="baseline"/>
        </w:rPr>
      </w:pPr>
      <w:r>
        <w:rPr>
          <w:rFonts w:hAnsi="宋体" w:cs="Times New Roman" w:hint="default" w:ascii="宋体" w:eastAsia="宋体"/>
          <w:snapToGrid/>
          <w:color w:val="24292e"/>
          <w:w w:val="100"/>
          <w:kern w:val="2"/>
          <w:sz w:val="24"/>
          <w:u w:val="none"/>
          <w:vertAlign w:val="baseline"/>
        </w:rPr>
        <w:t>一些细节：</w:t>
      </w:r>
    </w:p>
    <w:p>
      <w:pPr>
        <w:jc w:val="both"/>
        <w:rPr>
          <w:rFonts w:eastAsia="宋体" w:hint="default" w:cs="Times New Roman" w:ascii="Times New Roman" w:hAnsi="Times New Roman"/>
          <w:color w:val="24292e"/>
          <w:w w:val="100"/>
          <w:sz w:val="24"/>
          <w:u w:val="none"/>
          <w:vertAlign w:val="baseline"/>
        </w:rPr>
      </w:pPr>
      <w:r>
        <w:rPr>
          <w:rFonts w:ascii="Times New Roman" w:hAnsi="Times New Roman" w:cs="Times New Roman" w:hint="default" w:eastAsia="宋体"/>
          <w:snapToGrid/>
          <w:color w:val="24292e"/>
          <w:w w:val="100"/>
          <w:kern w:val="2"/>
          <w:sz w:val="24"/>
          <w:u w:val="none"/>
          <w:vertAlign w:val="baseline"/>
        </w:rPr>
        <w:t>(1)在投影到bev的过程中，总是选择高度值更小的点的语义label</w:t>
      </w:r>
      <w:r>
        <w:rPr>
          <w:rFonts w:ascii="Times New Roman" w:hAnsi="Times New Roman" w:cs="Times New Roman" w:hint="default" w:eastAsia="宋体"/>
          <w:snapToGrid/>
          <w:color w:val="24292e"/>
          <w:w w:val="100"/>
          <w:kern w:val="2"/>
          <w:sz w:val="24"/>
          <w:u w:val="none"/>
          <w:vertAlign w:val="baseline"/>
        </w:rPr>
        <w:t>。</w:t>
      </w:r>
    </w:p>
    <w:p>
      <w:pPr>
        <w:jc w:val="both"/>
        <w:rPr>
          <w:rFonts w:eastAsia="宋体" w:hint="default" w:cs="Times New Roman" w:ascii="Times New Roman" w:hAnsi="Times New Roman"/>
          <w:color w:val="24292e"/>
          <w:w w:val="100"/>
          <w:sz w:val="24"/>
          <w:u w:val="none"/>
          <w:vertAlign w:val="baseline"/>
        </w:rPr>
      </w:pPr>
      <w:r>
        <w:rPr>
          <w:rFonts w:ascii="Times New Roman" w:hAnsi="Times New Roman" w:cs="Times New Roman" w:hint="default" w:eastAsia="宋体"/>
          <w:snapToGrid/>
          <w:color w:val="24292e"/>
          <w:w w:val="100"/>
          <w:kern w:val="2"/>
          <w:sz w:val="24"/>
          <w:u w:val="none"/>
          <w:vertAlign w:val="baseline"/>
        </w:rPr>
        <w:t>(2)从仿真数据到真实数据迁移时，只用真实数据finetune</w:t>
      </w:r>
      <w:r>
        <w:rPr>
          <w:rFonts w:ascii="Times New Roman" w:hAnsi="Times New Roman" w:cs="Times New Roman" w:hint="default" w:eastAsia="宋体"/>
          <w:snapToGrid/>
          <w:color w:val="24292e"/>
          <w:w w:val="100"/>
          <w:kern w:val="2"/>
          <w:sz w:val="24"/>
          <w:u w:val="none"/>
          <w:vertAlign w:val="baseline"/>
        </w:rPr>
        <w:t>阶段一</w:t>
      </w:r>
      <w:r>
        <w:rPr>
          <w:rFonts w:ascii="Times New Roman" w:hAnsi="Times New Roman" w:cs="Times New Roman" w:hint="default" w:eastAsia="宋体"/>
          <w:snapToGrid/>
          <w:color w:val="24292e"/>
          <w:w w:val="100"/>
          <w:kern w:val="2"/>
          <w:sz w:val="24"/>
          <w:u w:val="none"/>
          <w:vertAlign w:val="baseline"/>
        </w:rPr>
        <w:t>的model</w:t>
      </w:r>
      <w:r>
        <w:rPr>
          <w:rFonts w:ascii="Times New Roman" w:hAnsi="Times New Roman" w:cs="Times New Roman" w:hint="default" w:eastAsia="宋体"/>
          <w:snapToGrid/>
          <w:color w:val="24292e"/>
          <w:w w:val="100"/>
          <w:kern w:val="2"/>
          <w:sz w:val="24"/>
          <w:u w:val="none"/>
          <w:vertAlign w:val="baseline"/>
        </w:rPr>
        <w:t>，阶段二的</w:t>
      </w:r>
      <w:r>
        <w:rPr>
          <w:rFonts w:ascii="Times New Roman" w:hAnsi="Times New Roman" w:cs="Times New Roman" w:hint="default" w:eastAsia="宋体"/>
          <w:snapToGrid/>
          <w:color w:val="24292e"/>
          <w:w w:val="100"/>
          <w:kern w:val="2"/>
          <w:sz w:val="24"/>
          <w:u w:val="none"/>
          <w:vertAlign w:val="baseline"/>
        </w:rPr>
        <w:t>model保持保持不变。个人理解，这么做的主要原因还是因为</w:t>
      </w:r>
      <w:r>
        <w:rPr>
          <w:rFonts w:ascii="Times New Roman" w:hAnsi="Times New Roman" w:cs="Times New Roman" w:hint="default" w:eastAsia="宋体"/>
          <w:snapToGrid/>
          <w:color w:val="24292e"/>
          <w:w w:val="100"/>
          <w:kern w:val="2"/>
          <w:sz w:val="24"/>
          <w:u w:val="none"/>
          <w:vertAlign w:val="baseline"/>
        </w:rPr>
        <w:t xml:space="preserve">bev </w:t>
      </w:r>
      <w:r>
        <w:rPr>
          <w:rFonts w:ascii="Times New Roman" w:hAnsi="Times New Roman" w:cs="Times New Roman"/>
          <w:sz w:val="24"/>
        </w:rPr>
        <w:t>s</w:t>
      </w:r>
      <w:r>
        <w:rPr>
          <w:rFonts w:ascii="Times New Roman" w:hAnsi="Times New Roman" w:cs="Times New Roman"/>
          <w:sz w:val="24"/>
        </w:rPr>
        <w:t>emantic segmentation</w:t>
      </w:r>
      <w:r>
        <w:rPr>
          <w:rFonts w:ascii="Times New Roman" w:hAnsi="Times New Roman" w:cs="Times New Roman"/>
          <w:sz w:val="24"/>
        </w:rPr>
        <w:t>的</w:t>
      </w:r>
      <w:r>
        <w:rPr>
          <w:rFonts w:ascii="Times New Roman" w:hAnsi="Times New Roman" w:cs="Times New Roman"/>
          <w:sz w:val="24"/>
        </w:rPr>
        <w:t>ground-truth</w:t>
      </w:r>
      <w:r>
        <w:rPr>
          <w:rFonts w:ascii="Times New Roman" w:hAnsi="Times New Roman" w:cs="Times New Roman"/>
          <w:sz w:val="24"/>
        </w:rPr>
        <w:t>相对而言更加难以获取。</w:t>
      </w:r>
    </w:p>
    <w:p>
      <w:pPr>
        <w:jc w:val="both"/>
        <w:rPr>
          <w:rFonts w:eastAsia="宋体" w:hint="default" w:cs="Times New Roman" w:ascii="Times New Roman" w:hAnsi="Times New Roman"/>
          <w:color w:val="24292e"/>
          <w:w w:val="100"/>
          <w:sz w:val="24"/>
          <w:u w:val="none"/>
          <w:vertAlign w:val="superscript"/>
        </w:rPr>
      </w:pPr>
    </w:p>
    <w:p>
      <w:pPr>
        <w:jc w:val="both"/>
        <w:rPr>
          <w:rFonts w:ascii="宋体" w:eastAsia="宋体" w:hAnsi="宋体" w:cs="宋体" w:hint="default"/>
          <w:w w:val="100"/>
        </w:rPr>
      </w:pPr>
      <w:r>
        <w:drawing>
          <wp:inline distT="0" distB="0" distL="0" distR="0">
            <wp:extent cx="5278119" cy="2880951"/>
            <wp:docPr id="7" name="Drawing 6" descr=""/>
            <a:graphic>
              <a:graphicData uri="http://schemas.openxmlformats.org/drawingml/2006/picture">
                <pic:pic xmlns:pic="http://schemas.openxmlformats.org/drawingml/2006/picture">
                  <pic:nvPicPr>
                    <pic:cNvPr id="0" name="" descr=""/>
                    <pic:cNvPicPr>
                      <a:picLocks noChangeAspect="true"/>
                    </pic:cNvPicPr>
                  </pic:nvPicPr>
                  <pic:blipFill>
                    <a:blip r:embed="rId22"/>
                    <a:stretch>
                      <a:fillRect/>
                    </a:stretch>
                  </pic:blipFill>
                  <pic:spPr>
                    <a:xfrm>
                      <a:off x="0" y="0"/>
                      <a:ext cx="5278119" cy="2880951"/>
                    </a:xfrm>
                    <a:prstGeom prst="rect">
                      <a:avLst/>
                    </a:prstGeom>
                  </pic:spPr>
                </pic:pic>
              </a:graphicData>
            </a:graphic>
          </wp:inline>
        </w:drawing>
      </w:r>
    </w:p>
    <w:p>
      <w:pPr>
        <w:jc w:val="both"/>
        <w:rPr>
          <w:rFonts w:ascii="宋体" w:eastAsia="宋体" w:hAnsi="宋体" w:cs="宋体" w:hint="default"/>
          <w:w w:val="100"/>
        </w:rPr>
      </w:pPr>
    </w:p>
    <w:p>
      <w:pPr>
        <w:jc w:val="both"/>
        <w:rPr>
          <w:rFonts w:eastAsia="宋体" w:hint="default" w:cs="Times New Roman" w:ascii="Times New Roman" w:hAnsi="Times New Roman"/>
          <w:b/>
          <w:color w:val="auto"/>
          <w:w w:val="100"/>
          <w:sz w:val="24"/>
          <w:u w:val="none"/>
          <w:vertAlign w:val="baseline"/>
        </w:rPr>
      </w:pPr>
      <w:r>
        <w:rPr>
          <w:rFonts w:ascii="Times New Roman" w:hAnsi="Times New Roman" w:cs="Times New Roman"/>
          <w:b/>
          <w:sz w:val="24"/>
        </w:rPr>
        <w:t>5.</w:t>
      </w:r>
      <w:r>
        <w:rPr>
          <w:rFonts w:ascii="Times New Roman" w:hAnsi="Times New Roman" w:cs="Times New Roman"/>
          <w:b/>
          <w:sz w:val="24"/>
        </w:rPr>
        <w:t xml:space="preserve"> </w:t>
      </w:r>
      <w:r>
        <w:rPr>
          <w:rFonts w:ascii="Times New Roman" w:hAnsi="Times New Roman" w:cs="Times New Roman"/>
          <w:b/>
          <w:sz w:val="24"/>
        </w:rPr>
        <w:t>A Geometric Approach to Obtain a Bird’s Eye View From an Image</w:t>
      </w:r>
      <w:r>
        <w:rPr>
          <w:rFonts w:ascii="Times New Roman" w:hAnsi="Times New Roman" w:cs="Times New Roman"/>
          <w:b/>
          <w:sz w:val="24"/>
        </w:rPr>
        <w:t xml:space="preserve"> ( </w:t>
      </w:r>
      <w:hyperlink w:history="1" r:id="rId11">
        <w:r>
          <w:rPr>
            <w:rFonts w:eastAsia="宋体" w:hint="default" w:ascii="Times New Roman" w:hAnsi="Times New Roman" w:cs="Times New Roman"/>
            <w:b/>
            <w:noProof/>
            <w:snapToGrid/>
            <w:color w:val="6DA0E3"/>
            <w:w w:val="100"/>
            <w:kern w:val="2"/>
            <w:sz w:val="24"/>
            <w:u w:val="single"/>
            <w:vertAlign w:val="baseline"/>
          </w:rPr>
          <w:t>https://arxiv.org/pdf/1905.02231v2.pdf</w:t>
        </w:r>
      </w:hyperlink>
      <w:r>
        <w:rPr>
          <w:rFonts w:ascii="Times New Roman" w:hAnsi="Times New Roman" w:cs="Times New Roman" w:hint="default" w:eastAsia="宋体"/>
          <w:b/>
          <w:snapToGrid/>
          <w:color w:val="auto"/>
          <w:w w:val="100"/>
          <w:kern w:val="2"/>
          <w:sz w:val="24"/>
          <w:u w:val="none"/>
          <w:vertAlign w:val="baseline"/>
        </w:rPr>
        <w:t xml:space="preserve"> )</w:t>
      </w:r>
    </w:p>
    <w:p>
      <w:pPr>
        <w:jc w:val="both"/>
        <w:rPr>
          <w:rFonts w:eastAsia="宋体" w:hint="default" w:cs="Times New Roman" w:ascii="Times New Roman" w:hAnsi="Times New Roman"/>
          <w:color w:val="auto"/>
          <w:w w:val="100"/>
          <w:sz w:val="24"/>
          <w:u w:val="none"/>
          <w:vertAlign w:val="baseline"/>
        </w:rPr>
      </w:pPr>
      <w:r>
        <w:rPr>
          <w:rFonts w:ascii="Times New Roman" w:hAnsi="Times New Roman" w:cs="Times New Roman" w:hint="default" w:eastAsia="宋体"/>
          <w:color w:val="auto"/>
          <w:w w:val="100"/>
          <w:sz w:val="24"/>
          <w:u w:val="none"/>
          <w:vertAlign w:val="baseline"/>
        </w:rPr>
        <w:t>这篇文章粗略看了一下，</w:t>
      </w:r>
      <w:r>
        <w:rPr>
          <w:rFonts w:ascii="Times New Roman" w:hAnsi="Times New Roman" w:cs="Times New Roman" w:hint="default" w:eastAsia="宋体"/>
          <w:color w:val="auto"/>
          <w:w w:val="100"/>
          <w:sz w:val="24"/>
          <w:u w:val="none"/>
          <w:vertAlign w:val="baseline"/>
        </w:rPr>
        <w:t>我们知道单应性</w:t>
      </w:r>
      <w:r>
        <w:rPr>
          <w:rFonts w:ascii="Times New Roman" w:hAnsi="Times New Roman" w:cs="Times New Roman" w:hint="default" w:eastAsia="宋体"/>
          <w:color w:val="auto"/>
          <w:w w:val="100"/>
          <w:sz w:val="24"/>
          <w:u w:val="none"/>
          <w:vertAlign w:val="baseline"/>
        </w:rPr>
        <w:t>矩阵</w:t>
      </w:r>
      <w:r>
        <w:rPr>
          <w:rFonts w:ascii="Times New Roman" w:hAnsi="Times New Roman" w:cs="Times New Roman" w:hint="default" w:eastAsia="宋体"/>
          <w:color w:val="auto"/>
          <w:w w:val="100"/>
          <w:sz w:val="24"/>
          <w:u w:val="none"/>
          <w:vertAlign w:val="baseline"/>
        </w:rPr>
        <w:t>具有8个自由度，因此通过4对不共线的匹配点建立线性方程组就可以求解，这篇文章就是这个思路。只不过作者经过分析发现，提出在通常情况下只需要4个参数（对应</w:t>
      </w:r>
      <w:r>
        <w:rPr>
          <w:rFonts w:ascii="Times New Roman" w:hAnsi="Times New Roman" w:cs="Times New Roman"/>
          <w:sz w:val="24"/>
        </w:rPr>
        <w:t>vertical vanishing poin</w:t>
      </w:r>
      <w:r>
        <w:rPr>
          <w:rFonts w:ascii="Times New Roman" w:hAnsi="Times New Roman" w:cs="Times New Roman" w:hint="default" w:eastAsia="宋体"/>
          <w:color w:val="auto"/>
          <w:w w:val="100"/>
          <w:sz w:val="24"/>
          <w:u w:val="none"/>
          <w:vertAlign w:val="baseline"/>
        </w:rPr>
        <w:t>t和</w:t>
      </w:r>
      <w:r>
        <w:rPr>
          <w:rFonts w:ascii="Times New Roman" w:hAnsi="Times New Roman" w:cs="Times New Roman"/>
          <w:sz w:val="24"/>
        </w:rPr>
        <w:t>horizon line</w:t>
      </w:r>
      <w:r>
        <w:rPr>
          <w:rFonts w:ascii="Times New Roman" w:hAnsi="Times New Roman" w:cs="Times New Roman" w:hint="default" w:eastAsia="宋体"/>
          <w:color w:val="auto"/>
          <w:w w:val="100"/>
          <w:sz w:val="24"/>
          <w:u w:val="none"/>
          <w:vertAlign w:val="baseline"/>
        </w:rPr>
        <w:t>）就可以确定这个单应性矩阵，并且作者利用</w:t>
      </w:r>
      <w:r>
        <w:rPr>
          <w:rFonts w:ascii="Times New Roman" w:hAnsi="Times New Roman" w:cs="Times New Roman"/>
          <w:sz w:val="24"/>
        </w:rPr>
        <w:t>standard stereographic projection对</w:t>
      </w:r>
      <w:r>
        <w:rPr>
          <w:rFonts w:ascii="Times New Roman" w:hAnsi="Times New Roman" w:cs="Times New Roman"/>
          <w:sz w:val="24"/>
        </w:rPr>
        <w:t>vertical vanishing poin</w:t>
      </w:r>
      <w:r>
        <w:rPr>
          <w:rFonts w:ascii="Times New Roman" w:hAnsi="Times New Roman" w:cs="Times New Roman" w:hint="default" w:eastAsia="宋体"/>
          <w:color w:val="auto"/>
          <w:w w:val="100"/>
          <w:sz w:val="24"/>
          <w:u w:val="none"/>
          <w:vertAlign w:val="baseline"/>
        </w:rPr>
        <w:t>t和</w:t>
      </w:r>
      <w:r>
        <w:rPr>
          <w:rFonts w:ascii="Times New Roman" w:hAnsi="Times New Roman" w:cs="Times New Roman"/>
          <w:sz w:val="24"/>
        </w:rPr>
        <w:t>horizon line进行参数重构，以便CNN能够更好地预测它们。</w:t>
      </w:r>
    </w:p>
    <w:p>
      <w:pPr>
        <w:jc w:val="both"/>
        <w:rPr>
          <w:rFonts w:eastAsia="宋体" w:hint="default" w:cs="Times New Roman" w:ascii="Times New Roman" w:hAnsi="Times New Roman"/>
          <w:color w:val="auto"/>
          <w:w w:val="100"/>
          <w:sz w:val="24"/>
          <w:u w:val="none"/>
          <w:vertAlign w:val="baseline"/>
        </w:rPr>
      </w:pPr>
      <w:r>
        <w:rPr>
          <w:rFonts w:ascii="Times New Roman" w:hAnsi="Times New Roman" w:cs="Times New Roman" w:hint="default" w:eastAsia="宋体"/>
          <w:color w:val="auto"/>
          <w:w w:val="100"/>
          <w:sz w:val="24"/>
          <w:u w:val="none"/>
          <w:vertAlign w:val="baseline"/>
        </w:rPr>
        <w:t>其实这方面的文章也有不少，</w:t>
      </w:r>
      <w:r>
        <w:rPr>
          <w:rFonts w:ascii="Times New Roman" w:hAnsi="Times New Roman" w:cs="Times New Roman" w:hint="default" w:eastAsia="宋体"/>
          <w:snapToGrid/>
          <w:color w:val="auto"/>
          <w:w w:val="100"/>
          <w:kern w:val="2"/>
          <w:sz w:val="24"/>
          <w:u w:val="none"/>
          <w:vertAlign w:val="baseline"/>
        </w:rPr>
        <w:t>关于实际应用中</w:t>
      </w:r>
      <w:r>
        <w:rPr>
          <w:rFonts w:ascii="Times New Roman" w:hAnsi="Times New Roman" w:cs="Times New Roman" w:hint="default" w:eastAsia="宋体"/>
          <w:color w:val="auto"/>
          <w:w w:val="100"/>
          <w:sz w:val="24"/>
          <w:u w:val="none"/>
          <w:vertAlign w:val="baseline"/>
        </w:rPr>
        <w:t>单应性</w:t>
      </w:r>
      <w:r>
        <w:rPr>
          <w:rFonts w:ascii="Times New Roman" w:hAnsi="Times New Roman" w:cs="Times New Roman" w:hint="default" w:eastAsia="宋体"/>
          <w:color w:val="auto"/>
          <w:w w:val="100"/>
          <w:sz w:val="24"/>
          <w:u w:val="none"/>
          <w:vertAlign w:val="baseline"/>
        </w:rPr>
        <w:t>矩阵</w:t>
      </w:r>
      <w:r>
        <w:rPr>
          <w:rFonts w:ascii="Times New Roman" w:hAnsi="Times New Roman" w:cs="Times New Roman" w:hint="default" w:eastAsia="宋体"/>
          <w:snapToGrid/>
          <w:color w:val="auto"/>
          <w:w w:val="100"/>
          <w:kern w:val="2"/>
          <w:sz w:val="24"/>
          <w:u w:val="none"/>
          <w:vertAlign w:val="baseline"/>
        </w:rPr>
        <w:t>计算方法的总结</w:t>
      </w:r>
    </w:p>
    <w:p>
      <w:pPr>
        <w:jc w:val="both"/>
        <w:rPr>
          <w:rFonts w:eastAsia="宋体" w:hint="default" w:cs="Times New Roman" w:ascii="Times New Roman" w:hAnsi="Times New Roman"/>
          <w:color w:val="auto"/>
          <w:w w:val="100"/>
          <w:sz w:val="24"/>
          <w:u w:val="none"/>
          <w:vertAlign w:val="baseline"/>
        </w:rPr>
      </w:pPr>
      <w:r>
        <w:rPr>
          <w:rFonts w:ascii="Times New Roman" w:hAnsi="Times New Roman" w:cs="Times New Roman" w:hint="default" w:eastAsia="宋体"/>
          <w:snapToGrid/>
          <w:color w:val="auto"/>
          <w:w w:val="100"/>
          <w:kern w:val="2"/>
          <w:sz w:val="24"/>
          <w:u w:val="none"/>
          <w:vertAlign w:val="baseline"/>
        </w:rPr>
        <w:t>https://blog.csdn.net/feiyang_luo/article/details/103555036</w:t>
      </w:r>
    </w:p>
    <w:p>
      <w:pPr>
        <w:jc w:val="both"/>
        <w:rPr>
          <w:rFonts w:eastAsia="宋体" w:hint="default" w:cs="Times New Roman" w:ascii="Times New Roman" w:hAnsi="Times New Roman"/>
          <w:b/>
          <w:color w:val="auto"/>
          <w:w w:val="100"/>
          <w:sz w:val="24"/>
          <w:u w:val="none"/>
          <w:vertAlign w:val="baseline"/>
        </w:rPr>
      </w:pPr>
      <w:r>
        <w:drawing>
          <wp:inline distT="0" distB="0" distL="0" distR="0">
            <wp:extent cx="5278119" cy="6439678"/>
            <wp:docPr id="8" name="Drawing 7" descr=""/>
            <a:graphic>
              <a:graphicData uri="http://schemas.openxmlformats.org/drawingml/2006/picture">
                <pic:pic xmlns:pic="http://schemas.openxmlformats.org/drawingml/2006/picture">
                  <pic:nvPicPr>
                    <pic:cNvPr id="0" name="" descr=""/>
                    <pic:cNvPicPr>
                      <a:picLocks noChangeAspect="true"/>
                    </pic:cNvPicPr>
                  </pic:nvPicPr>
                  <pic:blipFill>
                    <a:blip r:embed="rId23"/>
                    <a:stretch>
                      <a:fillRect/>
                    </a:stretch>
                  </pic:blipFill>
                  <pic:spPr>
                    <a:xfrm>
                      <a:off x="0" y="0"/>
                      <a:ext cx="5278119" cy="6439678"/>
                    </a:xfrm>
                    <a:prstGeom prst="rect">
                      <a:avLst/>
                    </a:prstGeom>
                  </pic:spPr>
                </pic:pic>
              </a:graphicData>
            </a:graphic>
          </wp:inline>
        </w:drawing>
      </w:r>
    </w:p>
    <w:p>
      <w:pPr>
        <w:jc w:val="both"/>
        <w:rPr>
          <w:rFonts w:eastAsia="宋体" w:hint="default" w:cs="Times New Roman" w:ascii="Times New Roman" w:hAnsi="Times New Roman"/>
          <w:b/>
          <w:color w:val="auto"/>
          <w:w w:val="100"/>
          <w:sz w:val="24"/>
          <w:u w:val="none"/>
          <w:vertAlign w:val="baseline"/>
        </w:rPr>
      </w:pPr>
      <w:r>
        <w:rPr>
          <w:rFonts w:ascii="Times New Roman" w:hAnsi="Times New Roman" w:cs="Times New Roman" w:hint="default" w:eastAsia="宋体"/>
          <w:b/>
          <w:color w:val="auto"/>
          <w:w w:val="100"/>
          <w:kern w:val="2"/>
          <w:sz w:val="24"/>
          <w:u w:val="none"/>
          <w:vertAlign w:val="baseline"/>
        </w:rPr>
        <w:t>6</w:t>
      </w:r>
      <w:r>
        <w:rPr>
          <w:rFonts w:ascii="Times New Roman" w:hAnsi="Times New Roman" w:cs="Times New Roman" w:hint="default" w:eastAsia="宋体"/>
          <w:b/>
          <w:color w:val="auto"/>
          <w:w w:val="100"/>
          <w:kern w:val="2"/>
          <w:sz w:val="24"/>
          <w:u w:val="none"/>
          <w:vertAlign w:val="baseline"/>
        </w:rPr>
        <w:t xml:space="preserve">. </w:t>
      </w:r>
      <w:r>
        <w:rPr>
          <w:rFonts w:ascii="Times New Roman" w:hAnsi="Times New Roman" w:cs="Times New Roman" w:hint="default" w:eastAsia="宋体"/>
          <w:b/>
          <w:color w:val="auto"/>
          <w:w w:val="100"/>
          <w:kern w:val="2"/>
          <w:sz w:val="24"/>
          <w:u w:val="none"/>
          <w:vertAlign w:val="baseline"/>
        </w:rPr>
        <w:t>PyrOccNet</w:t>
      </w:r>
      <w:r>
        <w:rPr>
          <w:rFonts w:ascii="Times New Roman" w:hAnsi="Times New Roman" w:cs="Times New Roman" w:hint="default" w:eastAsia="宋体"/>
          <w:b/>
          <w:color w:val="auto"/>
          <w:w w:val="100"/>
          <w:kern w:val="2"/>
          <w:sz w:val="24"/>
          <w:u w:val="none"/>
          <w:vertAlign w:val="baseline"/>
        </w:rPr>
        <w:t xml:space="preserve">( </w:t>
      </w:r>
      <w:hyperlink w:history="1" r:id="rId12">
        <w:r>
          <w:rPr>
            <w:rFonts w:ascii="Times New Roman" w:eastAsia="宋体" w:hAnsi="Times New Roman" w:cs="Times New Roman" w:hint="default"/>
            <w:b/>
            <w:noProof/>
            <w:snapToGrid/>
            <w:color w:val="6DA0E3"/>
            <w:w w:val="100"/>
            <w:kern w:val="2"/>
            <w:sz w:val="24"/>
            <w:u w:val="single"/>
            <w:vertAlign w:val="baseline"/>
          </w:rPr>
          <w:t>https://arxiv.org/pdf/2003.13402.pdf</w:t>
        </w:r>
      </w:hyperlink>
      <w:r>
        <w:rPr>
          <w:rFonts w:ascii="Times New Roman" w:hAnsi="Times New Roman" w:cs="Times New Roman" w:hint="default" w:eastAsia="宋体"/>
          <w:b/>
          <w:snapToGrid/>
          <w:color w:val="auto"/>
          <w:w w:val="100"/>
          <w:kern w:val="2"/>
          <w:sz w:val="24"/>
          <w:u w:val="none"/>
          <w:vertAlign w:val="baseline"/>
        </w:rPr>
        <w:t xml:space="preserve"> )</w:t>
      </w:r>
    </w:p>
    <w:p>
      <w:pPr>
        <w:jc w:val="both"/>
        <w:rPr>
          <w:rFonts w:eastAsia="宋体" w:hint="default" w:cs="Times New Roman" w:ascii="Times New Roman" w:hAnsi="Times New Roman"/>
          <w:b/>
          <w:color w:val="auto"/>
          <w:w w:val="100"/>
          <w:sz w:val="24"/>
          <w:u w:val="none"/>
          <w:vertAlign w:val="baseline"/>
        </w:rPr>
      </w:pPr>
      <w:r>
        <w:rPr>
          <w:rFonts w:ascii="Times New Roman" w:hAnsi="Times New Roman" w:cs="Times New Roman"/>
          <w:sz w:val="24"/>
        </w:rPr>
        <w:t>整个pipeline如下图所示，</w:t>
      </w:r>
    </w:p>
    <w:p>
      <w:pPr>
        <w:jc w:val="both"/>
        <w:rPr>
          <w:rFonts w:eastAsia="宋体" w:hint="default" w:cs="Times New Roman" w:ascii="Times New Roman" w:hAnsi="Times New Roman"/>
          <w:b/>
          <w:color w:val="auto"/>
          <w:w w:val="100"/>
          <w:sz w:val="24"/>
          <w:u w:val="none"/>
          <w:vertAlign w:val="baseline"/>
        </w:rPr>
      </w:pPr>
      <w:r>
        <w:rPr>
          <w:rFonts w:ascii="Times New Roman" w:hAnsi="Times New Roman" w:cs="Times New Roman"/>
          <w:sz w:val="24"/>
        </w:rPr>
        <w:t>(1) A ResNet-50 backbone network extracts image features at multiple resolutions. (2) A feature pyramid augments the high-resolution features with spatial context from lower pyramid layers. (3) A stack of dense transformer layers map the image-based features into the birds-eye-view. (4) The topdown network processes the birds-eyeview features and predicts the final semantic occupancy probabilities.</w:t>
      </w:r>
    </w:p>
    <w:p>
      <w:pPr>
        <w:jc w:val="both"/>
        <w:rPr>
          <w:rFonts w:eastAsia="宋体" w:hint="default" w:cs="Times New Roman" w:ascii="Times New Roman" w:hAnsi="Times New Roman"/>
          <w:b/>
          <w:color w:val="auto"/>
          <w:w w:val="100"/>
          <w:sz w:val="24"/>
          <w:u w:val="none"/>
          <w:vertAlign w:val="baseline"/>
        </w:rPr>
      </w:pPr>
      <w:r>
        <w:drawing>
          <wp:inline distT="0" distB="0" distL="0" distR="0">
            <wp:extent cx="5278119" cy="1540503"/>
            <wp:docPr id="9" name="Drawing 8" descr=""/>
            <a:graphic>
              <a:graphicData uri="http://schemas.openxmlformats.org/drawingml/2006/picture">
                <pic:pic xmlns:pic="http://schemas.openxmlformats.org/drawingml/2006/picture">
                  <pic:nvPicPr>
                    <pic:cNvPr id="0" name="" descr=""/>
                    <pic:cNvPicPr>
                      <a:picLocks noChangeAspect="true"/>
                    </pic:cNvPicPr>
                  </pic:nvPicPr>
                  <pic:blipFill>
                    <a:blip r:embed="rId24"/>
                    <a:stretch>
                      <a:fillRect/>
                    </a:stretch>
                  </pic:blipFill>
                  <pic:spPr>
                    <a:xfrm>
                      <a:off x="0" y="0"/>
                      <a:ext cx="5278119" cy="1540503"/>
                    </a:xfrm>
                    <a:prstGeom prst="rect">
                      <a:avLst/>
                    </a:prstGeom>
                  </pic:spPr>
                </pic:pic>
              </a:graphicData>
            </a:graphic>
          </wp:inline>
        </w:drawing>
      </w:r>
    </w:p>
    <w:p>
      <w:pPr>
        <w:pStyle w:val="161"/>
        <w:rPr>
          <w:rFonts w:cs="Times New Roman" w:ascii="Times New Roman" w:hAnsi="Times New Roman"/>
          <w:sz w:val="24"/>
        </w:rPr>
      </w:pPr>
      <w:r>
        <w:rPr>
          <w:rFonts w:ascii="Times New Roman" w:hAnsi="Times New Roman" w:cs="Times New Roman"/>
          <w:sz w:val="24"/>
        </w:rPr>
        <w:t>Dense transformer layer</w:t>
      </w:r>
    </w:p>
    <w:p>
      <w:pPr>
        <w:rPr>
          <w:rFonts w:cs="Times New Roman" w:ascii="Times New Roman" w:hAnsi="Times New Roman"/>
          <w:b/>
          <w:sz w:val="24"/>
        </w:rPr>
      </w:pPr>
    </w:p>
    <w:p>
      <w:pPr>
        <w:rPr>
          <w:rFonts w:cs="Times New Roman" w:ascii="Times New Roman" w:hAnsi="Times New Roman"/>
          <w:b/>
          <w:sz w:val="24"/>
        </w:rPr>
      </w:pPr>
      <w:r>
        <w:rPr>
          <w:rFonts w:ascii="Times New Roman" w:hAnsi="Times New Roman" w:cs="Times New Roman"/>
          <w:b/>
          <w:sz w:val="24"/>
        </w:rPr>
        <w:t xml:space="preserve">7. </w:t>
      </w:r>
      <w:r>
        <w:rPr>
          <w:rFonts w:ascii="Times New Roman" w:hAnsi="Times New Roman" w:cs="Times New Roman"/>
          <w:b/>
          <w:sz w:val="24"/>
        </w:rPr>
        <w:t xml:space="preserve">Lift, Splat, Shoot: Encoding Images from Arbitrary Camera Rigs by Implicitly Unprojecting to 3D ( </w:t>
      </w:r>
      <w:hyperlink w:history="1" r:id="rId13">
        <w:r>
          <w:rPr>
            <w:rFonts w:cs="Times New Roman" w:hint="default" w:ascii="Times New Roman" w:eastAsia="宋体" w:hAnsi="Times New Roman"/>
            <w:b/>
            <w:noProof/>
            <w:snapToGrid/>
            <w:color w:val="6DA0E3"/>
            <w:w w:val="100"/>
            <w:kern w:val="2"/>
            <w:sz w:val="24"/>
            <w:u w:val="single"/>
            <w:vertAlign w:val="baseline"/>
          </w:rPr>
          <w:t>https://arxiv.org/pdf/2008.05711.pdf</w:t>
        </w:r>
      </w:hyperlink>
      <w:r>
        <w:rPr>
          <w:rFonts w:ascii="Times New Roman" w:hAnsi="Times New Roman" w:cs="Times New Roman" w:hint="default" w:eastAsia="宋体"/>
          <w:b/>
          <w:snapToGrid/>
          <w:color w:val="auto"/>
          <w:w w:val="100"/>
          <w:kern w:val="2"/>
          <w:sz w:val="24"/>
          <w:u w:val="none"/>
          <w:vertAlign w:val="baseline"/>
        </w:rPr>
        <w:t xml:space="preserve"> </w:t>
      </w:r>
      <w:r>
        <w:rPr>
          <w:rFonts w:ascii="Times New Roman" w:hAnsi="Times New Roman" w:cs="Times New Roman"/>
          <w:b/>
          <w:sz w:val="24"/>
        </w:rPr>
        <w:t>)</w:t>
      </w:r>
    </w:p>
    <w:p>
      <w:pPr>
        <w:rPr>
          <w:rFonts w:cs="Times New Roman" w:ascii="Times New Roman" w:hAnsi="Times New Roman"/>
          <w:b/>
          <w:sz w:val="24"/>
        </w:rPr>
      </w:pPr>
    </w:p>
    <w:p>
      <w:pPr>
        <w:rPr>
          <w:rFonts w:ascii="宋体" w:eastAsia="宋体" w:hAnsi="宋体" w:cs="宋体" w:hint="default"/>
          <w:color w:val="auto"/>
          <w:w w:val="100"/>
          <w:u w:val="none"/>
          <w:vertAlign w:val="baseline"/>
        </w:rPr>
      </w:pPr>
      <w:r>
        <w:rPr>
          <w:rFonts w:ascii="Times New Roman" w:hAnsi="Times New Roman" w:cs="Times New Roman"/>
          <w:b/>
          <w:sz w:val="24"/>
        </w:rPr>
        <w:t xml:space="preserve">8. </w:t>
      </w:r>
      <w:r>
        <w:rPr>
          <w:rFonts w:ascii="Times New Roman" w:hAnsi="Times New Roman" w:cs="Times New Roman"/>
          <w:b/>
          <w:sz w:val="24"/>
        </w:rPr>
        <w:t xml:space="preserve">Enabling spatio-temporal aggregation in Birds-Eye-View Vehicle Estimation </w:t>
      </w:r>
      <w:r>
        <w:rPr>
          <w:rFonts w:ascii="Times New Roman" w:hAnsi="Times New Roman" w:cs="Times New Roman"/>
          <w:b/>
          <w:sz w:val="24"/>
        </w:rPr>
        <w:t xml:space="preserve">( </w:t>
      </w:r>
      <w:hyperlink w:history="1" r:id="rId14">
        <w:r>
          <w:rPr>
            <w:rFonts w:cs="Times New Roman" w:hint="default" w:ascii="Times New Roman" w:eastAsia="宋体" w:hAnsi="Times New Roman"/>
            <w:b/>
            <w:noProof/>
            <w:snapToGrid/>
            <w:color w:val="6DA0E3"/>
            <w:w w:val="100"/>
            <w:kern w:val="2"/>
            <w:sz w:val="24"/>
            <w:u w:val="single"/>
            <w:vertAlign w:val="baseline"/>
          </w:rPr>
          <w:t>http://www.computing.surrey.ac.uk/personal/st/R.Bowden/publications/2021/Saha_ICRA2021pp.pdf</w:t>
        </w:r>
      </w:hyperlink>
      <w:r>
        <w:rPr>
          <w:rFonts w:ascii="Times New Roman" w:hAnsi="Times New Roman" w:cs="Times New Roman" w:hint="default" w:eastAsia="宋体"/>
          <w:b/>
          <w:snapToGrid/>
          <w:color w:val="auto"/>
          <w:w w:val="100"/>
          <w:kern w:val="2"/>
          <w:sz w:val="24"/>
          <w:u w:val="none"/>
          <w:vertAlign w:val="baseline"/>
        </w:rPr>
        <w:t xml:space="preserve"> )</w:t>
      </w: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p>
    <w:p>
      <w:pPr>
        <w:rPr>
          <w:rFonts w:cs="Times New Roman" w:ascii="Times New Roman" w:hAnsi="Times New Roman"/>
          <w:b/>
          <w:sz w:val="24"/>
        </w:rPr>
      </w:pPr>
      <w:r>
        <w:rPr>
          <w:rFonts w:ascii="Times New Roman" w:hAnsi="Times New Roman" w:cs="Times New Roman"/>
          <w:b/>
          <w:sz w:val="24"/>
        </w:rPr>
        <w:t xml:space="preserve">9. FIERY( </w:t>
      </w:r>
      <w:hyperlink w:history="1" r:id="rId15">
        <w:r>
          <w:rPr>
            <w:rFonts w:ascii="Times New Roman" w:hAnsi="Times New Roman" w:cs="Times New Roman"/>
            <w:b/>
            <w:noProof/>
            <w:color w:val="6DA0E3"/>
            <w:sz w:val="24"/>
          </w:rPr>
          <w:t>https://arxiv.org/pdf/2104.10490.pdf</w:t>
        </w:r>
      </w:hyperlink>
      <w:r>
        <w:rPr>
          <w:rFonts w:ascii="Times New Roman" w:hAnsi="Times New Roman" w:cs="Times New Roman"/>
          <w:b/>
          <w:sz w:val="24"/>
        </w:rPr>
        <w:t xml:space="preserve"> )</w:t>
      </w:r>
    </w:p>
    <w:p>
      <w:pPr>
        <w:rPr>
          <w:rFonts w:cs="Times New Roman" w:ascii="Times New Roman" w:hAnsi="Times New Roman"/>
          <w:sz w:val="24"/>
        </w:rPr>
      </w:pPr>
      <w:r>
        <w:rPr>
          <w:rFonts w:ascii="Times New Roman" w:hAnsi="Times New Roman" w:cs="Times New Roman"/>
          <w:sz w:val="24"/>
        </w:rPr>
        <w:t>整个pipeline如下图所示，</w:t>
      </w:r>
    </w:p>
    <w:p>
      <w:pPr>
        <w:rPr>
          <w:rFonts w:cs="Times New Roman" w:ascii="Times New Roman" w:hAnsi="Times New Roman"/>
          <w:b/>
          <w:sz w:val="24"/>
        </w:rPr>
      </w:pPr>
      <w:r>
        <w:drawing>
          <wp:inline distT="0" distB="0" distL="0" distR="0">
            <wp:extent cx="5278119" cy="4619715"/>
            <wp:docPr id="10" name="Drawing 9" descr=""/>
            <a:graphic>
              <a:graphicData uri="http://schemas.openxmlformats.org/drawingml/2006/picture">
                <pic:pic xmlns:pic="http://schemas.openxmlformats.org/drawingml/2006/picture">
                  <pic:nvPicPr>
                    <pic:cNvPr id="0" name="" descr=""/>
                    <pic:cNvPicPr>
                      <a:picLocks noChangeAspect="true"/>
                    </pic:cNvPicPr>
                  </pic:nvPicPr>
                  <pic:blipFill>
                    <a:blip r:embed="rId25"/>
                    <a:stretch>
                      <a:fillRect/>
                    </a:stretch>
                  </pic:blipFill>
                  <pic:spPr>
                    <a:xfrm>
                      <a:off x="0" y="0"/>
                      <a:ext cx="5278119" cy="4619715"/>
                    </a:xfrm>
                    <a:prstGeom prst="rect">
                      <a:avLst/>
                    </a:prstGeom>
                  </pic:spPr>
                </pic:pic>
              </a:graphicData>
            </a:graphic>
          </wp:inline>
        </w:drawing>
      </w:r>
      <w:r>
        <w:rPr>
          <w:rFonts w:ascii="Times New Roman" w:hAnsi="Times New Roman" w:cs="Times New Roman"/>
          <w:sz w:val="24"/>
        </w:rPr>
        <w:t>在</w:t>
      </w:r>
      <w:r>
        <w:rPr>
          <w:rFonts w:ascii="Times New Roman" w:hAnsi="Times New Roman" w:cs="Times New Roman"/>
          <w:sz w:val="24"/>
        </w:rPr>
        <w:t>Lift-Splat-Shoot的基础上加入了temporal fusion，通过融合，</w:t>
      </w:r>
      <w:r>
        <w:rPr>
          <w:rFonts w:ascii="Times New Roman" w:hAnsi="Times New Roman" w:cs="Times New Roman"/>
          <w:sz w:val="24"/>
        </w:rPr>
        <w:t>比较奇怪的是，从作者的实验结果中发现，</w:t>
      </w:r>
    </w:p>
    <w:sectPr>
      <w:pgSz w:w="11906" w:h="16838" w:orient="portrait"/>
      <w:pgMar w:right="1797" w:left="1797" w:top="1440" w:bottom="1440" w:header="709" w:footer="992"/>
      <w:cols w:num="1" w:space="1701" w:equalWidth="1"/>
      <w:docGrid w:type="lines" w:linePitch="312"/>
    </w:sectPr>
  </w:body>
</w:document>
</file>

<file path=word/numbering.xml><?xml version="1.0" encoding="utf-8"?>
<w:numbering xmlns:w="http://schemas.openxmlformats.org/wordprocessingml/2006/main">
  <w:abstractNum w:abstractNumId="291">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21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21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210"/>
      </w:pPr>
    </w:lvl>
  </w:abstractNum>
  <w:abstractNum w:abstractNumId="295">
    <w:lvl w:ilvl="0">
      <w:start w:val="1"/>
      <w:numFmt w:val="decimal"/>
      <w:pStyle w:val=""/>
      <w:suff w:val="tab"/>
      <w:lvlText w:val="%1."/>
      <w:lvlJc w:val="left"/>
      <w:pPr>
        <w:ind w:left="420" w:hanging="420"/>
      </w:pPr>
    </w:lvl>
    <w:lvl w:ilvl="1">
      <w:start w:val="1"/>
      <w:numFmt w:val="lowerLetter"/>
      <w:pStyle w:val=""/>
      <w:suff w:val="tab"/>
      <w:lvlText w:val="%2."/>
      <w:lvlJc w:val="left"/>
      <w:pPr>
        <w:ind w:left="840" w:hanging="420"/>
      </w:pPr>
    </w:lvl>
    <w:lvl w:ilvl="2">
      <w:start w:val="1"/>
      <w:numFmt w:val="lowerRoman"/>
      <w:pStyle w:val=""/>
      <w:suff w:val="tab"/>
      <w:lvlText w:val="%3."/>
      <w:lvlJc w:val="right"/>
      <w:pPr>
        <w:ind w:left="1260" w:hanging="210"/>
      </w:pPr>
    </w:lvl>
    <w:lvl w:ilvl="3">
      <w:start w:val="1"/>
      <w:numFmt w:val="decimal"/>
      <w:pStyle w:val=""/>
      <w:suff w:val="tab"/>
      <w:lvlText w:val="%4."/>
      <w:lvlJc w:val="left"/>
      <w:pPr>
        <w:ind w:left="1680" w:hanging="420"/>
      </w:pPr>
    </w:lvl>
    <w:lvl w:ilvl="4">
      <w:start w:val="1"/>
      <w:numFmt w:val="lowerLetter"/>
      <w:pStyle w:val=""/>
      <w:suff w:val="tab"/>
      <w:lvlText w:val="%5."/>
      <w:lvlJc w:val="left"/>
      <w:pPr>
        <w:ind w:left="2100" w:hanging="420"/>
      </w:pPr>
    </w:lvl>
    <w:lvl w:ilvl="5">
      <w:start w:val="1"/>
      <w:numFmt w:val="lowerRoman"/>
      <w:pStyle w:val=""/>
      <w:suff w:val="tab"/>
      <w:lvlText w:val="%6."/>
      <w:lvlJc w:val="right"/>
      <w:pPr>
        <w:ind w:left="2520" w:hanging="210"/>
      </w:pPr>
    </w:lvl>
    <w:lvl w:ilvl="6">
      <w:start w:val="1"/>
      <w:numFmt w:val="decimal"/>
      <w:pStyle w:val=""/>
      <w:suff w:val="tab"/>
      <w:lvlText w:val="%7."/>
      <w:lvlJc w:val="left"/>
      <w:pPr>
        <w:ind w:left="2940" w:hanging="420"/>
      </w:pPr>
    </w:lvl>
    <w:lvl w:ilvl="7">
      <w:start w:val="1"/>
      <w:numFmt w:val="lowerLetter"/>
      <w:pStyle w:val=""/>
      <w:suff w:val="tab"/>
      <w:lvlText w:val="%8."/>
      <w:lvlJc w:val="left"/>
      <w:pPr>
        <w:ind w:left="3360" w:hanging="420"/>
      </w:pPr>
    </w:lvl>
    <w:lvl w:ilvl="8">
      <w:start w:val="1"/>
      <w:numFmt w:val="lowerRoman"/>
      <w:pStyle w:val=""/>
      <w:suff w:val="tab"/>
      <w:lvlText w:val="%9."/>
      <w:lvlJc w:val="right"/>
      <w:pPr>
        <w:ind w:left="3780" w:hanging="210"/>
      </w:pPr>
    </w:lvl>
  </w:abstractNum>
  <w:num w:numId="293">
    <w:abstractNumId w:val="291"/>
  </w:num>
  <w:num w:numId="297">
    <w:abstractNumId w:val="295"/>
  </w:num>
</w:numbering>
</file>

<file path=word/settings.xml><?xml version="1.0" encoding="utf-8"?>
<w:settings xmlns:w="http://schemas.openxmlformats.org/wordprocessingml/2006/main">
  <w:drawingGridVerticalSpacing w:val="156"/>
  <w:displayHorizontalDrawingGridEvery w:val="1"/>
  <w:displayVerticalDrawingGridEvery w:val="2"/>
  <w:noPunctuationKerning w:val="true"/>
  <w:characterSpacingControl w:val="compressPunctuation"/>
  <w:endnotePr>
    <w:pos w:val="docEnd"/>
  </w:endnotePr>
  <w:compat>
    <w:compatSetting w:name="compatibilityMode" w:uri="http://schemas.microsoft.com/office/word" w:val="15"/>
    <w:balanceSingleByteDoubleByteWidth/>
    <w:ulTrailSpace/>
    <w:doNotExpandShiftReturn/>
    <w:adjustLineHeightInTable w:val="true"/>
  </w:compat>
</w:settings>
</file>

<file path=word/styles.xml><?xml version="1.0" encoding="utf-8"?>
<w:styles xmlns:w="http://schemas.openxmlformats.org/wordprocessingml/2006/main">
  <w:docDefaults>
    <w:rPrDefault>
      <w:rPr>
        <w:rFonts w:eastAsia="宋体" w:hAnsi="宋体" w:ascii="宋体" w:cs="宋体" w:hint="default"/>
        <w:snapToGrid/>
        <w:color w:val="auto"/>
        <w:w w:val="100"/>
        <w:kern w:val="2"/>
        <w:sz w:val="21"/>
        <w:u w:val="none"/>
        <w:vertAlign w:val="baseline"/>
      </w:rPr>
    </w:rPrDefault>
    <w:pPrDefault>
      <w:pPr>
        <w:keepNext w:val="false"/>
        <w:keepLines w:val="false"/>
        <w:pageBreakBefore w:val="false"/>
        <w:widowControl w:val="1"/>
        <w:pBdr/>
        <w:shd/>
        <w:spacing w:lineRule="auto" w:line="240" w:before="0" w:after="0"/>
        <w:ind w:firstLine="0" w:left="0" w:right="0"/>
        <w:jc w:val="left"/>
      </w:pPr>
    </w:pPrDefault>
  </w:docDefaults>
  <w:style w:styleId="161" w:type="paragraph">
    <w:name w:val="Normal"/>
    <w:qFormat/>
    <w:pPr>
      <w:widowControl w:val="0"/>
    </w:pPr>
  </w:style>
  <w:style w:type="paragraph" w:styleId="89">
    <w:name w:val="Normal1"/>
    <w:pPr>
      <w:widowControl w:val="0"/>
      <w:jc w:val="left"/>
    </w:pPr>
    <w:rPr>
      <w:rFonts w:hAnsiTheme="majorHAnsi"/>
    </w:rPr>
  </w:style>
  <w:style w:type="paragraph" w:styleId="12">
    <w:name w:val="Heading 1"/>
    <w:basedOn w:val="89"/>
    <w:next w:val="89"/>
    <w:link w:val="13"/>
    <w:uiPriority w:val="9"/>
    <w:qFormat/>
    <w:pPr>
      <w:spacing w:lineRule="auto" w:line="408" w:before="340" w:after="330"/>
      <w:outlineLvl w:val="0"/>
    </w:pPr>
    <w:rPr>
      <w:b/>
      <w:sz w:val="44"/>
    </w:rPr>
  </w:style>
  <w:style w:type="paragraph" w:styleId="10">
    <w:name w:val="Normal1"/>
    <w:pPr>
      <w:widowControl w:val="0"/>
      <w:jc w:val="left"/>
    </w:pPr>
    <w:rPr>
      <w:rFonts w:hAnsiTheme="majorHAnsi"/>
    </w:rPr>
  </w:style>
  <w:style w:styleId="13" w:type="character">
    <w:name w:val="Heading 1 Char"/>
    <w:basedOn w:val="10"/>
    <w:link w:val="12"/>
    <w:uiPriority w:val="9"/>
    <w:rPr>
      <w:b/>
      <w:sz w:val="44"/>
    </w:rPr>
  </w:style>
  <w:style w:type="character" w:styleId="10">
    <w:name w:val="original Paragraph Font"/>
    <w:uiPriority w:val="1"/>
  </w:style>
  <w:style w:type="paragraph" w:styleId="33">
    <w:name w:val="Title"/>
    <w:basedOn w:val="89"/>
    <w:next w:val="89"/>
    <w:link w:val="34"/>
    <w:uiPriority w:val="10"/>
    <w:qFormat/>
    <w:pPr>
      <w:spacing w:lineRule="auto" w:line="408" w:before="240" w:after="60"/>
      <w:jc w:val="center"/>
    </w:pPr>
    <w:rPr>
      <w:rFonts w:hAnsi="宋体" w:cs="宋体" w:hint="default" w:ascii="宋体" w:eastAsia="宋体"/>
      <w:b/>
      <w:color w:val="000000"/>
      <w:sz w:val="32"/>
    </w:rPr>
  </w:style>
  <w:style w:type="character" w:styleId="34">
    <w:name w:val="Title Char"/>
    <w:basedOn w:val="10"/>
    <w:link w:val="33"/>
    <w:uiPriority w:val="10"/>
    <w:rPr>
      <w:rFonts w:hAnsi="宋体" w:cs="宋体" w:hint="default" w:ascii="宋体" w:eastAsia="宋体"/>
      <w:b/>
      <w:color w:val="000000"/>
      <w:sz w:val="32"/>
    </w:rPr>
  </w:style>
  <w:style w:type="paragraph" w:styleId="14">
    <w:name w:val="Heading 2"/>
    <w:basedOn w:val="89"/>
    <w:next w:val="89"/>
    <w:link w:val="15"/>
    <w:uiPriority w:val="9"/>
    <w:qFormat/>
    <w:pPr>
      <w:spacing w:lineRule="auto" w:line="408" w:before="260" w:after="260"/>
      <w:outlineLvl w:val="1"/>
    </w:pPr>
    <w:rPr>
      <w:b/>
      <w:sz w:val="32"/>
    </w:rPr>
  </w:style>
  <w:style w:type="character" w:styleId="15">
    <w:name w:val="Heading 2 Char"/>
    <w:basedOn w:val="10"/>
    <w:link w:val="14"/>
    <w:uiPriority w:val="9"/>
    <w:rPr>
      <w:b/>
      <w:sz w:val="32"/>
    </w:rPr>
  </w:style>
  <w:style w:type="paragraph" w:styleId="16">
    <w:name w:val="Heading 3"/>
    <w:basedOn w:val="89"/>
    <w:next w:val="89"/>
    <w:link w:val="17"/>
    <w:uiPriority w:val="9"/>
    <w:qFormat/>
    <w:pPr>
      <w:spacing w:lineRule="auto" w:line="408" w:before="260" w:after="260"/>
      <w:outlineLvl w:val="2"/>
    </w:pPr>
    <w:rPr>
      <w:b/>
      <w:sz w:val="32"/>
    </w:rPr>
  </w:style>
  <w:style w:type="character" w:styleId="17">
    <w:name w:val="Heading 3 Char"/>
    <w:basedOn w:val="10"/>
    <w:link w:val="16"/>
    <w:uiPriority w:val="9"/>
    <w:rPr>
      <w:b/>
      <w:sz w:val="32"/>
    </w:rPr>
  </w:style>
  <w:style w:type="paragraph" w:styleId="18">
    <w:name w:val="Heading 4"/>
    <w:basedOn w:val="89"/>
    <w:next w:val="89"/>
    <w:link w:val="19"/>
    <w:uiPriority w:val="9"/>
    <w:qFormat/>
    <w:pPr>
      <w:keepNext/>
      <w:keepLines/>
      <w:spacing w:lineRule="auto" w:line="408" w:before="280" w:after="290"/>
      <w:outlineLvl w:val="3"/>
    </w:pPr>
    <w:rPr>
      <w:b/>
      <w:sz w:val="28"/>
    </w:rPr>
  </w:style>
  <w:style w:styleId="19" w:type="character">
    <w:name w:val="Heading 4 Char"/>
    <w:basedOn w:val="10"/>
    <w:link w:val="18"/>
    <w:uiPriority w:val="9"/>
    <w:rPr>
      <w:b/>
      <w:sz w:val="28"/>
    </w:rPr>
  </w:style>
  <w:style w:type="paragraph" w:styleId="30">
    <w:name w:val="List Paragraph"/>
    <w:basedOn w:val="89"/>
    <w:uiPriority w:val="34"/>
    <w:qFormat/>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arxiv.org/pdf/2006.11436.pdf)" TargetMode="External" Type="http://schemas.openxmlformats.org/officeDocument/2006/relationships/hyperlink"/><Relationship Id="rId11" Target="https://arxiv.org/pdf/1905.02231v2.pdf" TargetMode="External" Type="http://schemas.openxmlformats.org/officeDocument/2006/relationships/hyperlink"/><Relationship Id="rId12" Target="https://arxiv.org/pdf/2003.13402.pdf" TargetMode="External" Type="http://schemas.openxmlformats.org/officeDocument/2006/relationships/hyperlink"/><Relationship Id="rId13" Target="https://arxiv.org/pdf/2008.05711.pdf" TargetMode="External" Type="http://schemas.openxmlformats.org/officeDocument/2006/relationships/hyperlink"/><Relationship Id="rId14" Target="http://www.computing.surrey.ac.uk/personal/st/R.Bowden/publications/2021/Saha_ICRA2021pp.pdf" TargetMode="External" Type="http://schemas.openxmlformats.org/officeDocument/2006/relationships/hyperlink"/><Relationship Id="rId15" Target="https://arxiv.org/pdf/2104.10490.pdf" TargetMode="External" Type="http://schemas.openxmlformats.org/officeDocument/2006/relationships/hyperlink"/><Relationship Id="rId16" Target="numbering.xml" Type="http://schemas.openxmlformats.org/officeDocument/2006/relationships/numbering"/><Relationship Id="rId17" Target="styles.xml" Type="http://schemas.openxmlformats.org/officeDocument/2006/relationships/styles"/><Relationship Id="rId18" Target="media/image3.png" Type="http://schemas.openxmlformats.org/officeDocument/2006/relationships/image"/><Relationship Id="rId19" Target="media/image4.png" Type="http://schemas.openxmlformats.org/officeDocument/2006/relationships/image"/><Relationship Id="rId2" Target="https://arxiv.org/pdf/1804.02176.pdf" TargetMode="External" Type="http://schemas.openxmlformats.org/officeDocument/2006/relationships/hyperlink"/><Relationship Id="rId20" Target="media/image5.png" Type="http://schemas.openxmlformats.org/officeDocument/2006/relationships/image"/><Relationship Id="rId21" Target="media/image6.png" Type="http://schemas.openxmlformats.org/officeDocument/2006/relationships/image"/><Relationship Id="rId22" Target="media/image7.png" Type="http://schemas.openxmlformats.org/officeDocument/2006/relationships/image"/><Relationship Id="rId23" Target="media/image8.png" Type="http://schemas.openxmlformats.org/officeDocument/2006/relationships/image"/><Relationship Id="rId24" Target="media/image9.png" Type="http://schemas.openxmlformats.org/officeDocument/2006/relationships/image"/><Relationship Id="rId25" Target="media/image10.png" Type="http://schemas.openxmlformats.org/officeDocument/2006/relationships/image"/><Relationship Id="rId3" Target="https://zhuanlan.zhihu.com/p/27549418" TargetMode="External" Type="http://schemas.openxmlformats.org/officeDocument/2006/relationships/hyperlink"/><Relationship Id="rId4" Target="https://arxiv.org/pdf/1906.03560.pdf" TargetMode="External" Type="http://schemas.openxmlformats.org/officeDocument/2006/relationships/hyperlink"/><Relationship Id="rId5" Target="https://arxiv.org/pdf/2005.04078.pdf" TargetMode="External" Type="http://schemas.openxmlformats.org/officeDocument/2006/relationships/hyperlink"/><Relationship Id="rId6" Target="https://github.com/ika-rwth-aachen/Cam2BEV/tree/3071ed38251699b513517a5d3bee64f07bf9a13a/preprocessing/ipm" TargetMode="External" Type="http://schemas.openxmlformats.org/officeDocument/2006/relationships/hyperlink"/><Relationship Id="rId7" Target="media/image1.png" Type="http://schemas.openxmlformats.org/officeDocument/2006/relationships/image"/><Relationship Id="rId8" Target="media/image2.png" Type="http://schemas.openxmlformats.org/officeDocument/2006/relationships/image"/><Relationship Id="rId9" Target="https://github.com/ika-rwth-aachen/Cam2BEV/tree/3071ed38251699b513517a5d3bee64f07bf9a13a/preprocessing/occlusion" TargetMode="External" Type="http://schemas.openxmlformats.org/officeDocument/2006/relationships/hyperlink"/></Relationships>
</file>

<file path=docProps/app.xml><?xml version="1.0" encoding="utf-8"?>
<Properties xmlns="http://schemas.openxmlformats.org/officeDocument/2006/extended-properties">
  <Application>Shimo</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2021-10-18T09:45:50Z</dcterms:created>
  <dc:creator>Shimo</dc:creator>
</cp:coreProperties>
</file>