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AE0D" w14:textId="5227FE69" w:rsidR="00A64997" w:rsidRPr="00D46370" w:rsidRDefault="00A64997" w:rsidP="00A64997">
      <w:pPr>
        <w:rPr>
          <w:rFonts w:ascii="Arial" w:hAnsi="Arial" w:cs="Arial"/>
          <w:sz w:val="22"/>
        </w:rPr>
      </w:pPr>
      <w:r w:rsidRPr="007E2217">
        <w:rPr>
          <w:rFonts w:ascii="Arial" w:hAnsi="Arial" w:cs="Arial"/>
          <w:sz w:val="22"/>
        </w:rPr>
        <w:t xml:space="preserve">Table 4 </w:t>
      </w:r>
      <w:r w:rsidR="007E2217" w:rsidRPr="007E2217">
        <w:rPr>
          <w:rFonts w:ascii="Arial" w:hAnsi="Arial" w:cs="Arial"/>
          <w:sz w:val="22"/>
        </w:rPr>
        <w:t>The cell types that are as same as cell subtypes corresponding the selected trajectory at different time</w:t>
      </w:r>
    </w:p>
    <w:tbl>
      <w:tblPr>
        <w:tblW w:w="8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2127"/>
        <w:gridCol w:w="2568"/>
        <w:gridCol w:w="2456"/>
      </w:tblGrid>
      <w:tr w:rsidR="00A64997" w:rsidRPr="007E2217" w14:paraId="2616AB97" w14:textId="77777777" w:rsidTr="00FF257C">
        <w:trPr>
          <w:trHeight w:val="425"/>
        </w:trPr>
        <w:tc>
          <w:tcPr>
            <w:tcW w:w="1696" w:type="dxa"/>
            <w:shd w:val="clear" w:color="auto" w:fill="auto"/>
            <w:noWrap/>
            <w:vAlign w:val="bottom"/>
            <w:hideMark/>
          </w:tcPr>
          <w:p w14:paraId="1BCA00FE" w14:textId="77777777" w:rsidR="00A64997" w:rsidRPr="007E2217" w:rsidRDefault="00A64997" w:rsidP="00FF257C">
            <w:pPr>
              <w:jc w:val="left"/>
              <w:rPr>
                <w:rFonts w:ascii="Arial" w:hAnsi="Arial" w:cs="Arial"/>
                <w:sz w:val="22"/>
              </w:rPr>
            </w:pPr>
            <w:r w:rsidRPr="007E2217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IVH effected area</w:t>
            </w:r>
          </w:p>
        </w:tc>
        <w:tc>
          <w:tcPr>
            <w:tcW w:w="2127" w:type="dxa"/>
            <w:shd w:val="clear" w:color="auto" w:fill="auto"/>
            <w:noWrap/>
            <w:vAlign w:val="bottom"/>
            <w:hideMark/>
          </w:tcPr>
          <w:p w14:paraId="2F94C2B4" w14:textId="73A359ED" w:rsidR="00A64997" w:rsidRPr="007E2217" w:rsidRDefault="001D505C" w:rsidP="00FF257C">
            <w:pPr>
              <w:jc w:val="left"/>
              <w:rPr>
                <w:rFonts w:ascii="Arial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2"/>
                          </w:rPr>
                          <m:t>Trajectory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2"/>
                          </w:rPr>
                          <m:t>n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time</m:t>
                    </m:r>
                  </m:sup>
                </m:sSubSup>
              </m:oMath>
            </m:oMathPara>
          </w:p>
        </w:tc>
        <w:tc>
          <w:tcPr>
            <w:tcW w:w="2568" w:type="dxa"/>
            <w:shd w:val="clear" w:color="auto" w:fill="auto"/>
            <w:noWrap/>
            <w:vAlign w:val="bottom"/>
            <w:hideMark/>
          </w:tcPr>
          <w:p w14:paraId="78FE303B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Cell Name</w:t>
            </w:r>
          </w:p>
        </w:tc>
        <w:tc>
          <w:tcPr>
            <w:tcW w:w="2456" w:type="dxa"/>
            <w:shd w:val="clear" w:color="auto" w:fill="auto"/>
            <w:noWrap/>
            <w:vAlign w:val="bottom"/>
            <w:hideMark/>
          </w:tcPr>
          <w:p w14:paraId="4A8D3427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kern w:val="0"/>
                <w:sz w:val="22"/>
              </w:rPr>
              <w:t>Log-likelihood</w:t>
            </w:r>
          </w:p>
        </w:tc>
      </w:tr>
      <w:tr w:rsidR="00A64997" w:rsidRPr="007E2217" w14:paraId="20D591EA" w14:textId="77777777" w:rsidTr="00FF257C">
        <w:trPr>
          <w:trHeight w:val="90"/>
        </w:trPr>
        <w:tc>
          <w:tcPr>
            <w:tcW w:w="1696" w:type="dxa"/>
            <w:vMerge w:val="restart"/>
            <w:shd w:val="clear" w:color="auto" w:fill="auto"/>
            <w:noWrap/>
            <w:vAlign w:val="bottom"/>
          </w:tcPr>
          <w:p w14:paraId="4EC17727" w14:textId="1C912E9D" w:rsidR="00A64997" w:rsidRPr="007E2217" w:rsidRDefault="008959A0" w:rsidP="00FF257C">
            <w:pPr>
              <w:jc w:val="left"/>
              <w:rPr>
                <w:rFonts w:ascii="Arial" w:hAnsi="Arial" w:cs="Arial"/>
                <w:color w:val="333333"/>
                <w:sz w:val="22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rajectory I</w:t>
            </w:r>
          </w:p>
        </w:tc>
        <w:tc>
          <w:tcPr>
            <w:tcW w:w="2127" w:type="dxa"/>
            <w:vMerge w:val="restart"/>
            <w:shd w:val="clear" w:color="auto" w:fill="auto"/>
            <w:noWrap/>
            <w:vAlign w:val="bottom"/>
          </w:tcPr>
          <w:p w14:paraId="6F04EEF4" w14:textId="5EC9682D" w:rsidR="00A64997" w:rsidRPr="007E2217" w:rsidRDefault="001D505C" w:rsidP="00FF257C">
            <w:pPr>
              <w:jc w:val="left"/>
              <w:rPr>
                <w:rFonts w:ascii="Arial" w:hAnsi="Arial" w:cs="Arial"/>
                <w:color w:val="333333"/>
                <w:sz w:val="22"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VL→fxs→CA1→DG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2B4FF40A" w14:textId="77777777" w:rsidR="00A64997" w:rsidRPr="006457C8" w:rsidRDefault="00A64997" w:rsidP="00FF257C">
            <w:pPr>
              <w:jc w:val="left"/>
              <w:rPr>
                <w:rFonts w:ascii="Arial" w:hAnsi="Arial" w:cs="Arial"/>
                <w:color w:val="333333"/>
                <w:sz w:val="22"/>
                <w:shd w:val="clear" w:color="auto" w:fill="FFFFFF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1.Oligodendroglia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3551DE9A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-1318.9725286562107</w:t>
            </w:r>
          </w:p>
        </w:tc>
      </w:tr>
      <w:tr w:rsidR="00A64997" w:rsidRPr="007E2217" w14:paraId="053ED96E" w14:textId="77777777" w:rsidTr="00FF257C">
        <w:trPr>
          <w:trHeight w:val="8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3C4B7AED" w14:textId="77777777" w:rsidR="00A64997" w:rsidRPr="007E2217" w:rsidRDefault="00A64997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36B7A36D" w14:textId="77777777" w:rsidR="00A64997" w:rsidRPr="007E2217" w:rsidRDefault="00A64997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3E055175" w14:textId="77777777" w:rsidR="00A64997" w:rsidRPr="006457C8" w:rsidRDefault="00A64997" w:rsidP="00FF257C">
            <w:pPr>
              <w:jc w:val="left"/>
              <w:rPr>
                <w:rFonts w:ascii="Arial" w:hAnsi="Arial" w:cs="Arial"/>
                <w:color w:val="333333"/>
                <w:sz w:val="22"/>
                <w:shd w:val="clear" w:color="auto" w:fill="FFFFFF"/>
              </w:rPr>
            </w:pP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2. Astrocytes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6D12CC91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-1340.1997037772805</w:t>
            </w:r>
          </w:p>
        </w:tc>
      </w:tr>
      <w:tr w:rsidR="00A64997" w:rsidRPr="007E2217" w14:paraId="3079D97F" w14:textId="77777777" w:rsidTr="00FF257C">
        <w:trPr>
          <w:trHeight w:val="8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57280316" w14:textId="77777777" w:rsidR="00A64997" w:rsidRPr="007E2217" w:rsidRDefault="00A64997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350B50B0" w14:textId="77777777" w:rsidR="00A64997" w:rsidRPr="007E2217" w:rsidRDefault="00A64997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0E2346C8" w14:textId="77777777" w:rsidR="00A64997" w:rsidRPr="006457C8" w:rsidRDefault="00A64997" w:rsidP="00FF257C">
            <w:pPr>
              <w:jc w:val="left"/>
              <w:rPr>
                <w:rFonts w:ascii="Arial" w:hAnsi="Arial" w:cs="Arial"/>
                <w:color w:val="333333"/>
                <w:sz w:val="22"/>
                <w:shd w:val="clear" w:color="auto" w:fill="FFFFFF"/>
              </w:rPr>
            </w:pP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3.</w:t>
            </w:r>
            <w:r w:rsidRPr="006457C8">
              <w:rPr>
                <w:rFonts w:ascii="Arial" w:hAnsi="Arial" w:cs="Arial"/>
                <w:sz w:val="22"/>
              </w:rPr>
              <w:t xml:space="preserve"> </w:t>
            </w: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Neuroglia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7A5F2E22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-1341.1958020872187</w:t>
            </w:r>
          </w:p>
        </w:tc>
      </w:tr>
      <w:tr w:rsidR="00A64997" w:rsidRPr="007E2217" w14:paraId="7547762C" w14:textId="77777777" w:rsidTr="00FF257C">
        <w:trPr>
          <w:trHeight w:val="8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4D999C73" w14:textId="77777777" w:rsidR="00A64997" w:rsidRPr="007E2217" w:rsidRDefault="00A64997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1913D447" w14:textId="77777777" w:rsidR="00A64997" w:rsidRPr="007E2217" w:rsidRDefault="00A64997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28C35BDF" w14:textId="77777777" w:rsidR="00A64997" w:rsidRPr="006457C8" w:rsidRDefault="00A64997" w:rsidP="00FF257C">
            <w:pPr>
              <w:jc w:val="left"/>
              <w:rPr>
                <w:rFonts w:ascii="Arial" w:hAnsi="Arial" w:cs="Arial"/>
                <w:color w:val="333333"/>
                <w:sz w:val="22"/>
                <w:shd w:val="clear" w:color="auto" w:fill="FFFFFF"/>
              </w:rPr>
            </w:pP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4.</w:t>
            </w:r>
            <w:r w:rsidRPr="006457C8">
              <w:rPr>
                <w:rFonts w:ascii="Arial" w:hAnsi="Arial" w:cs="Arial"/>
                <w:sz w:val="22"/>
              </w:rPr>
              <w:t xml:space="preserve"> </w:t>
            </w: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69A836B4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-1345.5299076839065</w:t>
            </w:r>
          </w:p>
        </w:tc>
      </w:tr>
      <w:tr w:rsidR="00A64997" w:rsidRPr="007E2217" w14:paraId="031E5C74" w14:textId="77777777" w:rsidTr="00FF257C">
        <w:trPr>
          <w:trHeight w:val="8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518D6D92" w14:textId="77777777" w:rsidR="00A64997" w:rsidRPr="007E2217" w:rsidRDefault="00A64997" w:rsidP="00FF257C">
            <w:pPr>
              <w:jc w:val="left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39B14FFC" w14:textId="77777777" w:rsidR="00A64997" w:rsidRPr="007E2217" w:rsidRDefault="00A64997" w:rsidP="00FF257C">
            <w:pPr>
              <w:jc w:val="left"/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62563722" w14:textId="77777777" w:rsidR="00A64997" w:rsidRPr="006457C8" w:rsidRDefault="00A64997" w:rsidP="00FF257C">
            <w:pPr>
              <w:jc w:val="left"/>
              <w:rPr>
                <w:rFonts w:ascii="Arial" w:hAnsi="Arial" w:cs="Arial"/>
                <w:color w:val="333333"/>
                <w:sz w:val="22"/>
                <w:shd w:val="clear" w:color="auto" w:fill="FFFFFF"/>
              </w:rPr>
            </w:pP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5. Interneurons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208E0339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-1358.3194329024313</w:t>
            </w:r>
          </w:p>
        </w:tc>
      </w:tr>
      <w:tr w:rsidR="00A64997" w:rsidRPr="007E2217" w14:paraId="0921ABE1" w14:textId="77777777" w:rsidTr="00FF257C">
        <w:trPr>
          <w:trHeight w:val="96"/>
        </w:trPr>
        <w:tc>
          <w:tcPr>
            <w:tcW w:w="1696" w:type="dxa"/>
            <w:vMerge/>
            <w:shd w:val="clear" w:color="auto" w:fill="auto"/>
            <w:noWrap/>
            <w:vAlign w:val="bottom"/>
            <w:hideMark/>
          </w:tcPr>
          <w:p w14:paraId="3ECD9134" w14:textId="77777777" w:rsidR="00A64997" w:rsidRPr="007E2217" w:rsidRDefault="00A64997" w:rsidP="00FF257C">
            <w:pPr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 w:val="restart"/>
            <w:shd w:val="clear" w:color="auto" w:fill="auto"/>
            <w:noWrap/>
            <w:vAlign w:val="bottom"/>
            <w:hideMark/>
          </w:tcPr>
          <w:p w14:paraId="6F48412C" w14:textId="21703CB8" w:rsidR="00A64997" w:rsidRPr="007E2217" w:rsidRDefault="001D505C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VL→fxs→CA1→DG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3d</m:t>
                    </m:r>
                  </m:sup>
                </m:sSubSup>
              </m:oMath>
            </m:oMathPara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41F91831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 xml:space="preserve">1.Oligodendroglia 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0C21D629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-1309.927169</w:t>
            </w:r>
          </w:p>
        </w:tc>
      </w:tr>
      <w:tr w:rsidR="00A64997" w:rsidRPr="007E2217" w14:paraId="7A1BD0F8" w14:textId="77777777" w:rsidTr="00FF257C">
        <w:trPr>
          <w:trHeight w:val="8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6BCB8711" w14:textId="77777777" w:rsidR="00A64997" w:rsidRPr="007E2217" w:rsidRDefault="00A64997" w:rsidP="00FF257C">
            <w:pPr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7A097715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582A4DA6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2.Interneurons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69F1BE3B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-1316.39161</w:t>
            </w:r>
          </w:p>
        </w:tc>
      </w:tr>
      <w:tr w:rsidR="00A64997" w:rsidRPr="007E2217" w14:paraId="1F7FFDEC" w14:textId="77777777" w:rsidTr="00FF257C">
        <w:trPr>
          <w:trHeight w:val="8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182CBDBF" w14:textId="77777777" w:rsidR="00A64997" w:rsidRPr="007E2217" w:rsidRDefault="00A64997" w:rsidP="00FF257C">
            <w:pPr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07780169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21DAD564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3.Neuroglia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6339124D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-1318.449261</w:t>
            </w:r>
          </w:p>
        </w:tc>
      </w:tr>
      <w:tr w:rsidR="00A64997" w:rsidRPr="007E2217" w14:paraId="3AB20F9A" w14:textId="77777777" w:rsidTr="00FF257C">
        <w:trPr>
          <w:trHeight w:val="8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0C3D1A6F" w14:textId="77777777" w:rsidR="00A64997" w:rsidRPr="007E2217" w:rsidRDefault="00A64997" w:rsidP="00FF257C">
            <w:pPr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1F2BC3AE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6CFEBC41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4.Neurons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038905D9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-1323.117179</w:t>
            </w:r>
          </w:p>
        </w:tc>
      </w:tr>
      <w:tr w:rsidR="00A64997" w:rsidRPr="007E2217" w14:paraId="17448B49" w14:textId="77777777" w:rsidTr="00FF257C">
        <w:trPr>
          <w:trHeight w:val="8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5C0D6282" w14:textId="77777777" w:rsidR="00A64997" w:rsidRPr="007E2217" w:rsidRDefault="00A64997" w:rsidP="00FF257C">
            <w:pPr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0888EDB8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0814732E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5.Pyramidal Cells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13935C31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-1329.885989</w:t>
            </w:r>
          </w:p>
        </w:tc>
      </w:tr>
      <w:tr w:rsidR="00A64997" w:rsidRPr="007E2217" w14:paraId="4B404DC1" w14:textId="77777777" w:rsidTr="00FF257C">
        <w:trPr>
          <w:trHeight w:val="96"/>
        </w:trPr>
        <w:tc>
          <w:tcPr>
            <w:tcW w:w="1696" w:type="dxa"/>
            <w:vMerge/>
            <w:shd w:val="clear" w:color="auto" w:fill="auto"/>
            <w:noWrap/>
            <w:vAlign w:val="bottom"/>
            <w:hideMark/>
          </w:tcPr>
          <w:p w14:paraId="3BA02DEF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 w:val="restart"/>
            <w:shd w:val="clear" w:color="auto" w:fill="auto"/>
            <w:noWrap/>
            <w:vAlign w:val="bottom"/>
            <w:hideMark/>
          </w:tcPr>
          <w:p w14:paraId="0B0F0F6E" w14:textId="1864FF58" w:rsidR="00A64997" w:rsidRPr="007E2217" w:rsidRDefault="001D505C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VL→fxs→CA1→DG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7d</m:t>
                    </m:r>
                  </m:sup>
                </m:sSubSup>
              </m:oMath>
            </m:oMathPara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5BCFAE20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1.Oligodendroglia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4957E02F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-1231.098356</w:t>
            </w:r>
          </w:p>
        </w:tc>
      </w:tr>
      <w:tr w:rsidR="00A64997" w:rsidRPr="007E2217" w14:paraId="48ECDA7D" w14:textId="77777777" w:rsidTr="00FF257C">
        <w:trPr>
          <w:trHeight w:val="8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7CF3C76A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2F3639B3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4E505C2C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2.Astrocytes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7BECDD25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-1259.99227</w:t>
            </w:r>
          </w:p>
        </w:tc>
      </w:tr>
      <w:tr w:rsidR="00A64997" w:rsidRPr="007E2217" w14:paraId="4FB537D4" w14:textId="77777777" w:rsidTr="00FF257C">
        <w:trPr>
          <w:trHeight w:val="8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4186C59A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6A5776C4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38742488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3.Neuroglia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5AAA3B63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-1272.467888</w:t>
            </w:r>
          </w:p>
        </w:tc>
      </w:tr>
      <w:tr w:rsidR="00A64997" w:rsidRPr="007E2217" w14:paraId="4C5E765B" w14:textId="77777777" w:rsidTr="00FF257C">
        <w:trPr>
          <w:trHeight w:val="8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762BAB4F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0457FA1A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3E22696C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4.Neurons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493333FE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-1275.715889</w:t>
            </w:r>
          </w:p>
        </w:tc>
      </w:tr>
      <w:tr w:rsidR="00A64997" w:rsidRPr="007E2217" w14:paraId="7688444D" w14:textId="77777777" w:rsidTr="00FF257C">
        <w:trPr>
          <w:trHeight w:val="8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5EEF6E27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2261B9FE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1A29075D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kern w:val="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5.Interneurons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330C3634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-1299.595661</w:t>
            </w:r>
          </w:p>
        </w:tc>
      </w:tr>
      <w:tr w:rsidR="00A64997" w:rsidRPr="007E2217" w14:paraId="74529D1A" w14:textId="77777777" w:rsidTr="00FF257C">
        <w:trPr>
          <w:trHeight w:val="68"/>
        </w:trPr>
        <w:tc>
          <w:tcPr>
            <w:tcW w:w="1696" w:type="dxa"/>
            <w:vMerge w:val="restart"/>
            <w:shd w:val="clear" w:color="auto" w:fill="auto"/>
            <w:noWrap/>
            <w:vAlign w:val="bottom"/>
          </w:tcPr>
          <w:p w14:paraId="64B12EE3" w14:textId="1E4C3A37" w:rsidR="00A64997" w:rsidRPr="007E2217" w:rsidRDefault="008959A0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rajectory I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I</w:t>
            </w:r>
          </w:p>
        </w:tc>
        <w:tc>
          <w:tcPr>
            <w:tcW w:w="2127" w:type="dxa"/>
            <w:vMerge w:val="restart"/>
            <w:shd w:val="clear" w:color="auto" w:fill="auto"/>
            <w:noWrap/>
            <w:vAlign w:val="bottom"/>
          </w:tcPr>
          <w:p w14:paraId="7C60B079" w14:textId="3C5AA1CF" w:rsidR="00A64997" w:rsidRPr="007E2217" w:rsidRDefault="001D505C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TH→CA1→DG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</w:rPr>
                      <m:t>1d</m:t>
                    </m:r>
                  </m:sup>
                </m:sSubSup>
              </m:oMath>
            </m:oMathPara>
          </w:p>
        </w:tc>
        <w:tc>
          <w:tcPr>
            <w:tcW w:w="2568" w:type="dxa"/>
            <w:shd w:val="clear" w:color="auto" w:fill="auto"/>
            <w:noWrap/>
            <w:vAlign w:val="center"/>
          </w:tcPr>
          <w:p w14:paraId="245F1562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1.</w:t>
            </w:r>
            <w:r w:rsidRPr="006457C8">
              <w:rPr>
                <w:rFonts w:ascii="Arial" w:hAnsi="Arial" w:cs="Arial"/>
                <w:sz w:val="22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Neurons</w:t>
            </w:r>
          </w:p>
        </w:tc>
        <w:tc>
          <w:tcPr>
            <w:tcW w:w="2456" w:type="dxa"/>
            <w:shd w:val="clear" w:color="auto" w:fill="auto"/>
            <w:noWrap/>
            <w:vAlign w:val="center"/>
          </w:tcPr>
          <w:p w14:paraId="6EC41B27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-912.27183304554</w:t>
            </w:r>
          </w:p>
        </w:tc>
      </w:tr>
      <w:tr w:rsidR="00A64997" w:rsidRPr="007E2217" w14:paraId="7430DCB6" w14:textId="77777777" w:rsidTr="00FF257C">
        <w:trPr>
          <w:trHeight w:val="65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2061EB0E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67832E42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center"/>
          </w:tcPr>
          <w:p w14:paraId="2E928054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2.</w:t>
            </w: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Astrocytes</w:t>
            </w:r>
          </w:p>
        </w:tc>
        <w:tc>
          <w:tcPr>
            <w:tcW w:w="2456" w:type="dxa"/>
            <w:shd w:val="clear" w:color="auto" w:fill="auto"/>
            <w:noWrap/>
            <w:vAlign w:val="center"/>
          </w:tcPr>
          <w:p w14:paraId="4551F500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-916.8755649679961</w:t>
            </w:r>
          </w:p>
        </w:tc>
      </w:tr>
      <w:tr w:rsidR="00A64997" w:rsidRPr="007E2217" w14:paraId="39B74AE9" w14:textId="77777777" w:rsidTr="00FF257C">
        <w:trPr>
          <w:trHeight w:val="65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1190188C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600A7206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center"/>
          </w:tcPr>
          <w:p w14:paraId="0BC52EBE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3.</w:t>
            </w: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Oligodendroglia</w:t>
            </w:r>
          </w:p>
        </w:tc>
        <w:tc>
          <w:tcPr>
            <w:tcW w:w="2456" w:type="dxa"/>
            <w:shd w:val="clear" w:color="auto" w:fill="auto"/>
            <w:noWrap/>
            <w:vAlign w:val="center"/>
          </w:tcPr>
          <w:p w14:paraId="269EEB58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-918.1980691474033</w:t>
            </w:r>
          </w:p>
        </w:tc>
      </w:tr>
      <w:tr w:rsidR="00A64997" w:rsidRPr="007E2217" w14:paraId="717298D7" w14:textId="77777777" w:rsidTr="00FF257C">
        <w:trPr>
          <w:trHeight w:val="65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47C1B279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6CE8A006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center"/>
          </w:tcPr>
          <w:p w14:paraId="334FFEBE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4.</w:t>
            </w: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Neuroglia</w:t>
            </w:r>
          </w:p>
        </w:tc>
        <w:tc>
          <w:tcPr>
            <w:tcW w:w="2456" w:type="dxa"/>
            <w:shd w:val="clear" w:color="auto" w:fill="auto"/>
            <w:noWrap/>
            <w:vAlign w:val="center"/>
          </w:tcPr>
          <w:p w14:paraId="1EEC7C8B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-919.5898713777299</w:t>
            </w:r>
          </w:p>
        </w:tc>
      </w:tr>
      <w:tr w:rsidR="00A64997" w:rsidRPr="007E2217" w14:paraId="3A9B1BA5" w14:textId="77777777" w:rsidTr="00FF257C">
        <w:trPr>
          <w:trHeight w:val="65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545E60B9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43B17359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center"/>
          </w:tcPr>
          <w:p w14:paraId="09A2E484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5.</w:t>
            </w: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Interneurons</w:t>
            </w:r>
          </w:p>
        </w:tc>
        <w:tc>
          <w:tcPr>
            <w:tcW w:w="2456" w:type="dxa"/>
            <w:shd w:val="clear" w:color="auto" w:fill="auto"/>
            <w:noWrap/>
            <w:vAlign w:val="center"/>
          </w:tcPr>
          <w:p w14:paraId="492564DC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-930.6378005976385</w:t>
            </w:r>
          </w:p>
        </w:tc>
      </w:tr>
      <w:tr w:rsidR="00A64997" w:rsidRPr="007E2217" w14:paraId="6AE2A9F1" w14:textId="77777777" w:rsidTr="00FF257C">
        <w:trPr>
          <w:trHeight w:val="6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6B806CF8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 w:val="restart"/>
            <w:shd w:val="clear" w:color="auto" w:fill="auto"/>
            <w:noWrap/>
            <w:vAlign w:val="bottom"/>
          </w:tcPr>
          <w:p w14:paraId="38E152BE" w14:textId="0DFBB7D4" w:rsidR="00A64997" w:rsidRPr="007E2217" w:rsidRDefault="001D505C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TH→CA1→DG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</w:rPr>
                      <m:t>3d</m:t>
                    </m:r>
                  </m:sup>
                </m:sSubSup>
              </m:oMath>
            </m:oMathPara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37300530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1.</w:t>
            </w:r>
            <w:r w:rsidRPr="006457C8">
              <w:rPr>
                <w:rFonts w:ascii="Arial" w:hAnsi="Arial" w:cs="Arial"/>
                <w:sz w:val="22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Interneurons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4843C4D3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-786.4874100360087</w:t>
            </w:r>
          </w:p>
        </w:tc>
      </w:tr>
      <w:tr w:rsidR="00A64997" w:rsidRPr="007E2217" w14:paraId="65F14AD5" w14:textId="77777777" w:rsidTr="00FF257C">
        <w:trPr>
          <w:trHeight w:val="65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149E73D8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1DCEF186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2714632B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2.</w:t>
            </w: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542D3905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-794.5806575259817</w:t>
            </w:r>
          </w:p>
        </w:tc>
      </w:tr>
      <w:tr w:rsidR="00A64997" w:rsidRPr="007E2217" w14:paraId="01E2A618" w14:textId="77777777" w:rsidTr="00FF257C">
        <w:trPr>
          <w:trHeight w:val="65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74D0BB4C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06AE3E5C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659B0AB0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3.</w:t>
            </w:r>
            <w:r w:rsidRPr="006457C8">
              <w:rPr>
                <w:rFonts w:ascii="Arial" w:hAnsi="Arial" w:cs="Arial"/>
                <w:sz w:val="22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Pyramidal Cells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07F5F5C8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-799.5713286291804</w:t>
            </w:r>
          </w:p>
        </w:tc>
      </w:tr>
      <w:tr w:rsidR="00A64997" w:rsidRPr="007E2217" w14:paraId="0B5BB7B5" w14:textId="77777777" w:rsidTr="00FF257C">
        <w:trPr>
          <w:trHeight w:val="65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6F0A8F2D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0323B4DA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0BDDD136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4.</w:t>
            </w:r>
            <w:r w:rsidRPr="006457C8">
              <w:rPr>
                <w:rFonts w:ascii="Arial" w:hAnsi="Arial" w:cs="Arial"/>
                <w:sz w:val="22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Neuroglia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57AFB911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-801.9081663578651</w:t>
            </w:r>
          </w:p>
        </w:tc>
      </w:tr>
      <w:tr w:rsidR="00A64997" w:rsidRPr="007E2217" w14:paraId="0D2E67C0" w14:textId="77777777" w:rsidTr="00FF257C">
        <w:trPr>
          <w:trHeight w:val="65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58A34C94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0BBDC1F4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09C66E9B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5.</w:t>
            </w:r>
            <w:r w:rsidRPr="006457C8">
              <w:rPr>
                <w:rFonts w:ascii="Arial" w:hAnsi="Arial" w:cs="Arial"/>
                <w:sz w:val="22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Astrocytes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1C8DF64B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-808.7414887344179</w:t>
            </w:r>
          </w:p>
        </w:tc>
      </w:tr>
      <w:tr w:rsidR="00A64997" w:rsidRPr="007E2217" w14:paraId="0333FD08" w14:textId="77777777" w:rsidTr="00FF257C">
        <w:trPr>
          <w:trHeight w:val="68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484EF5AF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 w:val="restart"/>
            <w:shd w:val="clear" w:color="auto" w:fill="auto"/>
            <w:noWrap/>
            <w:vAlign w:val="bottom"/>
          </w:tcPr>
          <w:p w14:paraId="1834189D" w14:textId="5A3073FE" w:rsidR="00A64997" w:rsidRPr="007E2217" w:rsidRDefault="001D505C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TH→CA1→DG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</w:rPr>
                      <m:t>7d</m:t>
                    </m:r>
                  </m:sup>
                </m:sSubSup>
              </m:oMath>
            </m:oMathPara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21A0F0F1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1.</w:t>
            </w: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3647FFFA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-925.7158995734097</w:t>
            </w:r>
          </w:p>
        </w:tc>
      </w:tr>
      <w:tr w:rsidR="00A64997" w:rsidRPr="007E2217" w14:paraId="07E8B618" w14:textId="77777777" w:rsidTr="00FF257C">
        <w:trPr>
          <w:trHeight w:val="65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7C7EBBE6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24FB55E7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591B4653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2.</w:t>
            </w: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Astrocytes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0665BBF7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-931.7496505192129</w:t>
            </w:r>
          </w:p>
        </w:tc>
      </w:tr>
      <w:tr w:rsidR="00A64997" w:rsidRPr="007E2217" w14:paraId="6B82284F" w14:textId="77777777" w:rsidTr="00FF257C">
        <w:trPr>
          <w:trHeight w:val="65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059E7583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2B0EDE4F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74734D9E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3.</w:t>
            </w: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Oligodendroglia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0675AD33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-938.9117414068332</w:t>
            </w:r>
          </w:p>
        </w:tc>
      </w:tr>
      <w:tr w:rsidR="00A64997" w:rsidRPr="007E2217" w14:paraId="3719A7F3" w14:textId="77777777" w:rsidTr="00FF257C">
        <w:trPr>
          <w:trHeight w:val="65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7B515409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7A11C87D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174560EB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4.</w:t>
            </w: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Neuroglia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5BA3D470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-942.9960234744423</w:t>
            </w:r>
          </w:p>
        </w:tc>
      </w:tr>
      <w:tr w:rsidR="00A64997" w:rsidRPr="007E2217" w14:paraId="0CBF3B36" w14:textId="77777777" w:rsidTr="00FF257C">
        <w:trPr>
          <w:trHeight w:val="65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6E4CF841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19DCD3CC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47B5E817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5.</w:t>
            </w: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 xml:space="preserve"> 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>Purkinje Cells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28958FED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-947.8135855845967</w:t>
            </w:r>
          </w:p>
        </w:tc>
      </w:tr>
      <w:tr w:rsidR="00A64997" w:rsidRPr="007E2217" w14:paraId="19325854" w14:textId="77777777" w:rsidTr="00FF257C">
        <w:trPr>
          <w:trHeight w:val="133"/>
        </w:trPr>
        <w:tc>
          <w:tcPr>
            <w:tcW w:w="1696" w:type="dxa"/>
            <w:vMerge w:val="restart"/>
            <w:shd w:val="clear" w:color="auto" w:fill="auto"/>
            <w:noWrap/>
            <w:vAlign w:val="bottom"/>
          </w:tcPr>
          <w:p w14:paraId="1F4F3E5E" w14:textId="5E372B43" w:rsidR="00A64997" w:rsidRPr="007E2217" w:rsidRDefault="008959A0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  <w:r>
              <w:rPr>
                <w:rFonts w:ascii="Arial" w:hAnsi="Arial" w:cs="Arial" w:hint="eastAsia"/>
                <w:color w:val="333333"/>
                <w:sz w:val="22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rajectory I</w:t>
            </w:r>
            <w:r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II</w:t>
            </w:r>
          </w:p>
        </w:tc>
        <w:tc>
          <w:tcPr>
            <w:tcW w:w="2127" w:type="dxa"/>
            <w:vMerge w:val="restart"/>
            <w:shd w:val="clear" w:color="auto" w:fill="auto"/>
            <w:noWrap/>
            <w:vAlign w:val="bottom"/>
          </w:tcPr>
          <w:p w14:paraId="3E185505" w14:textId="0D88A543" w:rsidR="00A64997" w:rsidRPr="007E2217" w:rsidRDefault="001D505C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VL→I→(V,VIa,VIb)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</w:rPr>
                      <m:t>S</m:t>
                    </m:r>
                  </m:sup>
                </m:sSubSup>
              </m:oMath>
            </m:oMathPara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4682757C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1. Neuroglia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15E1F9A1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-989.6629191053432</w:t>
            </w:r>
          </w:p>
        </w:tc>
      </w:tr>
      <w:tr w:rsidR="00A64997" w:rsidRPr="007E2217" w14:paraId="6744797E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3B7342E4" w14:textId="77777777" w:rsidR="00A64997" w:rsidRPr="007E2217" w:rsidRDefault="00A64997" w:rsidP="00FF257C">
            <w:pPr>
              <w:widowControl/>
              <w:jc w:val="left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4FD9FD65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78DAD9FD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2. 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7EE9B7FE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-990.5632651679368</w:t>
            </w:r>
          </w:p>
        </w:tc>
      </w:tr>
      <w:tr w:rsidR="00A64997" w:rsidRPr="007E2217" w14:paraId="3BECCAC6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48F5B81B" w14:textId="77777777" w:rsidR="00A64997" w:rsidRPr="007E2217" w:rsidRDefault="00A64997" w:rsidP="00FF257C">
            <w:pPr>
              <w:widowControl/>
              <w:jc w:val="left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15A4BBC7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6BC47E35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3. Astrocytes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6C2AAAF1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-994.4143744838437</w:t>
            </w:r>
          </w:p>
        </w:tc>
      </w:tr>
      <w:tr w:rsidR="00A64997" w:rsidRPr="007E2217" w14:paraId="38EE803F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062BE513" w14:textId="77777777" w:rsidR="00A64997" w:rsidRPr="007E2217" w:rsidRDefault="00A64997" w:rsidP="00FF257C">
            <w:pPr>
              <w:widowControl/>
              <w:jc w:val="left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5CFFC6E4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5B7E137C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4. Oligodendroglia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0EBE6327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-1000.6908306521655</w:t>
            </w:r>
          </w:p>
        </w:tc>
      </w:tr>
      <w:tr w:rsidR="00A64997" w:rsidRPr="007E2217" w14:paraId="5E79B6C0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30BAC9C1" w14:textId="77777777" w:rsidR="00A64997" w:rsidRPr="007E2217" w:rsidRDefault="00A64997" w:rsidP="00FF257C">
            <w:pPr>
              <w:widowControl/>
              <w:jc w:val="left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08DAB4ED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495BAA56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hAnsi="Arial" w:cs="Arial"/>
                <w:color w:val="333333"/>
                <w:sz w:val="22"/>
                <w:shd w:val="clear" w:color="auto" w:fill="FFFFFF"/>
              </w:rPr>
              <w:t>5. Interneurons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5CA26E98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-1014.2194593250698</w:t>
            </w:r>
          </w:p>
        </w:tc>
      </w:tr>
      <w:tr w:rsidR="00A64997" w:rsidRPr="007E2217" w14:paraId="3B093F30" w14:textId="77777777" w:rsidTr="00FF257C">
        <w:trPr>
          <w:trHeight w:val="133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7E64D56A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 w:val="restart"/>
            <w:shd w:val="clear" w:color="auto" w:fill="auto"/>
            <w:noWrap/>
            <w:vAlign w:val="bottom"/>
          </w:tcPr>
          <w:p w14:paraId="7D5C3266" w14:textId="332783E2" w:rsidR="00A64997" w:rsidRPr="007E2217" w:rsidRDefault="001D505C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VL→I→(V,VIa,VIb)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1d</m:t>
                    </m:r>
                  </m:sup>
                </m:sSubSup>
              </m:oMath>
            </m:oMathPara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55066CAA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 xml:space="preserve">1.Astrocytes 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7283881A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-954.0834444</w:t>
            </w:r>
          </w:p>
        </w:tc>
      </w:tr>
      <w:tr w:rsidR="00A64997" w:rsidRPr="007E2217" w14:paraId="1B88D143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6CC9E415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183FFD0E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69DBCCA3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2.Neurons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30467F27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-958.6646035</w:t>
            </w:r>
          </w:p>
        </w:tc>
      </w:tr>
      <w:tr w:rsidR="00A64997" w:rsidRPr="007E2217" w14:paraId="6B1FF86C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6AD0C5DD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664396E9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4A014A93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3.Oligodendroglia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2E96D2C1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-964.7039844</w:t>
            </w:r>
          </w:p>
        </w:tc>
      </w:tr>
      <w:tr w:rsidR="00A64997" w:rsidRPr="007E2217" w14:paraId="142BD947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448A3DEC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067655CA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04C5CBB3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4.Neuroglia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3324570A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-964.9663315</w:t>
            </w:r>
          </w:p>
        </w:tc>
      </w:tr>
      <w:tr w:rsidR="00A64997" w:rsidRPr="007E2217" w14:paraId="686019C4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713B2692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0543AE92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108CD083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5.Interneurons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0527F148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-986.6480914</w:t>
            </w:r>
          </w:p>
        </w:tc>
      </w:tr>
      <w:tr w:rsidR="00A64997" w:rsidRPr="007E2217" w14:paraId="02E19016" w14:textId="77777777" w:rsidTr="00FF257C">
        <w:trPr>
          <w:trHeight w:val="133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49C96066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 w:val="restart"/>
            <w:shd w:val="clear" w:color="auto" w:fill="auto"/>
            <w:noWrap/>
            <w:vAlign w:val="bottom"/>
          </w:tcPr>
          <w:p w14:paraId="4D840DFC" w14:textId="3988881A" w:rsidR="00A64997" w:rsidRPr="007E2217" w:rsidRDefault="001D505C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VL→I→(V,VIa,VIb)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3d</m:t>
                    </m:r>
                  </m:sup>
                </m:sSubSup>
              </m:oMath>
            </m:oMathPara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5E1949B9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1.Neurons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0B2E1B7F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-991.3946544</w:t>
            </w:r>
          </w:p>
        </w:tc>
      </w:tr>
      <w:tr w:rsidR="00A64997" w:rsidRPr="007E2217" w14:paraId="2144A4F5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22615145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0A777D2B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25098E79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2.Neuroglia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7AAB861B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-1010.86913</w:t>
            </w:r>
          </w:p>
        </w:tc>
      </w:tr>
      <w:tr w:rsidR="00A64997" w:rsidRPr="007E2217" w14:paraId="68A57BAE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61791B40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7E1754B1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60190076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3.Astrocytes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3A3399F1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-1011.254751</w:t>
            </w:r>
          </w:p>
        </w:tc>
      </w:tr>
      <w:tr w:rsidR="00A64997" w:rsidRPr="007E2217" w14:paraId="109C1573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2F86A6D7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5BBB5DC5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3E093C56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4.Interneurons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035C8D0E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-1012.862514</w:t>
            </w:r>
          </w:p>
        </w:tc>
      </w:tr>
      <w:tr w:rsidR="00A64997" w:rsidRPr="007E2217" w14:paraId="1E72437C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4EEF9B91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592FEBC1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1E744267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5.Oligodendroglia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6D24237C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-1018.216909</w:t>
            </w:r>
          </w:p>
        </w:tc>
      </w:tr>
      <w:tr w:rsidR="00A64997" w:rsidRPr="007E2217" w14:paraId="0730A6F1" w14:textId="77777777" w:rsidTr="00FF257C">
        <w:trPr>
          <w:trHeight w:val="133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2093B434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 w:val="restart"/>
            <w:shd w:val="clear" w:color="auto" w:fill="auto"/>
            <w:noWrap/>
            <w:vAlign w:val="bottom"/>
          </w:tcPr>
          <w:p w14:paraId="5D7505A8" w14:textId="16EAB225" w:rsidR="00A64997" w:rsidRPr="007E2217" w:rsidRDefault="001D505C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CellT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VL→I→(V,VIa,VIb)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</w:rPr>
                      <m:t>7d</m:t>
                    </m:r>
                  </m:sup>
                </m:sSubSup>
              </m:oMath>
            </m:oMathPara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6D66E4E8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1.Neurons</w:t>
            </w:r>
            <w:r w:rsidRPr="006457C8">
              <w:rPr>
                <w:rFonts w:ascii="Arial" w:eastAsia="等线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1F68812F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-1001.889711</w:t>
            </w:r>
          </w:p>
        </w:tc>
      </w:tr>
      <w:tr w:rsidR="00A64997" w:rsidRPr="007E2217" w14:paraId="296BA636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70812E3C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26D7A6F7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3A2D0C40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2.Neuroglia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6D3BC7C4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-1002.18434</w:t>
            </w:r>
          </w:p>
        </w:tc>
      </w:tr>
      <w:tr w:rsidR="00A64997" w:rsidRPr="007E2217" w14:paraId="321F4BE5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21D430C6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645FD686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4BB5AE2B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3.Oligodendroglia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13E77925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-1009.359713</w:t>
            </w:r>
          </w:p>
        </w:tc>
      </w:tr>
      <w:tr w:rsidR="00A64997" w:rsidRPr="007E2217" w14:paraId="1133A585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75AF66A8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65022C65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1F6E1827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4.Interneurons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5DA15480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-1015.921001</w:t>
            </w:r>
          </w:p>
        </w:tc>
      </w:tr>
      <w:tr w:rsidR="00A64997" w:rsidRPr="007E2217" w14:paraId="257E961D" w14:textId="77777777" w:rsidTr="00FF257C">
        <w:trPr>
          <w:trHeight w:val="131"/>
        </w:trPr>
        <w:tc>
          <w:tcPr>
            <w:tcW w:w="1696" w:type="dxa"/>
            <w:vMerge/>
            <w:shd w:val="clear" w:color="auto" w:fill="auto"/>
            <w:noWrap/>
            <w:vAlign w:val="bottom"/>
          </w:tcPr>
          <w:p w14:paraId="05618BD4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kern w:val="0"/>
                <w:sz w:val="22"/>
              </w:rPr>
            </w:pPr>
          </w:p>
        </w:tc>
        <w:tc>
          <w:tcPr>
            <w:tcW w:w="2127" w:type="dxa"/>
            <w:vMerge/>
            <w:shd w:val="clear" w:color="auto" w:fill="auto"/>
            <w:noWrap/>
            <w:vAlign w:val="bottom"/>
          </w:tcPr>
          <w:p w14:paraId="0A3DF373" w14:textId="77777777" w:rsidR="00A64997" w:rsidRPr="007E2217" w:rsidRDefault="00A64997" w:rsidP="00FF257C">
            <w:pPr>
              <w:widowControl/>
              <w:jc w:val="left"/>
              <w:rPr>
                <w:rFonts w:ascii="Arial" w:eastAsia="Times New Roman" w:hAnsi="Arial" w:cs="Arial"/>
                <w:sz w:val="22"/>
              </w:rPr>
            </w:pPr>
          </w:p>
        </w:tc>
        <w:tc>
          <w:tcPr>
            <w:tcW w:w="2568" w:type="dxa"/>
            <w:shd w:val="clear" w:color="auto" w:fill="auto"/>
            <w:noWrap/>
            <w:vAlign w:val="bottom"/>
          </w:tcPr>
          <w:p w14:paraId="05B1356F" w14:textId="77777777" w:rsidR="00A64997" w:rsidRPr="006457C8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6457C8">
              <w:rPr>
                <w:rFonts w:ascii="Arial" w:eastAsia="等线" w:hAnsi="Arial" w:cs="Arial"/>
                <w:color w:val="000000"/>
                <w:sz w:val="22"/>
              </w:rPr>
              <w:t>5.Astrocytes</w:t>
            </w:r>
          </w:p>
        </w:tc>
        <w:tc>
          <w:tcPr>
            <w:tcW w:w="2456" w:type="dxa"/>
            <w:shd w:val="clear" w:color="auto" w:fill="auto"/>
            <w:noWrap/>
            <w:vAlign w:val="bottom"/>
          </w:tcPr>
          <w:p w14:paraId="7A5B8EB4" w14:textId="77777777" w:rsidR="00A64997" w:rsidRPr="007E2217" w:rsidRDefault="00A64997" w:rsidP="00FF257C">
            <w:pPr>
              <w:widowControl/>
              <w:jc w:val="left"/>
              <w:rPr>
                <w:rFonts w:ascii="Arial" w:eastAsia="等线" w:hAnsi="Arial" w:cs="Arial"/>
                <w:color w:val="000000"/>
                <w:sz w:val="22"/>
              </w:rPr>
            </w:pPr>
            <w:r w:rsidRPr="007E2217">
              <w:rPr>
                <w:rFonts w:ascii="Arial" w:eastAsia="等线" w:hAnsi="Arial" w:cs="Arial"/>
                <w:color w:val="000000"/>
                <w:sz w:val="22"/>
              </w:rPr>
              <w:t>-1016.223028</w:t>
            </w:r>
          </w:p>
        </w:tc>
      </w:tr>
    </w:tbl>
    <w:p w14:paraId="0B3D741A" w14:textId="77777777" w:rsidR="00121051" w:rsidRPr="007E2217" w:rsidRDefault="00121051">
      <w:pPr>
        <w:rPr>
          <w:rFonts w:ascii="Arial" w:hAnsi="Arial" w:cs="Arial"/>
          <w:sz w:val="22"/>
        </w:rPr>
      </w:pPr>
    </w:p>
    <w:sectPr w:rsidR="00121051" w:rsidRPr="007E2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975B" w14:textId="77777777" w:rsidR="001D505C" w:rsidRDefault="001D505C" w:rsidP="00A64997">
      <w:r>
        <w:separator/>
      </w:r>
    </w:p>
  </w:endnote>
  <w:endnote w:type="continuationSeparator" w:id="0">
    <w:p w14:paraId="1E6381C6" w14:textId="77777777" w:rsidR="001D505C" w:rsidRDefault="001D505C" w:rsidP="00A64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5419F" w14:textId="77777777" w:rsidR="001D505C" w:rsidRDefault="001D505C" w:rsidP="00A64997">
      <w:r>
        <w:separator/>
      </w:r>
    </w:p>
  </w:footnote>
  <w:footnote w:type="continuationSeparator" w:id="0">
    <w:p w14:paraId="6F6D8D90" w14:textId="77777777" w:rsidR="001D505C" w:rsidRDefault="001D505C" w:rsidP="00A64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121051"/>
    <w:rsid w:val="001D505C"/>
    <w:rsid w:val="00246819"/>
    <w:rsid w:val="006457C8"/>
    <w:rsid w:val="006C4C56"/>
    <w:rsid w:val="007E2217"/>
    <w:rsid w:val="008959A0"/>
    <w:rsid w:val="008D5455"/>
    <w:rsid w:val="009B273D"/>
    <w:rsid w:val="00A64997"/>
    <w:rsid w:val="00C66BD5"/>
    <w:rsid w:val="00D4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3FB36"/>
  <w15:chartTrackingRefBased/>
  <w15:docId w15:val="{00388372-381B-4FF6-9A55-1CA8C6F4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9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Jaydar ·Badai</dc:creator>
  <cp:keywords/>
  <dc:description/>
  <cp:lastModifiedBy>Jaydar ·Badai</cp:lastModifiedBy>
  <cp:revision>7</cp:revision>
  <dcterms:created xsi:type="dcterms:W3CDTF">2022-04-17T03:27:00Z</dcterms:created>
  <dcterms:modified xsi:type="dcterms:W3CDTF">2022-05-15T09:01:00Z</dcterms:modified>
</cp:coreProperties>
</file>