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2018300003058辛嘉宇 </w:t>
      </w:r>
      <w:r>
        <w:rPr>
          <w:rFonts w:hint="eastAsia"/>
          <w:lang w:val="en-US" w:eastAsia="zh-CN"/>
        </w:rPr>
        <w:t>计算机</w:t>
      </w:r>
      <w:r>
        <w:rPr>
          <w:rFonts w:hint="eastAsia"/>
        </w:rPr>
        <w:t>系统基础2实验</w:t>
      </w:r>
      <w:r>
        <w:rPr>
          <w:rFonts w:hint="eastAsia"/>
          <w:lang w:val="en-US" w:eastAsia="zh-CN"/>
        </w:rPr>
        <w:t>5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--多周期cpu设计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数据通路近似如下：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067300" cy="354965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下一状态分析：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416300" cy="41529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控制信号分析：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PCWrite:0--PC不写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/1--PC写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PCWriteCond:0--当前指令不为跳转指令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/1--是跳转指令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IRWrite:0--IR不写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/1--IR写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RegDst: 00--写寄存器为rt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/01--写寄存器为rd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/10--写寄存器为$ra($31)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RegWrite :000--不执行写操作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/001--执行写32位操作(lw\R_type)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/010--执行写16位操作(lh)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/011-执行写8位操作(lb)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/100-lhu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/101-lbu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ALUsrc1: 0--ALU第一个输入来自寄存器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/1--第一个输入来自shamt(Inst[10:6])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ALUsrc2: 0--ALU第二个输入来自寄存器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/1--第二个输入来自指令低16位(Inst[15:0])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PCsrc: 00--PC+4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/01--分支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/10--立即数跳转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/11--寄存器跳转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MemWrite: 00--不执行写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/01--执行写32位操作(sw)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/10--执行写16位操作(sh)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/11--执行写8位操作(sb)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MemWrBits:000--lw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/001--lhu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/010--lh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/011--lbu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/100-lb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MemRBits:00--sw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/01--sh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/10--sb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MemtoReg: 00--寄存器写数据来自ALU输出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/01--来自DM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/10--来自PC+4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EXTOp: 0--0扩展（16-&gt;32位）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/1--符号扩展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测试截图如下：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mipstestloop_sim:</w:t>
      </w:r>
    </w:p>
    <w:p>
      <w:pPr>
        <w:jc w:val="left"/>
      </w:pPr>
      <w:r>
        <w:drawing>
          <wp:inline distT="0" distB="0" distL="114300" distR="114300">
            <wp:extent cx="1866900" cy="29337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1898650" cy="4635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mipstestloopjal_sim:</w:t>
      </w:r>
    </w:p>
    <w:p>
      <w:pPr>
        <w:jc w:val="left"/>
      </w:pPr>
      <w:r>
        <w:drawing>
          <wp:inline distT="0" distB="0" distL="114300" distR="114300">
            <wp:extent cx="1835150" cy="3048000"/>
            <wp:effectExtent l="0" t="0" r="635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038350" cy="450850"/>
            <wp:effectExtent l="0" t="0" r="635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mipstest_extloop:</w:t>
      </w:r>
    </w:p>
    <w:p>
      <w:pPr>
        <w:jc w:val="left"/>
      </w:pPr>
      <w:r>
        <w:drawing>
          <wp:inline distT="0" distB="0" distL="114300" distR="114300">
            <wp:extent cx="1898650" cy="46101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063750" cy="4889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extended_test:</w:t>
      </w:r>
    </w:p>
    <w:p>
      <w:pPr>
        <w:jc w:val="left"/>
      </w:pPr>
      <w:r>
        <w:drawing>
          <wp:inline distT="0" distB="0" distL="114300" distR="114300">
            <wp:extent cx="1955800" cy="514350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1790700" cy="530860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505200" cy="857250"/>
            <wp:effectExtent l="0" t="0" r="0" b="635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549910"/>
            <wp:effectExtent l="0" t="0" r="9525" b="889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289300" cy="1200150"/>
            <wp:effectExtent l="0" t="0" r="0" b="635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mipstest_branch:</w:t>
      </w:r>
    </w:p>
    <w:p>
      <w:pPr>
        <w:jc w:val="left"/>
      </w:pPr>
      <w:r>
        <w:drawing>
          <wp:inline distT="0" distB="0" distL="114300" distR="114300">
            <wp:extent cx="1885950" cy="4946650"/>
            <wp:effectExtent l="0" t="0" r="6350" b="635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所有测试结果均无误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在设计多周期cpu时，我浏览了多个版本的开源教程，写法不一。自己也尝试了几种写法，比如控制单元分为5级像流水线一样，或者是像第三版书一样分为11种状态。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我遇到的最大的问题就是，自己在写单周期cpu时，并没有很规范地像书上一样写，变量的命名也很随意，不够规范，这带来了巨大的检查工作量，并且想要换一种思路构造的时候，需要改动的地方非常之多而且不易改动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可能是受到网上其他代码的影响，对于每个模块中always中敏感变量的选择一直在困扰我，后来跟同学进行讨论之后明确了Control_unit中上升沿发出信号，其他模块在下降沿进行响应，腾出半个周期的时间以便能正确地取到想要的数据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3、一开始调试的时候，我是看着波形图来调的，结果发现state总是对不上号。后来跟同学交流之后才得知state是有一个延迟性的。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往后写代码时，命名最好有自己的一套规则以便于修改和debug。最好不要在某一个地方钻了牛角尖，及时和同学讨论有助于少走弯路。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25ADE"/>
    <w:rsid w:val="23054EBE"/>
    <w:rsid w:val="62172F78"/>
    <w:rsid w:val="624822A5"/>
    <w:rsid w:val="66653C24"/>
    <w:rsid w:val="7CD0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2020-05-13T00:40:00Z</dcterms:created>
  <dc:creator>xin</dc:creator>
  <cp:lastModifiedBy>宇</cp:lastModifiedBy>
  <dcterms:modified xsi:type="dcterms:W3CDTF">2020-05-21T10:42:22Z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