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973" w:rsidRDefault="00CF5973" w:rsidP="00CF5973">
      <w:pPr>
        <w:pStyle w:val="a5"/>
      </w:pPr>
      <w:r>
        <w:rPr>
          <w:rFonts w:hint="eastAsia"/>
        </w:rPr>
        <w:t>Question 1</w:t>
      </w:r>
    </w:p>
    <w:p w:rsidR="00CF5973" w:rsidRDefault="00CF5973" w:rsidP="00CF597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Stemming the Federalists</w:t>
      </w:r>
    </w:p>
    <w:p w:rsidR="00CF5973" w:rsidRDefault="00CF5973" w:rsidP="00CF5973">
      <w:r>
        <w:rPr>
          <w:rFonts w:hint="eastAsia"/>
        </w:rPr>
        <w:t xml:space="preserve">Such is a segment from file </w:t>
      </w:r>
      <w:r w:rsidRPr="00CF5973">
        <w:t>Federalist01.txt</w:t>
      </w:r>
      <w:r>
        <w:rPr>
          <w:rFonts w:hint="eastAsia"/>
        </w:rPr>
        <w:t xml:space="preserve"> in folder fp_hamilton_test_clean:</w:t>
      </w:r>
    </w:p>
    <w:p w:rsidR="00CF5973" w:rsidRPr="0018269A" w:rsidRDefault="00CF5973" w:rsidP="00CF5973">
      <w:pPr>
        <w:spacing w:before="0" w:beforeAutospacing="0" w:after="0" w:afterAutospacing="0" w:line="16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18269A">
        <w:rPr>
          <w:rFonts w:ascii="Lucida Console" w:hAnsi="Lucida Console"/>
          <w:sz w:val="16"/>
          <w:szCs w:val="16"/>
          <w:shd w:val="pct15" w:color="auto" w:fill="FFFFFF"/>
        </w:rPr>
        <w:t xml:space="preserve"> general introduct</w:t>
      </w:r>
    </w:p>
    <w:p w:rsidR="00CF5973" w:rsidRPr="0018269A" w:rsidRDefault="00CF5973" w:rsidP="00CF5973">
      <w:pPr>
        <w:spacing w:before="0" w:beforeAutospacing="0" w:after="0" w:afterAutospacing="0" w:line="16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18269A">
        <w:rPr>
          <w:rFonts w:ascii="Lucida Console" w:hAnsi="Lucida Console"/>
          <w:sz w:val="16"/>
          <w:szCs w:val="16"/>
          <w:shd w:val="pct15" w:color="auto" w:fill="FFFFFF"/>
        </w:rPr>
        <w:t xml:space="preserve"> independ journal</w:t>
      </w:r>
    </w:p>
    <w:p w:rsidR="00CF5973" w:rsidRPr="0018269A" w:rsidRDefault="00CF5973" w:rsidP="00CF5973">
      <w:pPr>
        <w:spacing w:before="0" w:beforeAutospacing="0" w:after="0" w:afterAutospacing="0" w:line="16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18269A">
        <w:rPr>
          <w:rFonts w:ascii="Lucida Console" w:hAnsi="Lucida Console"/>
          <w:sz w:val="16"/>
          <w:szCs w:val="16"/>
          <w:shd w:val="pct15" w:color="auto" w:fill="FFFFFF"/>
        </w:rPr>
        <w:t xml:space="preserve"> peopl state new york</w:t>
      </w:r>
    </w:p>
    <w:p w:rsidR="00CF5973" w:rsidRPr="0018269A" w:rsidRDefault="00CF5973" w:rsidP="00CF5973">
      <w:pPr>
        <w:spacing w:before="0" w:beforeAutospacing="0" w:after="0" w:afterAutospacing="0" w:line="16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18269A">
        <w:rPr>
          <w:rFonts w:ascii="Lucida Console" w:hAnsi="Lucida Console"/>
          <w:sz w:val="16"/>
          <w:szCs w:val="16"/>
          <w:shd w:val="pct15" w:color="auto" w:fill="FFFFFF"/>
        </w:rPr>
        <w:t xml:space="preserve"> unequivoc experi ineffici </w:t>
      </w:r>
    </w:p>
    <w:p w:rsidR="00CF5973" w:rsidRPr="0018269A" w:rsidRDefault="00CF5973" w:rsidP="00CF5973">
      <w:pPr>
        <w:spacing w:before="0" w:beforeAutospacing="0" w:after="0" w:afterAutospacing="0" w:line="16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18269A">
        <w:rPr>
          <w:rFonts w:ascii="Lucida Console" w:hAnsi="Lucida Console"/>
          <w:sz w:val="16"/>
          <w:szCs w:val="16"/>
          <w:shd w:val="pct15" w:color="auto" w:fill="FFFFFF"/>
        </w:rPr>
        <w:t xml:space="preserve"> subsist feder govern call upon deliber</w:t>
      </w:r>
    </w:p>
    <w:p w:rsidR="00CF5973" w:rsidRPr="0018269A" w:rsidRDefault="00CF5973" w:rsidP="00CF5973">
      <w:pPr>
        <w:spacing w:before="0" w:beforeAutospacing="0" w:after="0" w:afterAutospacing="0" w:line="16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18269A">
        <w:rPr>
          <w:rFonts w:ascii="Lucida Console" w:hAnsi="Lucida Console"/>
          <w:sz w:val="16"/>
          <w:szCs w:val="16"/>
          <w:shd w:val="pct15" w:color="auto" w:fill="FFFFFF"/>
        </w:rPr>
        <w:t xml:space="preserve"> new constitut unit state america subject</w:t>
      </w:r>
    </w:p>
    <w:p w:rsidR="00CF5973" w:rsidRPr="0018269A" w:rsidRDefault="00CF5973" w:rsidP="00CF5973">
      <w:pPr>
        <w:spacing w:before="0" w:beforeAutospacing="0" w:after="0" w:afterAutospacing="0" w:line="16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18269A">
        <w:rPr>
          <w:rFonts w:ascii="Lucida Console" w:hAnsi="Lucida Console"/>
          <w:sz w:val="16"/>
          <w:szCs w:val="16"/>
          <w:shd w:val="pct15" w:color="auto" w:fill="FFFFFF"/>
        </w:rPr>
        <w:t xml:space="preserve"> speak import comprehend consequ</w:t>
      </w:r>
    </w:p>
    <w:p w:rsidR="00CF5973" w:rsidRPr="0018269A" w:rsidRDefault="00CF5973" w:rsidP="00CF5973">
      <w:pPr>
        <w:spacing w:before="0" w:beforeAutospacing="0" w:after="0" w:afterAutospacing="0" w:line="16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18269A">
        <w:rPr>
          <w:rFonts w:ascii="Lucida Console" w:hAnsi="Lucida Console"/>
          <w:sz w:val="16"/>
          <w:szCs w:val="16"/>
          <w:shd w:val="pct15" w:color="auto" w:fill="FFFFFF"/>
        </w:rPr>
        <w:t xml:space="preserve"> noth less exist union safeti welfar</w:t>
      </w:r>
    </w:p>
    <w:p w:rsidR="00CF5973" w:rsidRPr="0018269A" w:rsidRDefault="00CF5973" w:rsidP="00CF5973">
      <w:pPr>
        <w:spacing w:before="0" w:beforeAutospacing="0" w:after="0" w:afterAutospacing="0" w:line="16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18269A">
        <w:rPr>
          <w:rFonts w:ascii="Lucida Console" w:hAnsi="Lucida Console"/>
          <w:sz w:val="16"/>
          <w:szCs w:val="16"/>
          <w:shd w:val="pct15" w:color="auto" w:fill="FFFFFF"/>
        </w:rPr>
        <w:t xml:space="preserve"> part compos fate empir mani</w:t>
      </w:r>
    </w:p>
    <w:p w:rsidR="00CF5973" w:rsidRPr="0018269A" w:rsidRDefault="00CF5973" w:rsidP="00CF5973">
      <w:pPr>
        <w:spacing w:before="0" w:beforeAutospacing="0" w:after="0" w:afterAutospacing="0" w:line="16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18269A">
        <w:rPr>
          <w:rFonts w:ascii="Lucida Console" w:hAnsi="Lucida Console"/>
          <w:sz w:val="16"/>
          <w:szCs w:val="16"/>
          <w:shd w:val="pct15" w:color="auto" w:fill="FFFFFF"/>
        </w:rPr>
        <w:t xml:space="preserve"> respect interest world frequent</w:t>
      </w:r>
    </w:p>
    <w:p w:rsidR="00CF5973" w:rsidRPr="0018269A" w:rsidRDefault="00CF5973" w:rsidP="00CF5973">
      <w:pPr>
        <w:spacing w:before="0" w:beforeAutospacing="0" w:after="0" w:afterAutospacing="0" w:line="16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18269A">
        <w:rPr>
          <w:rFonts w:ascii="Lucida Console" w:hAnsi="Lucida Console"/>
          <w:sz w:val="16"/>
          <w:szCs w:val="16"/>
          <w:shd w:val="pct15" w:color="auto" w:fill="FFFFFF"/>
        </w:rPr>
        <w:t xml:space="preserve"> remark seem reserv peopl </w:t>
      </w:r>
    </w:p>
    <w:p w:rsidR="00CF5973" w:rsidRPr="0018269A" w:rsidRDefault="00CF5973" w:rsidP="00CF5973">
      <w:pPr>
        <w:spacing w:before="0" w:beforeAutospacing="0" w:after="0" w:afterAutospacing="0" w:line="16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18269A">
        <w:rPr>
          <w:rFonts w:ascii="Lucida Console" w:hAnsi="Lucida Console"/>
          <w:sz w:val="16"/>
          <w:szCs w:val="16"/>
          <w:shd w:val="pct15" w:color="auto" w:fill="FFFFFF"/>
        </w:rPr>
        <w:t xml:space="preserve"> countri conduct exampl decid import</w:t>
      </w:r>
    </w:p>
    <w:p w:rsidR="00CF5973" w:rsidRPr="0018269A" w:rsidRDefault="00CF5973" w:rsidP="00CF5973">
      <w:pPr>
        <w:spacing w:before="0" w:beforeAutospacing="0" w:after="0" w:afterAutospacing="0" w:line="16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18269A">
        <w:rPr>
          <w:rFonts w:ascii="Lucida Console" w:hAnsi="Lucida Console"/>
          <w:sz w:val="16"/>
          <w:szCs w:val="16"/>
          <w:shd w:val="pct15" w:color="auto" w:fill="FFFFFF"/>
        </w:rPr>
        <w:t xml:space="preserve"> question whether societi men realli capabl </w:t>
      </w:r>
    </w:p>
    <w:p w:rsidR="00CF5973" w:rsidRPr="0018269A" w:rsidRDefault="00CF5973" w:rsidP="00CF5973">
      <w:pPr>
        <w:spacing w:before="0" w:beforeAutospacing="0" w:after="0" w:afterAutospacing="0" w:line="16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18269A">
        <w:rPr>
          <w:rFonts w:ascii="Lucida Console" w:hAnsi="Lucida Console"/>
          <w:sz w:val="16"/>
          <w:szCs w:val="16"/>
          <w:shd w:val="pct15" w:color="auto" w:fill="FFFFFF"/>
        </w:rPr>
        <w:t xml:space="preserve"> establish good govern reflect choic whether</w:t>
      </w:r>
    </w:p>
    <w:p w:rsidR="00CF5973" w:rsidRPr="0018269A" w:rsidRDefault="00CF5973" w:rsidP="00CF5973">
      <w:pPr>
        <w:spacing w:before="0" w:beforeAutospacing="0" w:after="0" w:afterAutospacing="0" w:line="16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18269A">
        <w:rPr>
          <w:rFonts w:ascii="Lucida Console" w:hAnsi="Lucida Console"/>
          <w:sz w:val="16"/>
          <w:szCs w:val="16"/>
          <w:shd w:val="pct15" w:color="auto" w:fill="FFFFFF"/>
        </w:rPr>
        <w:t xml:space="preserve"> forev destin depend polit</w:t>
      </w:r>
    </w:p>
    <w:p w:rsidR="00CF5973" w:rsidRPr="0018269A" w:rsidRDefault="00CF5973" w:rsidP="00CF5973">
      <w:pPr>
        <w:spacing w:before="0" w:beforeAutospacing="0" w:after="0" w:afterAutospacing="0" w:line="16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18269A">
        <w:rPr>
          <w:rFonts w:ascii="Lucida Console" w:hAnsi="Lucida Console"/>
          <w:sz w:val="16"/>
          <w:szCs w:val="16"/>
          <w:shd w:val="pct15" w:color="auto" w:fill="FFFFFF"/>
        </w:rPr>
        <w:t xml:space="preserve"> constitut accid forc truth </w:t>
      </w:r>
    </w:p>
    <w:p w:rsidR="00CF5973" w:rsidRPr="0018269A" w:rsidRDefault="00CF5973" w:rsidP="00CF5973">
      <w:pPr>
        <w:spacing w:before="0" w:beforeAutospacing="0" w:after="0" w:afterAutospacing="0" w:line="16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18269A">
        <w:rPr>
          <w:rFonts w:ascii="Lucida Console" w:hAnsi="Lucida Console"/>
          <w:sz w:val="16"/>
          <w:szCs w:val="16"/>
          <w:shd w:val="pct15" w:color="auto" w:fill="FFFFFF"/>
        </w:rPr>
        <w:t xml:space="preserve"> remark crisi arriv may proprieti</w:t>
      </w:r>
    </w:p>
    <w:p w:rsidR="00CF5973" w:rsidRPr="0018269A" w:rsidRDefault="00CF5973" w:rsidP="00CF5973">
      <w:pPr>
        <w:spacing w:before="0" w:beforeAutospacing="0" w:after="0" w:afterAutospacing="0" w:line="16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18269A">
        <w:rPr>
          <w:rFonts w:ascii="Lucida Console" w:hAnsi="Lucida Console"/>
          <w:sz w:val="16"/>
          <w:szCs w:val="16"/>
          <w:shd w:val="pct15" w:color="auto" w:fill="FFFFFF"/>
        </w:rPr>
        <w:t xml:space="preserve"> regard era decis made </w:t>
      </w:r>
    </w:p>
    <w:p w:rsidR="00CF5973" w:rsidRPr="0018269A" w:rsidRDefault="00CF5973" w:rsidP="00CF5973">
      <w:pPr>
        <w:spacing w:before="0" w:beforeAutospacing="0" w:after="0" w:afterAutospacing="0" w:line="16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18269A">
        <w:rPr>
          <w:rFonts w:ascii="Lucida Console" w:hAnsi="Lucida Console"/>
          <w:sz w:val="16"/>
          <w:szCs w:val="16"/>
          <w:shd w:val="pct15" w:color="auto" w:fill="FFFFFF"/>
        </w:rPr>
        <w:t xml:space="preserve"> wrong elect part shall act may view deserv</w:t>
      </w:r>
    </w:p>
    <w:p w:rsidR="00CF5973" w:rsidRPr="0018269A" w:rsidRDefault="00CF5973" w:rsidP="00CF5973">
      <w:pPr>
        <w:spacing w:before="0" w:beforeAutospacing="0" w:after="0" w:afterAutospacing="0" w:line="16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18269A">
        <w:rPr>
          <w:rFonts w:ascii="Lucida Console" w:hAnsi="Lucida Console"/>
          <w:sz w:val="16"/>
          <w:szCs w:val="16"/>
          <w:shd w:val="pct15" w:color="auto" w:fill="FFFFFF"/>
        </w:rPr>
        <w:t xml:space="preserve"> consid general misfortun mankind</w:t>
      </w:r>
    </w:p>
    <w:p w:rsidR="00CF5973" w:rsidRPr="0018269A" w:rsidRDefault="00CF5973" w:rsidP="00CF5973">
      <w:pPr>
        <w:spacing w:before="0" w:beforeAutospacing="0" w:after="0" w:afterAutospacing="0" w:line="16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18269A">
        <w:rPr>
          <w:rFonts w:ascii="Lucida Console" w:hAnsi="Lucida Console"/>
          <w:sz w:val="16"/>
          <w:szCs w:val="16"/>
          <w:shd w:val="pct15" w:color="auto" w:fill="FFFFFF"/>
        </w:rPr>
        <w:t xml:space="preserve"> idea will add induc philanthropi </w:t>
      </w:r>
    </w:p>
    <w:p w:rsidR="00CF5973" w:rsidRPr="0018269A" w:rsidRDefault="00CF5973" w:rsidP="00CF5973">
      <w:pPr>
        <w:spacing w:before="0" w:beforeAutospacing="0" w:after="0" w:afterAutospacing="0" w:line="16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18269A">
        <w:rPr>
          <w:rFonts w:ascii="Lucida Console" w:hAnsi="Lucida Console"/>
          <w:sz w:val="16"/>
          <w:szCs w:val="16"/>
          <w:shd w:val="pct15" w:color="auto" w:fill="FFFFFF"/>
        </w:rPr>
        <w:t xml:space="preserve"> patriot heighten solicitud consider</w:t>
      </w:r>
    </w:p>
    <w:p w:rsidR="00CF5973" w:rsidRPr="0018269A" w:rsidRDefault="00CF5973" w:rsidP="00CF5973">
      <w:pPr>
        <w:spacing w:before="0" w:beforeAutospacing="0" w:after="0" w:afterAutospacing="0" w:line="16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18269A">
        <w:rPr>
          <w:rFonts w:ascii="Lucida Console" w:hAnsi="Lucida Console"/>
          <w:sz w:val="16"/>
          <w:szCs w:val="16"/>
          <w:shd w:val="pct15" w:color="auto" w:fill="FFFFFF"/>
        </w:rPr>
        <w:t xml:space="preserve"> good men must feel event happi will choic</w:t>
      </w:r>
    </w:p>
    <w:p w:rsidR="00CF5973" w:rsidRDefault="00CF5973" w:rsidP="00CF597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 xml:space="preserve">Read Federalists into Workspace. </w:t>
      </w:r>
      <w:r w:rsidR="0018269A">
        <w:rPr>
          <w:rFonts w:hint="eastAsia"/>
        </w:rPr>
        <w:t>This is</w:t>
      </w:r>
      <w:r>
        <w:rPr>
          <w:rFonts w:hint="eastAsia"/>
        </w:rPr>
        <w:t xml:space="preserve"> </w:t>
      </w:r>
      <w:r w:rsidR="0018269A">
        <w:rPr>
          <w:rFonts w:hint="eastAsia"/>
        </w:rPr>
        <w:t xml:space="preserve">segment of </w:t>
      </w:r>
      <w:r>
        <w:rPr>
          <w:rFonts w:hint="eastAsia"/>
        </w:rPr>
        <w:t>infile No.15 in hamilton.test</w:t>
      </w:r>
      <w:r w:rsidR="0018269A">
        <w:rPr>
          <w:rFonts w:hint="eastAsia"/>
        </w:rPr>
        <w:t>:</w:t>
      </w:r>
      <w:r>
        <w:rPr>
          <w:rFonts w:hint="eastAsia"/>
        </w:rPr>
        <w:t xml:space="preserve"> </w:t>
      </w:r>
    </w:p>
    <w:p w:rsidR="00CF5973" w:rsidRPr="00CF5973" w:rsidRDefault="00CF5973" w:rsidP="00CF59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jc w:val="left"/>
        <w:rPr>
          <w:rFonts w:ascii="Lucida Console" w:eastAsia="宋体" w:hAnsi="Lucida Console" w:cs="宋体"/>
          <w:color w:val="000000"/>
          <w:kern w:val="0"/>
          <w:sz w:val="16"/>
          <w:szCs w:val="16"/>
          <w:shd w:val="clear" w:color="auto" w:fill="E1E2E5"/>
        </w:rPr>
      </w:pPr>
      <w:r w:rsidRPr="00CF5973">
        <w:rPr>
          <w:rFonts w:ascii="Lucida Console" w:eastAsia="宋体" w:hAnsi="Lucida Console" w:cs="宋体"/>
          <w:color w:val="000000"/>
          <w:kern w:val="0"/>
          <w:sz w:val="16"/>
          <w:szCs w:val="16"/>
          <w:shd w:val="clear" w:color="auto" w:fill="E1E2E5"/>
        </w:rPr>
        <w:t>[[15]]</w:t>
      </w:r>
    </w:p>
    <w:p w:rsidR="00CF5973" w:rsidRPr="00CF5973" w:rsidRDefault="00CF5973" w:rsidP="00CF59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jc w:val="left"/>
        <w:rPr>
          <w:rFonts w:ascii="Lucida Console" w:eastAsia="宋体" w:hAnsi="Lucida Console" w:cs="宋体"/>
          <w:color w:val="000000"/>
          <w:kern w:val="0"/>
          <w:sz w:val="16"/>
          <w:szCs w:val="16"/>
          <w:shd w:val="clear" w:color="auto" w:fill="E1E2E5"/>
        </w:rPr>
      </w:pPr>
      <w:r w:rsidRPr="00CF5973">
        <w:rPr>
          <w:rFonts w:ascii="Lucida Console" w:eastAsia="宋体" w:hAnsi="Lucida Console" w:cs="宋体"/>
          <w:color w:val="000000"/>
          <w:kern w:val="0"/>
          <w:sz w:val="16"/>
          <w:szCs w:val="16"/>
          <w:shd w:val="clear" w:color="auto" w:fill="E1E2E5"/>
        </w:rPr>
        <w:t xml:space="preserve">   [1] "subject"        "continu"        "concern"        "power"          "congress"      </w:t>
      </w:r>
    </w:p>
    <w:p w:rsidR="00CF5973" w:rsidRPr="00CF5973" w:rsidRDefault="00CF5973" w:rsidP="00CF59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jc w:val="left"/>
        <w:rPr>
          <w:rFonts w:ascii="Lucida Console" w:eastAsia="宋体" w:hAnsi="Lucida Console" w:cs="宋体"/>
          <w:color w:val="000000"/>
          <w:kern w:val="0"/>
          <w:sz w:val="16"/>
          <w:szCs w:val="16"/>
          <w:shd w:val="clear" w:color="auto" w:fill="E1E2E5"/>
        </w:rPr>
      </w:pPr>
      <w:r w:rsidRPr="00CF5973">
        <w:rPr>
          <w:rFonts w:ascii="Lucida Console" w:eastAsia="宋体" w:hAnsi="Lucida Console" w:cs="宋体"/>
          <w:color w:val="000000"/>
          <w:kern w:val="0"/>
          <w:sz w:val="16"/>
          <w:szCs w:val="16"/>
          <w:shd w:val="clear" w:color="auto" w:fill="E1E2E5"/>
        </w:rPr>
        <w:t xml:space="preserve">   [6] "regul"          "elect"          "member"         "new"            "york"          </w:t>
      </w:r>
    </w:p>
    <w:p w:rsidR="00CF5973" w:rsidRPr="00CF5973" w:rsidRDefault="00CF5973" w:rsidP="00CF59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jc w:val="left"/>
        <w:rPr>
          <w:rFonts w:ascii="Lucida Console" w:eastAsia="宋体" w:hAnsi="Lucida Console" w:cs="宋体"/>
          <w:color w:val="000000"/>
          <w:kern w:val="0"/>
          <w:sz w:val="16"/>
          <w:szCs w:val="16"/>
          <w:shd w:val="clear" w:color="auto" w:fill="E1E2E5"/>
        </w:rPr>
      </w:pPr>
      <w:r w:rsidRPr="00CF5973">
        <w:rPr>
          <w:rFonts w:ascii="Lucida Console" w:eastAsia="宋体" w:hAnsi="Lucida Console" w:cs="宋体"/>
          <w:color w:val="000000"/>
          <w:kern w:val="0"/>
          <w:sz w:val="16"/>
          <w:szCs w:val="16"/>
          <w:shd w:val="clear" w:color="auto" w:fill="E1E2E5"/>
        </w:rPr>
        <w:t xml:space="preserve">  [11] "packet"         "tuesday"        "februari"       "26"             "1788"          </w:t>
      </w:r>
    </w:p>
    <w:p w:rsidR="00CF5973" w:rsidRPr="00CF5973" w:rsidRDefault="00CF5973" w:rsidP="00CF59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jc w:val="left"/>
        <w:rPr>
          <w:rFonts w:ascii="Lucida Console" w:eastAsia="宋体" w:hAnsi="Lucida Console" w:cs="宋体"/>
          <w:color w:val="000000"/>
          <w:kern w:val="0"/>
          <w:sz w:val="16"/>
          <w:szCs w:val="16"/>
          <w:shd w:val="clear" w:color="auto" w:fill="E1E2E5"/>
        </w:rPr>
      </w:pPr>
      <w:r w:rsidRPr="00CF5973">
        <w:rPr>
          <w:rFonts w:ascii="Lucida Console" w:eastAsia="宋体" w:hAnsi="Lucida Console" w:cs="宋体"/>
          <w:color w:val="000000"/>
          <w:kern w:val="0"/>
          <w:sz w:val="16"/>
          <w:szCs w:val="16"/>
          <w:shd w:val="clear" w:color="auto" w:fill="E1E2E5"/>
        </w:rPr>
        <w:t xml:space="preserve">  [16] "peopl"          "state"          "new"            "york"           "seen"          </w:t>
      </w:r>
    </w:p>
    <w:p w:rsidR="00CF5973" w:rsidRPr="00CF5973" w:rsidRDefault="00CF5973" w:rsidP="00CF59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jc w:val="left"/>
        <w:rPr>
          <w:rFonts w:ascii="Lucida Console" w:eastAsia="宋体" w:hAnsi="Lucida Console" w:cs="宋体"/>
          <w:color w:val="000000"/>
          <w:kern w:val="0"/>
          <w:sz w:val="16"/>
          <w:szCs w:val="16"/>
          <w:shd w:val="clear" w:color="auto" w:fill="E1E2E5"/>
        </w:rPr>
      </w:pPr>
      <w:r w:rsidRPr="00CF5973">
        <w:rPr>
          <w:rFonts w:ascii="Lucida Console" w:eastAsia="宋体" w:hAnsi="Lucida Console" w:cs="宋体"/>
          <w:color w:val="000000"/>
          <w:kern w:val="0"/>
          <w:sz w:val="16"/>
          <w:szCs w:val="16"/>
          <w:shd w:val="clear" w:color="auto" w:fill="E1E2E5"/>
        </w:rPr>
        <w:t xml:space="preserve">  [21] "uncontrol"      "power"          "elect"          "feder"          "govern"        </w:t>
      </w:r>
    </w:p>
    <w:p w:rsidR="00CF5973" w:rsidRPr="00CF5973" w:rsidRDefault="00CF5973" w:rsidP="00CF59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jc w:val="left"/>
        <w:rPr>
          <w:rFonts w:ascii="Lucida Console" w:eastAsia="宋体" w:hAnsi="Lucida Console" w:cs="宋体"/>
          <w:color w:val="000000"/>
          <w:kern w:val="0"/>
          <w:sz w:val="16"/>
          <w:szCs w:val="16"/>
          <w:shd w:val="clear" w:color="auto" w:fill="E1E2E5"/>
        </w:rPr>
      </w:pPr>
      <w:r w:rsidRPr="00CF5973">
        <w:rPr>
          <w:rFonts w:ascii="Lucida Console" w:eastAsia="宋体" w:hAnsi="Lucida Console" w:cs="宋体"/>
          <w:color w:val="000000"/>
          <w:kern w:val="0"/>
          <w:sz w:val="16"/>
          <w:szCs w:val="16"/>
          <w:shd w:val="clear" w:color="auto" w:fill="E1E2E5"/>
        </w:rPr>
        <w:t xml:space="preserve">  [26] "without"        "hazard"         "commit"         "state"          "legislatur"    </w:t>
      </w:r>
    </w:p>
    <w:p w:rsidR="00CF5973" w:rsidRPr="00CF5973" w:rsidRDefault="00CF5973" w:rsidP="00CF59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jc w:val="left"/>
        <w:rPr>
          <w:rFonts w:ascii="Lucida Console" w:eastAsia="宋体" w:hAnsi="Lucida Console" w:cs="宋体"/>
          <w:color w:val="000000"/>
          <w:kern w:val="0"/>
          <w:sz w:val="16"/>
          <w:szCs w:val="16"/>
          <w:shd w:val="clear" w:color="auto" w:fill="E1E2E5"/>
        </w:rPr>
      </w:pPr>
      <w:r w:rsidRPr="00CF5973">
        <w:rPr>
          <w:rFonts w:ascii="Lucida Console" w:eastAsia="宋体" w:hAnsi="Lucida Console" w:cs="宋体"/>
          <w:color w:val="000000"/>
          <w:kern w:val="0"/>
          <w:sz w:val="16"/>
          <w:szCs w:val="16"/>
          <w:shd w:val="clear" w:color="auto" w:fill="E1E2E5"/>
        </w:rPr>
        <w:t xml:space="preserve">  [31] "let"            "us"             "now"            "see"            "danger"        </w:t>
      </w:r>
    </w:p>
    <w:p w:rsidR="00CF5973" w:rsidRPr="00CF5973" w:rsidRDefault="00CF5973" w:rsidP="00CF59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jc w:val="left"/>
        <w:rPr>
          <w:rFonts w:ascii="Lucida Console" w:eastAsia="宋体" w:hAnsi="Lucida Console" w:cs="宋体"/>
          <w:color w:val="000000"/>
          <w:kern w:val="0"/>
          <w:sz w:val="16"/>
          <w:szCs w:val="16"/>
          <w:shd w:val="clear" w:color="auto" w:fill="E1E2E5"/>
        </w:rPr>
      </w:pPr>
      <w:r w:rsidRPr="00CF5973">
        <w:rPr>
          <w:rFonts w:ascii="Lucida Console" w:eastAsia="宋体" w:hAnsi="Lucida Console" w:cs="宋体"/>
          <w:color w:val="000000"/>
          <w:kern w:val="0"/>
          <w:sz w:val="16"/>
          <w:szCs w:val="16"/>
          <w:shd w:val="clear" w:color="auto" w:fill="E1E2E5"/>
        </w:rPr>
        <w:t xml:space="preserve">  [36] "side"           "confid"         "ultim"          "right"          "regul"         </w:t>
      </w:r>
    </w:p>
    <w:p w:rsidR="00CF5973" w:rsidRDefault="00CF5973" w:rsidP="00CF59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jc w:val="left"/>
        <w:rPr>
          <w:rFonts w:ascii="Lucida Console" w:eastAsia="宋体" w:hAnsi="Lucida Console" w:cs="宋体" w:hint="eastAsia"/>
          <w:color w:val="000000"/>
          <w:kern w:val="0"/>
          <w:sz w:val="16"/>
          <w:szCs w:val="16"/>
          <w:shd w:val="clear" w:color="auto" w:fill="E1E2E5"/>
        </w:rPr>
      </w:pPr>
      <w:r w:rsidRPr="00CF5973">
        <w:rPr>
          <w:rFonts w:ascii="Lucida Console" w:eastAsia="宋体" w:hAnsi="Lucida Console" w:cs="宋体"/>
          <w:color w:val="000000"/>
          <w:kern w:val="0"/>
          <w:sz w:val="16"/>
          <w:szCs w:val="16"/>
          <w:shd w:val="clear" w:color="auto" w:fill="E1E2E5"/>
        </w:rPr>
        <w:t xml:space="preserve">  [41] "elect"          "union"          "pretend"        "right"          "ever"          </w:t>
      </w:r>
    </w:p>
    <w:p w:rsidR="0011659D" w:rsidRPr="00CF5973" w:rsidRDefault="0011659D" w:rsidP="00CF59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jc w:val="left"/>
        <w:rPr>
          <w:rFonts w:ascii="Lucida Console" w:eastAsia="宋体" w:hAnsi="Lucida Console" w:cs="宋体"/>
          <w:color w:val="000000"/>
          <w:kern w:val="0"/>
          <w:sz w:val="16"/>
          <w:szCs w:val="16"/>
          <w:shd w:val="clear" w:color="auto" w:fill="E1E2E5"/>
        </w:rPr>
      </w:pPr>
    </w:p>
    <w:p w:rsidR="00CF5973" w:rsidRDefault="0018269A" w:rsidP="0018269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 xml:space="preserve">Make a dictionary. </w:t>
      </w:r>
    </w:p>
    <w:p w:rsidR="0018269A" w:rsidRDefault="0018269A" w:rsidP="0018269A">
      <w:r>
        <w:rPr>
          <w:rFonts w:hint="eastAsia"/>
          <w:noProof/>
        </w:rPr>
        <w:drawing>
          <wp:inline distT="0" distB="0" distL="0" distR="0">
            <wp:extent cx="5274310" cy="296679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69A" w:rsidRDefault="0018269A" w:rsidP="0018269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Calculate document-terms matrix.</w:t>
      </w:r>
    </w:p>
    <w:p w:rsidR="0018269A" w:rsidRPr="0018269A" w:rsidRDefault="0018269A" w:rsidP="0018269A">
      <w:r>
        <w:rPr>
          <w:rFonts w:hint="eastAsia"/>
        </w:rPr>
        <w:t>This is a segment from dtm.hamilton.test</w:t>
      </w:r>
    </w:p>
    <w:p w:rsidR="00CF5973" w:rsidRDefault="0018269A" w:rsidP="00CF5973">
      <w:r>
        <w:rPr>
          <w:noProof/>
        </w:rPr>
        <w:drawing>
          <wp:inline distT="0" distB="0" distL="0" distR="0">
            <wp:extent cx="5274310" cy="296679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69A" w:rsidRDefault="0018269A" w:rsidP="0018269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 xml:space="preserve">Calculate vectors of log </w:t>
      </w:r>
      <w:r>
        <w:t>probability</w:t>
      </w:r>
      <w:r>
        <w:rPr>
          <w:rFonts w:hint="eastAsia"/>
        </w:rPr>
        <w:t xml:space="preserve"> with given </w:t>
      </w:r>
      <w:r w:rsidR="00A21187">
        <w:rPr>
          <w:rFonts w:hint="eastAsia"/>
        </w:rPr>
        <w:t xml:space="preserve">penalty </w:t>
      </w:r>
      <w:r w:rsidR="00A21187" w:rsidRPr="00A21187">
        <w:rPr>
          <w:position w:val="-10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.2pt" o:ole="">
            <v:imagedata r:id="rId9" o:title=""/>
          </v:shape>
          <o:OLEObject Type="Embed" ProgID="Equation.3" ShapeID="_x0000_i1025" DrawAspect="Content" ObjectID="_1477000619" r:id="rId10"/>
        </w:object>
      </w:r>
    </w:p>
    <w:p w:rsidR="00A21187" w:rsidRDefault="00A21187" w:rsidP="00A21187">
      <w:r>
        <w:rPr>
          <w:rFonts w:hint="eastAsia"/>
        </w:rPr>
        <w:t>Such as a segment from logp.hamilton.test</w:t>
      </w:r>
    </w:p>
    <w:p w:rsidR="00A21187" w:rsidRPr="00A21187" w:rsidRDefault="00A21187" w:rsidP="00A21187">
      <w:pPr>
        <w:pStyle w:val="HTML"/>
        <w:wordWrap w:val="0"/>
        <w:rPr>
          <w:rStyle w:val="gewyw5ybmdb"/>
          <w:rFonts w:ascii="Lucida Console" w:hAnsi="Lucida Console"/>
          <w:color w:val="7F0055"/>
          <w:sz w:val="16"/>
          <w:szCs w:val="16"/>
          <w:shd w:val="clear" w:color="auto" w:fill="E1E2E5"/>
        </w:rPr>
      </w:pPr>
      <w:r w:rsidRPr="00A21187">
        <w:rPr>
          <w:rStyle w:val="gewyw5ybjeb"/>
          <w:rFonts w:ascii="Lucida Console" w:hAnsi="Lucida Console"/>
          <w:color w:val="7F0055"/>
          <w:sz w:val="16"/>
          <w:szCs w:val="16"/>
          <w:shd w:val="clear" w:color="auto" w:fill="E1E2E5"/>
        </w:rPr>
        <w:t xml:space="preserve">&gt; </w:t>
      </w:r>
      <w:r w:rsidRPr="00A21187">
        <w:rPr>
          <w:rStyle w:val="gewyw5ybmdb"/>
          <w:rFonts w:ascii="Lucida Console" w:hAnsi="Lucida Console"/>
          <w:color w:val="7F0055"/>
          <w:sz w:val="16"/>
          <w:szCs w:val="16"/>
          <w:shd w:val="clear" w:color="auto" w:fill="E1E2E5"/>
        </w:rPr>
        <w:t>logp.hamilt</w:t>
      </w:r>
      <w:r>
        <w:rPr>
          <w:rStyle w:val="gewyw5ybmdb"/>
          <w:rFonts w:ascii="Lucida Console" w:hAnsi="Lucida Console"/>
          <w:color w:val="7F0055"/>
          <w:sz w:val="16"/>
          <w:szCs w:val="16"/>
          <w:shd w:val="clear" w:color="auto" w:fill="E1E2E5"/>
        </w:rPr>
        <w:t>on.test</w:t>
      </w:r>
    </w:p>
    <w:p w:rsidR="00A21187" w:rsidRPr="00A21187" w:rsidRDefault="00A21187" w:rsidP="00A21187">
      <w:pPr>
        <w:pStyle w:val="HTML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A21187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 xml:space="preserve">  [1]  -3.867745  -4.415339  -4.554825  -4.812970  -4.767515  -5.368599</w:t>
      </w:r>
    </w:p>
    <w:p w:rsidR="00A21187" w:rsidRPr="00A21187" w:rsidRDefault="00A21187" w:rsidP="00A21187">
      <w:pPr>
        <w:pStyle w:val="HTML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A21187">
        <w:rPr>
          <w:rFonts w:ascii="Lucida Console" w:hAnsi="Lucida Console"/>
          <w:color w:val="000000"/>
          <w:sz w:val="16"/>
          <w:szCs w:val="16"/>
          <w:shd w:val="clear" w:color="auto" w:fill="E1E2E5"/>
        </w:rPr>
        <w:lastRenderedPageBreak/>
        <w:t xml:space="preserve">  [7]  -5.206798  -4.696066  -5.341938  -5.438538  -5.368599  -5.760508</w:t>
      </w:r>
    </w:p>
    <w:p w:rsidR="00A21187" w:rsidRPr="00A21187" w:rsidRDefault="00A21187" w:rsidP="00A21187">
      <w:pPr>
        <w:pStyle w:val="HTML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A21187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 xml:space="preserve"> [13]  -5.087765  -5.513738  -5.409973  -6.627443  -5.721304  -6.494034</w:t>
      </w:r>
    </w:p>
    <w:p w:rsidR="00A21187" w:rsidRPr="00A21187" w:rsidRDefault="00A21187" w:rsidP="00A21187">
      <w:pPr>
        <w:pStyle w:val="HTML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A21187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 xml:space="preserve"> [19]  -5.140122  -6.145978  -5.721304  -6.008854  -5.467943  -5.409973</w:t>
      </w:r>
    </w:p>
    <w:p w:rsidR="00A21187" w:rsidRPr="00A21187" w:rsidRDefault="00A21187" w:rsidP="00A21187">
      <w:pPr>
        <w:pStyle w:val="HTML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A21187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 xml:space="preserve"> [25]  -5.780703  -5.438538  -5.315970  -6.206565  -6.580967  -6.117008</w:t>
      </w:r>
    </w:p>
    <w:p w:rsidR="00A21187" w:rsidRPr="00A21187" w:rsidRDefault="00A21187" w:rsidP="00A21187">
      <w:pPr>
        <w:pStyle w:val="HTML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A21187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 xml:space="preserve"> [31]  -5.865823  -5.665236  -7.273183  -6.304939  -5.934784  -6.175813</w:t>
      </w:r>
    </w:p>
    <w:p w:rsidR="00A21187" w:rsidRPr="00A21187" w:rsidRDefault="00A21187" w:rsidP="00A21187">
      <w:pPr>
        <w:pStyle w:val="HTML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A21187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 xml:space="preserve"> [37]  -6.088853  -6.145978  -5.780703  -5.888286  -6.781431  -5.665236</w:t>
      </w:r>
    </w:p>
    <w:p w:rsidR="00A21187" w:rsidRPr="00A21187" w:rsidRDefault="00A21187" w:rsidP="00A21187">
      <w:pPr>
        <w:pStyle w:val="HTML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A21187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 xml:space="preserve"> [43]  -5.888286  -6.206565  -6.627443  -5.721304  -6.453246  -6.238293</w:t>
      </w:r>
    </w:p>
    <w:p w:rsidR="00A21187" w:rsidRPr="00A21187" w:rsidRDefault="00A21187" w:rsidP="00A21187">
      <w:pPr>
        <w:pStyle w:val="HTML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A21187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 xml:space="preserve"> [49]  -6.088853  -6.376345  -5.843854  -5.801313  -6.453246  -5.934784</w:t>
      </w:r>
    </w:p>
    <w:p w:rsidR="00A21187" w:rsidRPr="00A21187" w:rsidRDefault="00A21187" w:rsidP="00A21187">
      <w:pPr>
        <w:pStyle w:val="HTML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A21187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 xml:space="preserve"> [55]  -7.590939  -6.206565  -6.034816  -5.482976  -7.368307  -6.145978</w:t>
      </w:r>
    </w:p>
    <w:p w:rsidR="00A21187" w:rsidRPr="00A21187" w:rsidRDefault="00A21187" w:rsidP="00A21187">
      <w:pPr>
        <w:pStyle w:val="HTML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A21187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 xml:space="preserve"> [61]  -6.580967  -5.843854  -6.414056  -5.958869  -6.899072  -6.340005</w:t>
      </w:r>
    </w:p>
    <w:p w:rsidR="00A21187" w:rsidRDefault="00A21187" w:rsidP="00A21187">
      <w:pPr>
        <w:pStyle w:val="a5"/>
      </w:pPr>
      <w:r>
        <w:rPr>
          <w:rFonts w:hint="eastAsia"/>
        </w:rPr>
        <w:t>Question 2</w:t>
      </w:r>
    </w:p>
    <w:p w:rsidR="00A21187" w:rsidRDefault="00A21187" w:rsidP="00A21187">
      <w:r>
        <w:rPr>
          <w:rFonts w:hint="eastAsia"/>
        </w:rPr>
        <w:t>We use the basic formula Naive Bayes Classifier calculate the likelihood</w:t>
      </w:r>
      <w:r w:rsidR="00C16608">
        <w:rPr>
          <w:rFonts w:hint="eastAsia"/>
        </w:rPr>
        <w:t xml:space="preserve">, </w:t>
      </w:r>
    </w:p>
    <w:p w:rsidR="00A21187" w:rsidRDefault="00740A57" w:rsidP="00C16608">
      <w:pPr>
        <w:jc w:val="center"/>
      </w:pPr>
      <w:r w:rsidRPr="00C16608">
        <w:rPr>
          <w:position w:val="-28"/>
        </w:rPr>
        <w:object w:dxaOrig="7260" w:dyaOrig="680">
          <v:shape id="_x0000_i1026" type="#_x0000_t75" style="width:363pt;height:34.2pt" o:ole="">
            <v:imagedata r:id="rId11" o:title=""/>
          </v:shape>
          <o:OLEObject Type="Embed" ProgID="Equation.3" ShapeID="_x0000_i1026" DrawAspect="Content" ObjectID="_1477000620" r:id="rId12"/>
        </w:object>
      </w:r>
    </w:p>
    <w:p w:rsidR="00C16608" w:rsidRDefault="00C16608" w:rsidP="00A21187">
      <w:pPr>
        <w:rPr>
          <w:u w:val="single"/>
        </w:rPr>
      </w:pPr>
      <w:r>
        <w:rPr>
          <w:rFonts w:hint="eastAsia"/>
        </w:rPr>
        <w:t>Take log() on both side, we have,</w:t>
      </w:r>
    </w:p>
    <w:p w:rsidR="00740A57" w:rsidRPr="00A21187" w:rsidRDefault="00C16608" w:rsidP="00C16608">
      <w:pPr>
        <w:rPr>
          <w:u w:val="single"/>
        </w:rPr>
      </w:pPr>
      <w:r w:rsidRPr="00C16608">
        <w:rPr>
          <w:position w:val="-28"/>
        </w:rPr>
        <w:object w:dxaOrig="8880" w:dyaOrig="680">
          <v:shape id="_x0000_i1027" type="#_x0000_t75" style="width:444pt;height:34.2pt" o:ole="">
            <v:imagedata r:id="rId13" o:title=""/>
          </v:shape>
          <o:OLEObject Type="Embed" ProgID="Equation.3" ShapeID="_x0000_i1027" DrawAspect="Content" ObjectID="_1477000621" r:id="rId14"/>
        </w:object>
      </w:r>
      <w:r>
        <w:rPr>
          <w:rFonts w:hint="eastAsia"/>
        </w:rPr>
        <w:t>If</w:t>
      </w:r>
      <w:r w:rsidRPr="00C16608">
        <w:rPr>
          <w:position w:val="-10"/>
        </w:rPr>
        <w:object w:dxaOrig="7000" w:dyaOrig="320">
          <v:shape id="_x0000_i1028" type="#_x0000_t75" style="width:349.8pt;height:16.2pt" o:ole="">
            <v:imagedata r:id="rId15" o:title=""/>
          </v:shape>
          <o:OLEObject Type="Embed" ProgID="Equation.3" ShapeID="_x0000_i1028" DrawAspect="Content" ObjectID="_1477000622" r:id="rId16"/>
        </w:object>
      </w:r>
      <w:r>
        <w:rPr>
          <w:rFonts w:hint="eastAsia"/>
        </w:rPr>
        <w:t xml:space="preserve">, we assign this </w:t>
      </w:r>
      <w:r w:rsidR="002D7C5A">
        <w:rPr>
          <w:rFonts w:hint="eastAsia"/>
        </w:rPr>
        <w:t>Federalist to Hamilton; otherwise, assign it to Madison.</w:t>
      </w:r>
    </w:p>
    <w:p w:rsidR="00A21187" w:rsidRPr="00A21187" w:rsidRDefault="00A21187" w:rsidP="00A21187">
      <w:pPr>
        <w:spacing w:before="0" w:beforeAutospacing="0" w:after="0" w:afterAutospacing="0" w:line="20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A21187">
        <w:rPr>
          <w:rFonts w:ascii="Lucida Console" w:hAnsi="Lucida Console"/>
          <w:sz w:val="16"/>
          <w:szCs w:val="16"/>
          <w:shd w:val="pct15" w:color="auto" w:fill="FFFFFF"/>
        </w:rPr>
        <w:t xml:space="preserve">## define a function </w:t>
      </w:r>
    </w:p>
    <w:p w:rsidR="00A21187" w:rsidRPr="00A21187" w:rsidRDefault="00A21187" w:rsidP="00A21187">
      <w:pPr>
        <w:spacing w:before="0" w:beforeAutospacing="0" w:after="0" w:afterAutospacing="0" w:line="20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A21187">
        <w:rPr>
          <w:rFonts w:ascii="Lucida Console" w:hAnsi="Lucida Console"/>
          <w:sz w:val="16"/>
          <w:szCs w:val="16"/>
          <w:shd w:val="pct15" w:color="auto" w:fill="FFFFFF"/>
        </w:rPr>
        <w:t># Naive Bayes Classification Procedure</w:t>
      </w:r>
    </w:p>
    <w:p w:rsidR="00A21187" w:rsidRPr="00A21187" w:rsidRDefault="00A21187" w:rsidP="00A21187">
      <w:pPr>
        <w:spacing w:before="0" w:beforeAutospacing="0" w:after="0" w:afterAutospacing="0" w:line="20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A21187">
        <w:rPr>
          <w:rFonts w:ascii="Lucida Console" w:hAnsi="Lucida Console"/>
          <w:sz w:val="16"/>
          <w:szCs w:val="16"/>
          <w:shd w:val="pct15" w:color="auto" w:fill="FFFFFF"/>
        </w:rPr>
        <w:t>naiveBayes &lt;- function(logp.hamilton.train, logp.madison.train,</w:t>
      </w:r>
    </w:p>
    <w:p w:rsidR="00A21187" w:rsidRPr="00A21187" w:rsidRDefault="00A21187" w:rsidP="00A21187">
      <w:pPr>
        <w:spacing w:before="0" w:beforeAutospacing="0" w:after="0" w:afterAutospacing="0" w:line="20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A21187">
        <w:rPr>
          <w:rFonts w:ascii="Lucida Console" w:hAnsi="Lucida Console"/>
          <w:sz w:val="16"/>
          <w:szCs w:val="16"/>
          <w:shd w:val="pct15" w:color="auto" w:fill="FFFFFF"/>
        </w:rPr>
        <w:t xml:space="preserve">                       log.prior.hamilton, log.prior.madison , dtm.test){</w:t>
      </w:r>
    </w:p>
    <w:p w:rsidR="00A21187" w:rsidRPr="00A21187" w:rsidRDefault="00A21187" w:rsidP="00A21187">
      <w:pPr>
        <w:spacing w:before="0" w:beforeAutospacing="0" w:after="0" w:afterAutospacing="0" w:line="20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A21187">
        <w:rPr>
          <w:rFonts w:ascii="Lucida Console" w:hAnsi="Lucida Console"/>
          <w:sz w:val="16"/>
          <w:szCs w:val="16"/>
          <w:shd w:val="pct15" w:color="auto" w:fill="FFFFFF"/>
        </w:rPr>
        <w:t xml:space="preserve">  # initial result vector</w:t>
      </w:r>
    </w:p>
    <w:p w:rsidR="00A21187" w:rsidRPr="00A21187" w:rsidRDefault="00A21187" w:rsidP="00A21187">
      <w:pPr>
        <w:spacing w:before="0" w:beforeAutospacing="0" w:after="0" w:afterAutospacing="0" w:line="20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A21187">
        <w:rPr>
          <w:rFonts w:ascii="Lucida Console" w:hAnsi="Lucida Console"/>
          <w:sz w:val="16"/>
          <w:szCs w:val="16"/>
          <w:shd w:val="pct15" w:color="auto" w:fill="FFFFFF"/>
        </w:rPr>
        <w:t xml:space="preserve">  result = c();</w:t>
      </w:r>
    </w:p>
    <w:p w:rsidR="00A21187" w:rsidRPr="00A21187" w:rsidRDefault="00A21187" w:rsidP="00A21187">
      <w:pPr>
        <w:spacing w:before="0" w:beforeAutospacing="0" w:after="0" w:afterAutospacing="0" w:line="20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A21187">
        <w:rPr>
          <w:rFonts w:ascii="Lucida Console" w:hAnsi="Lucida Console"/>
          <w:sz w:val="16"/>
          <w:szCs w:val="16"/>
          <w:shd w:val="pct15" w:color="auto" w:fill="FFFFFF"/>
        </w:rPr>
        <w:t xml:space="preserve">  # calculate the words probability vector of each Federalist in dtm.test</w:t>
      </w:r>
    </w:p>
    <w:p w:rsidR="00A21187" w:rsidRPr="00A21187" w:rsidRDefault="00A21187" w:rsidP="00A21187">
      <w:pPr>
        <w:spacing w:before="0" w:beforeAutospacing="0" w:after="0" w:afterAutospacing="0" w:line="20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A21187">
        <w:rPr>
          <w:rFonts w:ascii="Lucida Console" w:hAnsi="Lucida Console"/>
          <w:sz w:val="16"/>
          <w:szCs w:val="16"/>
          <w:shd w:val="pct15" w:color="auto" w:fill="FFFFFF"/>
        </w:rPr>
        <w:t xml:space="preserve">  for(i in 1: nrow(dtm.test)){</w:t>
      </w:r>
    </w:p>
    <w:p w:rsidR="00A21187" w:rsidRPr="00A21187" w:rsidRDefault="00A21187" w:rsidP="00A21187">
      <w:pPr>
        <w:spacing w:before="0" w:beforeAutospacing="0" w:after="0" w:afterAutospacing="0" w:line="20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A21187">
        <w:rPr>
          <w:rFonts w:ascii="Lucida Console" w:hAnsi="Lucida Console"/>
          <w:sz w:val="16"/>
          <w:szCs w:val="16"/>
          <w:shd w:val="pct15" w:color="auto" w:fill="FFFFFF"/>
        </w:rPr>
        <w:t xml:space="preserve">    # probability = frenquency</w:t>
      </w:r>
    </w:p>
    <w:p w:rsidR="00A21187" w:rsidRPr="00A21187" w:rsidRDefault="00A21187" w:rsidP="00A21187">
      <w:pPr>
        <w:spacing w:before="0" w:beforeAutospacing="0" w:after="0" w:afterAutospacing="0" w:line="20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A21187">
        <w:rPr>
          <w:rFonts w:ascii="Lucida Console" w:hAnsi="Lucida Console"/>
          <w:sz w:val="16"/>
          <w:szCs w:val="16"/>
          <w:shd w:val="pct15" w:color="auto" w:fill="FFFFFF"/>
        </w:rPr>
        <w:t xml:space="preserve">    temp= dtm.test[i,];</w:t>
      </w:r>
    </w:p>
    <w:p w:rsidR="00A21187" w:rsidRPr="00A21187" w:rsidRDefault="00A21187" w:rsidP="00A21187">
      <w:pPr>
        <w:spacing w:before="0" w:beforeAutospacing="0" w:after="0" w:afterAutospacing="0" w:line="20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A21187">
        <w:rPr>
          <w:rFonts w:ascii="Lucida Console" w:hAnsi="Lucida Console"/>
          <w:sz w:val="16"/>
          <w:szCs w:val="16"/>
          <w:shd w:val="pct15" w:color="auto" w:fill="FFFFFF"/>
        </w:rPr>
        <w:t xml:space="preserve">    # directly calculate log likelihood of each Federalist i in dtm.test</w:t>
      </w:r>
    </w:p>
    <w:p w:rsidR="00A21187" w:rsidRPr="00A21187" w:rsidRDefault="00A21187" w:rsidP="00A21187">
      <w:pPr>
        <w:spacing w:before="0" w:beforeAutospacing="0" w:after="0" w:afterAutospacing="0" w:line="20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A21187">
        <w:rPr>
          <w:rFonts w:ascii="Lucida Console" w:hAnsi="Lucida Console"/>
          <w:sz w:val="16"/>
          <w:szCs w:val="16"/>
          <w:shd w:val="pct15" w:color="auto" w:fill="FFFFFF"/>
        </w:rPr>
        <w:t xml:space="preserve">    # the number of word * prob that its belongs to class k(k = 1, 2)</w:t>
      </w:r>
    </w:p>
    <w:p w:rsidR="00A21187" w:rsidRPr="00A21187" w:rsidRDefault="00A21187" w:rsidP="00A21187">
      <w:pPr>
        <w:spacing w:before="0" w:beforeAutospacing="0" w:after="0" w:afterAutospacing="0" w:line="20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A21187">
        <w:rPr>
          <w:rFonts w:ascii="Lucida Console" w:hAnsi="Lucida Console"/>
          <w:sz w:val="16"/>
          <w:szCs w:val="16"/>
          <w:shd w:val="pct15" w:color="auto" w:fill="FFFFFF"/>
        </w:rPr>
        <w:t xml:space="preserve">    lh.hamilton = t(temp) %*% logp.hamilton.train + log.prior.hamilton;</w:t>
      </w:r>
    </w:p>
    <w:p w:rsidR="00A21187" w:rsidRPr="00A21187" w:rsidRDefault="00A21187" w:rsidP="00A21187">
      <w:pPr>
        <w:spacing w:before="0" w:beforeAutospacing="0" w:after="0" w:afterAutospacing="0" w:line="20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A21187">
        <w:rPr>
          <w:rFonts w:ascii="Lucida Console" w:hAnsi="Lucida Console"/>
          <w:sz w:val="16"/>
          <w:szCs w:val="16"/>
          <w:shd w:val="pct15" w:color="auto" w:fill="FFFFFF"/>
        </w:rPr>
        <w:t xml:space="preserve">    # print(lh.hamilton);</w:t>
      </w:r>
    </w:p>
    <w:p w:rsidR="00A21187" w:rsidRPr="00A21187" w:rsidRDefault="00A21187" w:rsidP="00A21187">
      <w:pPr>
        <w:spacing w:before="0" w:beforeAutospacing="0" w:after="0" w:afterAutospacing="0" w:line="20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A21187">
        <w:rPr>
          <w:rFonts w:ascii="Lucida Console" w:hAnsi="Lucida Console"/>
          <w:sz w:val="16"/>
          <w:szCs w:val="16"/>
          <w:shd w:val="pct15" w:color="auto" w:fill="FFFFFF"/>
        </w:rPr>
        <w:t xml:space="preserve">    lh.madison = t(temp) %*% logp.madison.train + log.prior.madison;</w:t>
      </w:r>
    </w:p>
    <w:p w:rsidR="00A21187" w:rsidRPr="00A21187" w:rsidRDefault="00A21187" w:rsidP="00A21187">
      <w:pPr>
        <w:spacing w:before="0" w:beforeAutospacing="0" w:after="0" w:afterAutospacing="0" w:line="20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A21187">
        <w:rPr>
          <w:rFonts w:ascii="Lucida Console" w:hAnsi="Lucida Console"/>
          <w:sz w:val="16"/>
          <w:szCs w:val="16"/>
          <w:shd w:val="pct15" w:color="auto" w:fill="FFFFFF"/>
        </w:rPr>
        <w:t xml:space="preserve">    # print(lh.madison)</w:t>
      </w:r>
    </w:p>
    <w:p w:rsidR="00A21187" w:rsidRPr="00A21187" w:rsidRDefault="00A21187" w:rsidP="00A21187">
      <w:pPr>
        <w:spacing w:before="0" w:beforeAutospacing="0" w:after="0" w:afterAutospacing="0" w:line="20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A21187">
        <w:rPr>
          <w:rFonts w:ascii="Lucida Console" w:hAnsi="Lucida Console"/>
          <w:sz w:val="16"/>
          <w:szCs w:val="16"/>
          <w:shd w:val="pct15" w:color="auto" w:fill="FFFFFF"/>
        </w:rPr>
        <w:lastRenderedPageBreak/>
        <w:t xml:space="preserve">    if(lh.hamilton &gt;= lh.madison){</w:t>
      </w:r>
    </w:p>
    <w:p w:rsidR="00A21187" w:rsidRPr="00A21187" w:rsidRDefault="00A21187" w:rsidP="00A21187">
      <w:pPr>
        <w:spacing w:before="0" w:beforeAutospacing="0" w:after="0" w:afterAutospacing="0" w:line="20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A21187">
        <w:rPr>
          <w:rFonts w:ascii="Lucida Console" w:hAnsi="Lucida Console"/>
          <w:sz w:val="16"/>
          <w:szCs w:val="16"/>
          <w:shd w:val="pct15" w:color="auto" w:fill="FFFFFF"/>
        </w:rPr>
        <w:t xml:space="preserve">      class = "hamilton";</w:t>
      </w:r>
    </w:p>
    <w:p w:rsidR="00A21187" w:rsidRPr="00A21187" w:rsidRDefault="00A21187" w:rsidP="00A21187">
      <w:pPr>
        <w:spacing w:before="0" w:beforeAutospacing="0" w:after="0" w:afterAutospacing="0" w:line="20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A21187">
        <w:rPr>
          <w:rFonts w:ascii="Lucida Console" w:hAnsi="Lucida Console"/>
          <w:sz w:val="16"/>
          <w:szCs w:val="16"/>
          <w:shd w:val="pct15" w:color="auto" w:fill="FFFFFF"/>
        </w:rPr>
        <w:t xml:space="preserve">    }else{</w:t>
      </w:r>
    </w:p>
    <w:p w:rsidR="00A21187" w:rsidRPr="00A21187" w:rsidRDefault="00A21187" w:rsidP="00A21187">
      <w:pPr>
        <w:spacing w:before="0" w:beforeAutospacing="0" w:after="0" w:afterAutospacing="0" w:line="20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A21187">
        <w:rPr>
          <w:rFonts w:ascii="Lucida Console" w:hAnsi="Lucida Console"/>
          <w:sz w:val="16"/>
          <w:szCs w:val="16"/>
          <w:shd w:val="pct15" w:color="auto" w:fill="FFFFFF"/>
        </w:rPr>
        <w:t xml:space="preserve">      class = "madison";</w:t>
      </w:r>
    </w:p>
    <w:p w:rsidR="00A21187" w:rsidRPr="00A21187" w:rsidRDefault="00A21187" w:rsidP="00A21187">
      <w:pPr>
        <w:spacing w:before="0" w:beforeAutospacing="0" w:after="0" w:afterAutospacing="0" w:line="20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A21187">
        <w:rPr>
          <w:rFonts w:ascii="Lucida Console" w:hAnsi="Lucida Console"/>
          <w:sz w:val="16"/>
          <w:szCs w:val="16"/>
          <w:shd w:val="pct15" w:color="auto" w:fill="FFFFFF"/>
        </w:rPr>
        <w:t xml:space="preserve">    }</w:t>
      </w:r>
    </w:p>
    <w:p w:rsidR="00A21187" w:rsidRPr="00A21187" w:rsidRDefault="00A21187" w:rsidP="00A21187">
      <w:pPr>
        <w:spacing w:before="0" w:beforeAutospacing="0" w:after="0" w:afterAutospacing="0" w:line="20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A21187">
        <w:rPr>
          <w:rFonts w:ascii="Lucida Console" w:hAnsi="Lucida Console"/>
          <w:sz w:val="16"/>
          <w:szCs w:val="16"/>
          <w:shd w:val="pct15" w:color="auto" w:fill="FFFFFF"/>
        </w:rPr>
        <w:t xml:space="preserve">    result = cbind(result, class); </w:t>
      </w:r>
    </w:p>
    <w:p w:rsidR="00A21187" w:rsidRPr="00A21187" w:rsidRDefault="00A21187" w:rsidP="00A21187">
      <w:pPr>
        <w:spacing w:before="0" w:beforeAutospacing="0" w:after="0" w:afterAutospacing="0" w:line="20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A21187">
        <w:rPr>
          <w:rFonts w:ascii="Lucida Console" w:hAnsi="Lucida Console"/>
          <w:sz w:val="16"/>
          <w:szCs w:val="16"/>
          <w:shd w:val="pct15" w:color="auto" w:fill="FFFFFF"/>
        </w:rPr>
        <w:t xml:space="preserve">  }</w:t>
      </w:r>
    </w:p>
    <w:p w:rsidR="00A21187" w:rsidRPr="00A21187" w:rsidRDefault="00A21187" w:rsidP="00A21187">
      <w:pPr>
        <w:spacing w:before="0" w:beforeAutospacing="0" w:after="0" w:afterAutospacing="0" w:line="20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A21187">
        <w:rPr>
          <w:rFonts w:ascii="Lucida Console" w:hAnsi="Lucida Console"/>
          <w:sz w:val="16"/>
          <w:szCs w:val="16"/>
          <w:shd w:val="pct15" w:color="auto" w:fill="FFFFFF"/>
        </w:rPr>
        <w:t xml:space="preserve">  return(result);</w:t>
      </w:r>
    </w:p>
    <w:p w:rsidR="00A21187" w:rsidRDefault="00A21187" w:rsidP="00A21187">
      <w:pPr>
        <w:spacing w:before="0" w:beforeAutospacing="0" w:after="0" w:afterAutospacing="0" w:line="200" w:lineRule="atLeast"/>
        <w:rPr>
          <w:rFonts w:ascii="Lucida Console" w:hAnsi="Lucida Console"/>
          <w:sz w:val="16"/>
          <w:szCs w:val="16"/>
          <w:shd w:val="pct15" w:color="auto" w:fill="FFFFFF"/>
        </w:rPr>
      </w:pPr>
      <w:r w:rsidRPr="00A21187">
        <w:rPr>
          <w:rFonts w:ascii="Lucida Console" w:hAnsi="Lucida Console"/>
          <w:sz w:val="16"/>
          <w:szCs w:val="16"/>
          <w:shd w:val="pct15" w:color="auto" w:fill="FFFFFF"/>
        </w:rPr>
        <w:t>}</w:t>
      </w:r>
    </w:p>
    <w:p w:rsidR="002D7C5A" w:rsidRDefault="002D7C5A" w:rsidP="002D7C5A">
      <w:r>
        <w:rPr>
          <w:rFonts w:hint="eastAsia"/>
        </w:rPr>
        <w:t xml:space="preserve">The we test this model with </w:t>
      </w:r>
      <w:r w:rsidR="00C61C62">
        <w:rPr>
          <w:rFonts w:hint="eastAsia"/>
        </w:rPr>
        <w:t>dtm.</w:t>
      </w:r>
      <w:r>
        <w:rPr>
          <w:rFonts w:hint="eastAsia"/>
        </w:rPr>
        <w:t>hamilton.test</w:t>
      </w:r>
      <w:r w:rsidR="00C61C62">
        <w:rPr>
          <w:rFonts w:hint="eastAsia"/>
        </w:rPr>
        <w:t xml:space="preserve"> and dtm.madison.test. </w:t>
      </w:r>
      <w:r>
        <w:rPr>
          <w:rFonts w:hint="eastAsia"/>
        </w:rPr>
        <w:t>The results shows below:</w:t>
      </w:r>
    </w:p>
    <w:p w:rsidR="00C61C62" w:rsidRPr="00C61C62" w:rsidRDefault="00C61C62" w:rsidP="00C61C62">
      <w:pPr>
        <w:pStyle w:val="HTML"/>
        <w:wordWrap w:val="0"/>
        <w:rPr>
          <w:rStyle w:val="gewyw5ybmdb"/>
          <w:rFonts w:ascii="Lucida Console" w:hAnsi="Lucida Console"/>
          <w:color w:val="7F0055"/>
          <w:sz w:val="16"/>
          <w:szCs w:val="16"/>
          <w:shd w:val="clear" w:color="auto" w:fill="E1E2E5"/>
        </w:rPr>
      </w:pPr>
      <w:r w:rsidRPr="00C61C62">
        <w:rPr>
          <w:rStyle w:val="gewyw5ybjeb"/>
          <w:rFonts w:ascii="Lucida Console" w:hAnsi="Lucida Console"/>
          <w:color w:val="7F0055"/>
          <w:sz w:val="16"/>
          <w:szCs w:val="16"/>
          <w:shd w:val="clear" w:color="auto" w:fill="E1E2E5"/>
        </w:rPr>
        <w:t xml:space="preserve">&gt; </w:t>
      </w:r>
      <w:r w:rsidRPr="00C61C62">
        <w:rPr>
          <w:rStyle w:val="gewyw5ybmdb"/>
          <w:rFonts w:ascii="Lucida Console" w:hAnsi="Lucida Console"/>
          <w:color w:val="7F0055"/>
          <w:sz w:val="16"/>
          <w:szCs w:val="16"/>
          <w:shd w:val="clear" w:color="auto" w:fill="E1E2E5"/>
        </w:rPr>
        <w:t>result.hamilton.test</w:t>
      </w:r>
    </w:p>
    <w:p w:rsidR="00C61C62" w:rsidRPr="00C61C62" w:rsidRDefault="00C61C62" w:rsidP="00C61C62">
      <w:pPr>
        <w:pStyle w:val="HTML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C61C62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 xml:space="preserve">     class      class      class      class      class      class     </w:t>
      </w:r>
    </w:p>
    <w:p w:rsidR="00C61C62" w:rsidRPr="00C61C62" w:rsidRDefault="00C61C62" w:rsidP="00C61C62">
      <w:pPr>
        <w:pStyle w:val="HTML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C61C62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>[1,] "hamilton" "hamilton" "hamilton" "hamilton" "hamilton" "hamilton"</w:t>
      </w:r>
    </w:p>
    <w:p w:rsidR="00C61C62" w:rsidRPr="00C61C62" w:rsidRDefault="00C61C62" w:rsidP="00C61C62">
      <w:pPr>
        <w:pStyle w:val="HTML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C61C62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 xml:space="preserve">     class      class      class      class      class      class     </w:t>
      </w:r>
    </w:p>
    <w:p w:rsidR="00C61C62" w:rsidRPr="00C61C62" w:rsidRDefault="00C61C62" w:rsidP="00C61C62">
      <w:pPr>
        <w:pStyle w:val="HTML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C61C62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>[1,] "hamilton" "hamilton" "hamilton" "hamilton" "hamilton" "hamilton"</w:t>
      </w:r>
    </w:p>
    <w:p w:rsidR="00C61C62" w:rsidRPr="00C61C62" w:rsidRDefault="00C61C62" w:rsidP="00C61C62">
      <w:pPr>
        <w:pStyle w:val="HTML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C61C62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 xml:space="preserve">     class      class      class      class     </w:t>
      </w:r>
    </w:p>
    <w:p w:rsidR="00C61C62" w:rsidRDefault="00C61C62" w:rsidP="00C61C62">
      <w:pPr>
        <w:pStyle w:val="HTML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C61C62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>[1,] "hamilton" "hamilton" "hamilton" "hamilton"</w:t>
      </w:r>
    </w:p>
    <w:p w:rsidR="00C61C62" w:rsidRDefault="00C61C62" w:rsidP="00C61C62">
      <w:pPr>
        <w:pStyle w:val="HTML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</w:p>
    <w:p w:rsidR="00C61C62" w:rsidRPr="00C61C62" w:rsidRDefault="00C61C62" w:rsidP="00C61C62">
      <w:pPr>
        <w:pStyle w:val="HTML"/>
        <w:wordWrap w:val="0"/>
        <w:rPr>
          <w:rStyle w:val="gewyw5ybmdb"/>
          <w:rFonts w:ascii="Lucida Console" w:hAnsi="Lucida Console"/>
          <w:color w:val="7F0055"/>
          <w:sz w:val="16"/>
          <w:szCs w:val="16"/>
          <w:shd w:val="clear" w:color="auto" w:fill="E1E2E5"/>
        </w:rPr>
      </w:pPr>
      <w:r w:rsidRPr="00C61C62">
        <w:rPr>
          <w:rStyle w:val="gewyw5ybjeb"/>
          <w:rFonts w:ascii="Lucida Console" w:hAnsi="Lucida Console"/>
          <w:color w:val="7F0055"/>
          <w:sz w:val="16"/>
          <w:szCs w:val="16"/>
          <w:shd w:val="clear" w:color="auto" w:fill="E1E2E5"/>
        </w:rPr>
        <w:t xml:space="preserve">&gt; </w:t>
      </w:r>
      <w:r w:rsidRPr="00C61C62">
        <w:rPr>
          <w:rStyle w:val="gewyw5ybmdb"/>
          <w:rFonts w:ascii="Lucida Console" w:hAnsi="Lucida Console"/>
          <w:color w:val="7F0055"/>
          <w:sz w:val="16"/>
          <w:szCs w:val="16"/>
          <w:shd w:val="clear" w:color="auto" w:fill="E1E2E5"/>
        </w:rPr>
        <w:t>result.madison.test</w:t>
      </w:r>
    </w:p>
    <w:p w:rsidR="00C61C62" w:rsidRPr="00C61C62" w:rsidRDefault="00C61C62" w:rsidP="00C61C62">
      <w:pPr>
        <w:pStyle w:val="HTML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C61C62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 xml:space="preserve">     class      class     class      class     class     class    </w:t>
      </w:r>
    </w:p>
    <w:p w:rsidR="00C61C62" w:rsidRPr="00C61C62" w:rsidRDefault="00C61C62" w:rsidP="00C61C62">
      <w:pPr>
        <w:pStyle w:val="HTML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C61C62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>[1,] "hamilton" "madison" "hamilton" "madison" "madison" "madison"</w:t>
      </w:r>
    </w:p>
    <w:p w:rsidR="00C61C62" w:rsidRPr="00C61C62" w:rsidRDefault="00C61C62" w:rsidP="00C61C62">
      <w:pPr>
        <w:pStyle w:val="HTML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C61C62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 xml:space="preserve">     class     class     class      class     class     </w:t>
      </w:r>
    </w:p>
    <w:p w:rsidR="00C61C62" w:rsidRPr="00C61C62" w:rsidRDefault="00C61C62" w:rsidP="00C61C62">
      <w:pPr>
        <w:pStyle w:val="HTML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C61C62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>[1,] "madison" "madison" "hamilton" "madison" "hamilton"</w:t>
      </w:r>
    </w:p>
    <w:p w:rsidR="00C61C62" w:rsidRPr="00C61C62" w:rsidRDefault="00C61C62" w:rsidP="00C61C62">
      <w:r w:rsidRPr="00C61C62">
        <w:rPr>
          <w:rFonts w:hint="eastAsia"/>
        </w:rPr>
        <w:t xml:space="preserve">Then we see that all Federalists in Hamilton testing set are classified correctly. However, Federalist No.10, No.41, No.57, No.62 from Madison are wrong classified as from Hamilton. </w:t>
      </w:r>
    </w:p>
    <w:p w:rsidR="00CB4360" w:rsidRDefault="00C61C62" w:rsidP="00476D11">
      <w:pPr>
        <w:pStyle w:val="a5"/>
      </w:pPr>
      <w:r w:rsidRPr="00C61C62">
        <w:rPr>
          <w:rFonts w:hint="eastAsia"/>
        </w:rPr>
        <w:t>Question 3</w:t>
      </w:r>
    </w:p>
    <w:p w:rsidR="00476D11" w:rsidRPr="00476D11" w:rsidRDefault="00476D11" w:rsidP="00476D11">
      <w:r>
        <w:rPr>
          <w:rFonts w:hint="eastAsia"/>
        </w:rPr>
        <w:t xml:space="preserve">The result is as below, </w:t>
      </w:r>
    </w:p>
    <w:tbl>
      <w:tblPr>
        <w:tblStyle w:val="3-1"/>
        <w:tblW w:w="5000" w:type="pct"/>
        <w:jc w:val="center"/>
        <w:tblLook w:val="04A0"/>
      </w:tblPr>
      <w:tblGrid>
        <w:gridCol w:w="1355"/>
        <w:gridCol w:w="1803"/>
        <w:gridCol w:w="1803"/>
        <w:gridCol w:w="1984"/>
        <w:gridCol w:w="1577"/>
      </w:tblGrid>
      <w:tr w:rsidR="00CB4360" w:rsidRPr="00CB4360" w:rsidTr="00E23707">
        <w:trPr>
          <w:cnfStyle w:val="100000000000"/>
          <w:trHeight w:val="288"/>
          <w:jc w:val="center"/>
        </w:trPr>
        <w:tc>
          <w:tcPr>
            <w:cnfStyle w:val="001000000000"/>
            <w:tcW w:w="1853" w:type="pct"/>
            <w:gridSpan w:val="2"/>
            <w:vMerge w:val="restart"/>
            <w:noWrap/>
            <w:hideMark/>
          </w:tcPr>
          <w:p w:rsidR="00CB4360" w:rsidRPr="00CB4360" w:rsidRDefault="00CB4360" w:rsidP="00CB4360">
            <w:pPr>
              <w:widowControl/>
              <w:spacing w:before="0" w:beforeAutospacing="0" w:after="0" w:afterAutospacing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21" w:type="pct"/>
            <w:gridSpan w:val="2"/>
            <w:noWrap/>
            <w:hideMark/>
          </w:tcPr>
          <w:p w:rsidR="00CB4360" w:rsidRPr="00CB4360" w:rsidRDefault="00CB4360" w:rsidP="00CB4360">
            <w:pPr>
              <w:widowControl/>
              <w:spacing w:before="0" w:beforeAutospacing="0" w:after="0" w:afterAutospacing="0"/>
              <w:jc w:val="center"/>
              <w:cnfStyle w:val="100000000000"/>
              <w:rPr>
                <w:rFonts w:ascii="宋体" w:eastAsia="宋体" w:hAnsi="宋体" w:cs="宋体"/>
                <w:kern w:val="0"/>
                <w:sz w:val="22"/>
              </w:rPr>
            </w:pPr>
            <w:r w:rsidRPr="00CB4360">
              <w:rPr>
                <w:rFonts w:ascii="宋体" w:eastAsia="宋体" w:hAnsi="宋体" w:cs="宋体" w:hint="eastAsia"/>
                <w:kern w:val="0"/>
                <w:sz w:val="22"/>
              </w:rPr>
              <w:t>Predicted Class</w:t>
            </w:r>
          </w:p>
        </w:tc>
        <w:tc>
          <w:tcPr>
            <w:tcW w:w="926" w:type="pct"/>
            <w:vMerge w:val="restart"/>
            <w:noWrap/>
            <w:hideMark/>
          </w:tcPr>
          <w:p w:rsidR="00CB4360" w:rsidRPr="00CB4360" w:rsidRDefault="00CB4360" w:rsidP="00CB4360">
            <w:pPr>
              <w:widowControl/>
              <w:spacing w:before="0" w:beforeAutospacing="0" w:after="0" w:afterAutospacing="0"/>
              <w:jc w:val="center"/>
              <w:cnfStyle w:val="100000000000"/>
              <w:rPr>
                <w:rFonts w:ascii="宋体" w:eastAsia="宋体" w:hAnsi="宋体" w:cs="宋体"/>
                <w:kern w:val="0"/>
                <w:sz w:val="22"/>
              </w:rPr>
            </w:pPr>
            <w:r w:rsidRPr="00CB4360">
              <w:rPr>
                <w:rFonts w:ascii="宋体" w:eastAsia="宋体" w:hAnsi="宋体" w:cs="宋体" w:hint="eastAsia"/>
                <w:kern w:val="0"/>
                <w:sz w:val="22"/>
              </w:rPr>
              <w:t>Total</w:t>
            </w:r>
          </w:p>
        </w:tc>
      </w:tr>
      <w:tr w:rsidR="00E23707" w:rsidRPr="00CB4360" w:rsidTr="00E23707">
        <w:trPr>
          <w:cnfStyle w:val="000000100000"/>
          <w:trHeight w:val="288"/>
          <w:jc w:val="center"/>
        </w:trPr>
        <w:tc>
          <w:tcPr>
            <w:cnfStyle w:val="001000000000"/>
            <w:tcW w:w="1853" w:type="pct"/>
            <w:gridSpan w:val="2"/>
            <w:vMerge/>
            <w:hideMark/>
          </w:tcPr>
          <w:p w:rsidR="00CB4360" w:rsidRPr="00CB4360" w:rsidRDefault="00CB4360" w:rsidP="00CB4360">
            <w:pPr>
              <w:widowControl/>
              <w:spacing w:before="0" w:beforeAutospacing="0" w:after="0" w:afterAutospacing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58" w:type="pct"/>
            <w:noWrap/>
            <w:hideMark/>
          </w:tcPr>
          <w:p w:rsidR="00CB4360" w:rsidRPr="00CB4360" w:rsidRDefault="00CB4360" w:rsidP="00CB4360">
            <w:pPr>
              <w:widowControl/>
              <w:spacing w:before="0" w:beforeAutospacing="0" w:after="0" w:afterAutospacing="0"/>
              <w:jc w:val="center"/>
              <w:cnfStyle w:val="00000010000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3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164" w:type="pct"/>
            <w:noWrap/>
            <w:hideMark/>
          </w:tcPr>
          <w:p w:rsidR="00CB4360" w:rsidRPr="00CB4360" w:rsidRDefault="00CB4360" w:rsidP="00CB4360">
            <w:pPr>
              <w:widowControl/>
              <w:spacing w:before="0" w:beforeAutospacing="0" w:after="0" w:afterAutospacing="0"/>
              <w:jc w:val="center"/>
              <w:cnfStyle w:val="00000010000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3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Non-null</w:t>
            </w:r>
          </w:p>
        </w:tc>
        <w:tc>
          <w:tcPr>
            <w:tcW w:w="926" w:type="pct"/>
            <w:vMerge/>
            <w:hideMark/>
          </w:tcPr>
          <w:p w:rsidR="00CB4360" w:rsidRPr="00CB4360" w:rsidRDefault="00CB4360" w:rsidP="00CB4360">
            <w:pPr>
              <w:widowControl/>
              <w:spacing w:before="0" w:beforeAutospacing="0" w:after="0" w:afterAutospacing="0"/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B4360" w:rsidRPr="00CB4360" w:rsidTr="00E23707">
        <w:trPr>
          <w:trHeight w:val="288"/>
          <w:jc w:val="center"/>
        </w:trPr>
        <w:tc>
          <w:tcPr>
            <w:cnfStyle w:val="001000000000"/>
            <w:tcW w:w="795" w:type="pct"/>
            <w:vMerge w:val="restart"/>
            <w:hideMark/>
          </w:tcPr>
          <w:p w:rsidR="00CB4360" w:rsidRPr="00CB4360" w:rsidRDefault="00CB4360" w:rsidP="00CB4360">
            <w:pPr>
              <w:widowControl/>
              <w:spacing w:before="0" w:beforeAutospacing="0" w:after="0" w:afterAutospacing="0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B4360">
              <w:rPr>
                <w:rFonts w:ascii="宋体" w:eastAsia="宋体" w:hAnsi="宋体" w:cs="宋体" w:hint="eastAsia"/>
                <w:kern w:val="0"/>
                <w:sz w:val="22"/>
              </w:rPr>
              <w:t>True</w:t>
            </w:r>
            <w:r w:rsidRPr="00CB4360">
              <w:rPr>
                <w:rFonts w:ascii="宋体" w:eastAsia="宋体" w:hAnsi="宋体" w:cs="宋体" w:hint="eastAsia"/>
                <w:kern w:val="0"/>
                <w:sz w:val="22"/>
              </w:rPr>
              <w:br/>
              <w:t>Class</w:t>
            </w:r>
          </w:p>
        </w:tc>
        <w:tc>
          <w:tcPr>
            <w:tcW w:w="1058" w:type="pct"/>
            <w:noWrap/>
            <w:hideMark/>
          </w:tcPr>
          <w:p w:rsidR="00CB4360" w:rsidRPr="00CB4360" w:rsidRDefault="00CB4360" w:rsidP="00CB4360">
            <w:pPr>
              <w:widowControl/>
              <w:spacing w:before="0" w:beforeAutospacing="0" w:after="0" w:afterAutospacing="0"/>
              <w:jc w:val="left"/>
              <w:cnfStyle w:val="00000000000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3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058" w:type="pct"/>
            <w:noWrap/>
            <w:hideMark/>
          </w:tcPr>
          <w:p w:rsidR="00CB4360" w:rsidRPr="00CB4360" w:rsidRDefault="00476D11" w:rsidP="00CB4360">
            <w:pPr>
              <w:widowControl/>
              <w:spacing w:before="0" w:beforeAutospacing="0" w:after="0" w:afterAutospacing="0"/>
              <w:jc w:val="right"/>
              <w:cnfStyle w:val="00000000000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7(0.636)</w:t>
            </w:r>
          </w:p>
        </w:tc>
        <w:tc>
          <w:tcPr>
            <w:tcW w:w="1164" w:type="pct"/>
            <w:noWrap/>
            <w:hideMark/>
          </w:tcPr>
          <w:p w:rsidR="00CB4360" w:rsidRPr="00CB4360" w:rsidRDefault="00476D11" w:rsidP="00CB4360">
            <w:pPr>
              <w:widowControl/>
              <w:spacing w:before="0" w:beforeAutospacing="0" w:after="0" w:afterAutospacing="0"/>
              <w:jc w:val="right"/>
              <w:cnfStyle w:val="00000000000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4(0.364)</w:t>
            </w:r>
          </w:p>
        </w:tc>
        <w:tc>
          <w:tcPr>
            <w:tcW w:w="926" w:type="pct"/>
            <w:noWrap/>
            <w:hideMark/>
          </w:tcPr>
          <w:p w:rsidR="00CB4360" w:rsidRPr="00CB4360" w:rsidRDefault="00CB4360" w:rsidP="00CB4360">
            <w:pPr>
              <w:widowControl/>
              <w:spacing w:before="0" w:beforeAutospacing="0" w:after="0" w:afterAutospacing="0"/>
              <w:jc w:val="right"/>
              <w:cnfStyle w:val="00000000000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3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476D11" w:rsidRPr="00CB4360" w:rsidTr="00E23707">
        <w:trPr>
          <w:cnfStyle w:val="000000100000"/>
          <w:trHeight w:val="288"/>
          <w:jc w:val="center"/>
        </w:trPr>
        <w:tc>
          <w:tcPr>
            <w:cnfStyle w:val="001000000000"/>
            <w:tcW w:w="795" w:type="pct"/>
            <w:vMerge/>
            <w:hideMark/>
          </w:tcPr>
          <w:p w:rsidR="00CB4360" w:rsidRPr="00CB4360" w:rsidRDefault="00CB4360" w:rsidP="00CB4360">
            <w:pPr>
              <w:widowControl/>
              <w:spacing w:before="0" w:beforeAutospacing="0" w:after="0" w:afterAutospacing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58" w:type="pct"/>
            <w:noWrap/>
            <w:hideMark/>
          </w:tcPr>
          <w:p w:rsidR="00CB4360" w:rsidRPr="00CB4360" w:rsidRDefault="00CB4360" w:rsidP="00CB4360">
            <w:pPr>
              <w:widowControl/>
              <w:spacing w:before="0" w:beforeAutospacing="0" w:after="0" w:afterAutospacing="0"/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3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Non-null</w:t>
            </w:r>
          </w:p>
        </w:tc>
        <w:tc>
          <w:tcPr>
            <w:tcW w:w="1058" w:type="pct"/>
            <w:noWrap/>
            <w:hideMark/>
          </w:tcPr>
          <w:p w:rsidR="00CB4360" w:rsidRPr="00CB4360" w:rsidRDefault="00CB4360" w:rsidP="00CB4360">
            <w:pPr>
              <w:widowControl/>
              <w:spacing w:before="0" w:beforeAutospacing="0" w:after="0" w:afterAutospacing="0"/>
              <w:jc w:val="right"/>
              <w:cnfStyle w:val="00000010000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3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 w:rsidR="00476D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(0.000)</w:t>
            </w:r>
          </w:p>
        </w:tc>
        <w:tc>
          <w:tcPr>
            <w:tcW w:w="1164" w:type="pct"/>
            <w:noWrap/>
            <w:hideMark/>
          </w:tcPr>
          <w:p w:rsidR="00CB4360" w:rsidRPr="00CB4360" w:rsidRDefault="00476D11" w:rsidP="00CB4360">
            <w:pPr>
              <w:widowControl/>
              <w:spacing w:before="0" w:beforeAutospacing="0" w:after="0" w:afterAutospacing="0"/>
              <w:jc w:val="right"/>
              <w:cnfStyle w:val="00000010000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16(1.000)</w:t>
            </w:r>
          </w:p>
        </w:tc>
        <w:tc>
          <w:tcPr>
            <w:tcW w:w="926" w:type="pct"/>
            <w:noWrap/>
            <w:hideMark/>
          </w:tcPr>
          <w:p w:rsidR="00CB4360" w:rsidRPr="00CB4360" w:rsidRDefault="00CB4360" w:rsidP="00CB4360">
            <w:pPr>
              <w:widowControl/>
              <w:spacing w:before="0" w:beforeAutospacing="0" w:after="0" w:afterAutospacing="0"/>
              <w:jc w:val="right"/>
              <w:cnfStyle w:val="00000010000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3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CB4360" w:rsidRPr="00CB4360" w:rsidTr="00E23707">
        <w:trPr>
          <w:trHeight w:val="288"/>
          <w:jc w:val="center"/>
        </w:trPr>
        <w:tc>
          <w:tcPr>
            <w:cnfStyle w:val="001000000000"/>
            <w:tcW w:w="1853" w:type="pct"/>
            <w:gridSpan w:val="2"/>
            <w:noWrap/>
            <w:hideMark/>
          </w:tcPr>
          <w:p w:rsidR="00CB4360" w:rsidRPr="00CB4360" w:rsidRDefault="00CB4360" w:rsidP="00CB4360">
            <w:pPr>
              <w:widowControl/>
              <w:spacing w:before="0" w:beforeAutospacing="0" w:after="0" w:afterAutospacing="0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B4360">
              <w:rPr>
                <w:rFonts w:ascii="宋体" w:eastAsia="宋体" w:hAnsi="宋体" w:cs="宋体" w:hint="eastAsia"/>
                <w:kern w:val="0"/>
                <w:sz w:val="22"/>
              </w:rPr>
              <w:t>Tatal</w:t>
            </w:r>
          </w:p>
        </w:tc>
        <w:tc>
          <w:tcPr>
            <w:tcW w:w="1058" w:type="pct"/>
            <w:noWrap/>
            <w:hideMark/>
          </w:tcPr>
          <w:p w:rsidR="00CB4360" w:rsidRPr="00CB4360" w:rsidRDefault="00CB4360" w:rsidP="00CB4360">
            <w:pPr>
              <w:widowControl/>
              <w:spacing w:before="0" w:beforeAutospacing="0" w:after="0" w:afterAutospacing="0"/>
              <w:jc w:val="right"/>
              <w:cnfStyle w:val="00000000000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3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64" w:type="pct"/>
            <w:noWrap/>
            <w:hideMark/>
          </w:tcPr>
          <w:p w:rsidR="00CB4360" w:rsidRPr="00CB4360" w:rsidRDefault="00CB4360" w:rsidP="00CB4360">
            <w:pPr>
              <w:widowControl/>
              <w:spacing w:before="0" w:beforeAutospacing="0" w:after="0" w:afterAutospacing="0"/>
              <w:jc w:val="right"/>
              <w:cnfStyle w:val="00000000000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3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926" w:type="pct"/>
            <w:noWrap/>
            <w:hideMark/>
          </w:tcPr>
          <w:p w:rsidR="00CB4360" w:rsidRPr="00CB4360" w:rsidRDefault="00CB4360" w:rsidP="00CB4360">
            <w:pPr>
              <w:widowControl/>
              <w:spacing w:before="0" w:beforeAutospacing="0" w:after="0" w:afterAutospacing="0"/>
              <w:jc w:val="left"/>
              <w:cnfStyle w:val="00000000000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476D11" w:rsidRDefault="00476D11" w:rsidP="00C61C62">
      <w:pPr>
        <w:pStyle w:val="HTML"/>
        <w:wordWrap w:val="0"/>
        <w:rPr>
          <w:rStyle w:val="gewyw5ybjeb"/>
          <w:rFonts w:ascii="Lucida Console" w:hAnsi="Lucida Console"/>
          <w:color w:val="7F0055"/>
          <w:sz w:val="16"/>
          <w:szCs w:val="16"/>
          <w:shd w:val="clear" w:color="auto" w:fill="E1E2E5"/>
        </w:rPr>
      </w:pPr>
    </w:p>
    <w:p w:rsidR="00C61C62" w:rsidRPr="00C61C62" w:rsidRDefault="00C61C62" w:rsidP="00C61C62">
      <w:pPr>
        <w:pStyle w:val="HTML"/>
        <w:wordWrap w:val="0"/>
        <w:rPr>
          <w:rStyle w:val="gewyw5ybmdb"/>
          <w:rFonts w:ascii="Lucida Console" w:hAnsi="Lucida Console"/>
          <w:color w:val="7F0055"/>
          <w:sz w:val="16"/>
          <w:szCs w:val="16"/>
          <w:shd w:val="clear" w:color="auto" w:fill="E1E2E5"/>
        </w:rPr>
      </w:pPr>
      <w:r w:rsidRPr="00C61C62">
        <w:rPr>
          <w:rStyle w:val="gewyw5ybjeb"/>
          <w:rFonts w:ascii="Lucida Console" w:hAnsi="Lucida Console"/>
          <w:color w:val="7F0055"/>
          <w:sz w:val="16"/>
          <w:szCs w:val="16"/>
          <w:shd w:val="clear" w:color="auto" w:fill="E1E2E5"/>
        </w:rPr>
        <w:t xml:space="preserve">&gt; </w:t>
      </w:r>
      <w:r w:rsidRPr="00C61C62">
        <w:rPr>
          <w:rStyle w:val="gewyw5ybmdb"/>
          <w:rFonts w:ascii="Lucida Console" w:hAnsi="Lucida Console"/>
          <w:color w:val="7F0055"/>
          <w:sz w:val="16"/>
          <w:szCs w:val="16"/>
          <w:shd w:val="clear" w:color="auto" w:fill="E1E2E5"/>
        </w:rPr>
        <w:t>print(sprintf('The percentage of correctly classified paper is: %s', prec.correct(result.hamilton.test, result.madison.test)));</w:t>
      </w:r>
    </w:p>
    <w:p w:rsidR="00C61C62" w:rsidRPr="00C61C62" w:rsidRDefault="00C61C62" w:rsidP="00C61C62">
      <w:pPr>
        <w:pStyle w:val="HTML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C61C62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>[1] "The percentage of correctly classified paper is: 0.851851851851852"</w:t>
      </w:r>
    </w:p>
    <w:p w:rsidR="00C61C62" w:rsidRPr="00C61C62" w:rsidRDefault="00C61C62" w:rsidP="00C61C62">
      <w:pPr>
        <w:pStyle w:val="HTML"/>
        <w:wordWrap w:val="0"/>
        <w:rPr>
          <w:rStyle w:val="gewyw5ybmdb"/>
          <w:rFonts w:ascii="Lucida Console" w:hAnsi="Lucida Console"/>
          <w:color w:val="7F0055"/>
          <w:sz w:val="16"/>
          <w:szCs w:val="16"/>
          <w:shd w:val="clear" w:color="auto" w:fill="E1E2E5"/>
        </w:rPr>
      </w:pPr>
      <w:r w:rsidRPr="00C61C62">
        <w:rPr>
          <w:rStyle w:val="gewyw5ybjeb"/>
          <w:rFonts w:ascii="Lucida Console" w:hAnsi="Lucida Console"/>
          <w:color w:val="7F0055"/>
          <w:sz w:val="16"/>
          <w:szCs w:val="16"/>
          <w:shd w:val="clear" w:color="auto" w:fill="E1E2E5"/>
        </w:rPr>
        <w:lastRenderedPageBreak/>
        <w:t xml:space="preserve">&gt; </w:t>
      </w:r>
      <w:r w:rsidRPr="00C61C62">
        <w:rPr>
          <w:rStyle w:val="gewyw5ybmdb"/>
          <w:rFonts w:ascii="Lucida Console" w:hAnsi="Lucida Console"/>
          <w:color w:val="7F0055"/>
          <w:sz w:val="16"/>
          <w:szCs w:val="16"/>
          <w:shd w:val="clear" w:color="auto" w:fill="E1E2E5"/>
        </w:rPr>
        <w:t># true positive</w:t>
      </w:r>
    </w:p>
    <w:p w:rsidR="00C61C62" w:rsidRPr="00C61C62" w:rsidRDefault="00C61C62" w:rsidP="00C61C62">
      <w:pPr>
        <w:pStyle w:val="HTML"/>
        <w:wordWrap w:val="0"/>
        <w:rPr>
          <w:rStyle w:val="gewyw5ybmdb"/>
          <w:rFonts w:ascii="Lucida Console" w:hAnsi="Lucida Console"/>
          <w:color w:val="7F0055"/>
          <w:sz w:val="16"/>
          <w:szCs w:val="16"/>
          <w:shd w:val="clear" w:color="auto" w:fill="E1E2E5"/>
        </w:rPr>
      </w:pPr>
      <w:r w:rsidRPr="00C61C62">
        <w:rPr>
          <w:rStyle w:val="gewyw5ybjeb"/>
          <w:rFonts w:ascii="Lucida Console" w:hAnsi="Lucida Console"/>
          <w:color w:val="7F0055"/>
          <w:sz w:val="16"/>
          <w:szCs w:val="16"/>
          <w:shd w:val="clear" w:color="auto" w:fill="E1E2E5"/>
        </w:rPr>
        <w:t xml:space="preserve">&gt; </w:t>
      </w:r>
      <w:r w:rsidRPr="00C61C62">
        <w:rPr>
          <w:rStyle w:val="gewyw5ybmdb"/>
          <w:rFonts w:ascii="Lucida Console" w:hAnsi="Lucida Console"/>
          <w:color w:val="7F0055"/>
          <w:sz w:val="16"/>
          <w:szCs w:val="16"/>
          <w:shd w:val="clear" w:color="auto" w:fill="E1E2E5"/>
        </w:rPr>
        <w:t>print(sprintf("True Positive:%s",truePos(result.hamilton.test)));</w:t>
      </w:r>
    </w:p>
    <w:p w:rsidR="00C61C62" w:rsidRPr="00C61C62" w:rsidRDefault="00C61C62" w:rsidP="00C61C62">
      <w:pPr>
        <w:pStyle w:val="HTML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C61C62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>[1] "True Positive:1"</w:t>
      </w:r>
    </w:p>
    <w:p w:rsidR="00C61C62" w:rsidRPr="00C61C62" w:rsidRDefault="00C61C62" w:rsidP="00C61C62">
      <w:pPr>
        <w:pStyle w:val="HTML"/>
        <w:wordWrap w:val="0"/>
        <w:rPr>
          <w:rStyle w:val="gewyw5ybmdb"/>
          <w:rFonts w:ascii="Lucida Console" w:hAnsi="Lucida Console"/>
          <w:color w:val="7F0055"/>
          <w:sz w:val="16"/>
          <w:szCs w:val="16"/>
          <w:shd w:val="clear" w:color="auto" w:fill="E1E2E5"/>
        </w:rPr>
      </w:pPr>
      <w:r w:rsidRPr="00C61C62">
        <w:rPr>
          <w:rStyle w:val="gewyw5ybjeb"/>
          <w:rFonts w:ascii="Lucida Console" w:hAnsi="Lucida Console"/>
          <w:color w:val="7F0055"/>
          <w:sz w:val="16"/>
          <w:szCs w:val="16"/>
          <w:shd w:val="clear" w:color="auto" w:fill="E1E2E5"/>
        </w:rPr>
        <w:t xml:space="preserve">&gt; </w:t>
      </w:r>
      <w:r w:rsidRPr="00C61C62">
        <w:rPr>
          <w:rStyle w:val="gewyw5ybmdb"/>
          <w:rFonts w:ascii="Lucida Console" w:hAnsi="Lucida Console"/>
          <w:color w:val="7F0055"/>
          <w:sz w:val="16"/>
          <w:szCs w:val="16"/>
          <w:shd w:val="clear" w:color="auto" w:fill="E1E2E5"/>
        </w:rPr>
        <w:t># true nagetive</w:t>
      </w:r>
    </w:p>
    <w:p w:rsidR="00C61C62" w:rsidRPr="00C61C62" w:rsidRDefault="00C61C62" w:rsidP="00C61C62">
      <w:pPr>
        <w:pStyle w:val="HTML"/>
        <w:wordWrap w:val="0"/>
        <w:rPr>
          <w:rStyle w:val="gewyw5ybmdb"/>
          <w:rFonts w:ascii="Lucida Console" w:hAnsi="Lucida Console"/>
          <w:color w:val="7F0055"/>
          <w:sz w:val="16"/>
          <w:szCs w:val="16"/>
          <w:shd w:val="clear" w:color="auto" w:fill="E1E2E5"/>
        </w:rPr>
      </w:pPr>
      <w:r w:rsidRPr="00C61C62">
        <w:rPr>
          <w:rStyle w:val="gewyw5ybjeb"/>
          <w:rFonts w:ascii="Lucida Console" w:hAnsi="Lucida Console"/>
          <w:color w:val="7F0055"/>
          <w:sz w:val="16"/>
          <w:szCs w:val="16"/>
          <w:shd w:val="clear" w:color="auto" w:fill="E1E2E5"/>
        </w:rPr>
        <w:t xml:space="preserve">&gt; </w:t>
      </w:r>
      <w:r w:rsidRPr="00C61C62">
        <w:rPr>
          <w:rStyle w:val="gewyw5ybmdb"/>
          <w:rFonts w:ascii="Lucida Console" w:hAnsi="Lucida Console"/>
          <w:color w:val="7F0055"/>
          <w:sz w:val="16"/>
          <w:szCs w:val="16"/>
          <w:shd w:val="clear" w:color="auto" w:fill="E1E2E5"/>
        </w:rPr>
        <w:t>print(sprintf("True Negative:%s",trueNeg(result.madison.test)));</w:t>
      </w:r>
    </w:p>
    <w:p w:rsidR="00C61C62" w:rsidRPr="00C61C62" w:rsidRDefault="00C61C62" w:rsidP="00C61C62">
      <w:pPr>
        <w:pStyle w:val="HTML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C61C62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>[1] "True Negative:0.636363636363636"</w:t>
      </w:r>
    </w:p>
    <w:p w:rsidR="00C61C62" w:rsidRPr="00C61C62" w:rsidRDefault="00C61C62" w:rsidP="00C61C62">
      <w:pPr>
        <w:pStyle w:val="HTML"/>
        <w:wordWrap w:val="0"/>
        <w:rPr>
          <w:rStyle w:val="gewyw5ybmdb"/>
          <w:rFonts w:ascii="Lucida Console" w:hAnsi="Lucida Console"/>
          <w:color w:val="7F0055"/>
          <w:sz w:val="16"/>
          <w:szCs w:val="16"/>
          <w:shd w:val="clear" w:color="auto" w:fill="E1E2E5"/>
        </w:rPr>
      </w:pPr>
      <w:r w:rsidRPr="00C61C62">
        <w:rPr>
          <w:rStyle w:val="gewyw5ybjeb"/>
          <w:rFonts w:ascii="Lucida Console" w:hAnsi="Lucida Console"/>
          <w:color w:val="7F0055"/>
          <w:sz w:val="16"/>
          <w:szCs w:val="16"/>
          <w:shd w:val="clear" w:color="auto" w:fill="E1E2E5"/>
        </w:rPr>
        <w:t xml:space="preserve">&gt; </w:t>
      </w:r>
      <w:r w:rsidRPr="00C61C62">
        <w:rPr>
          <w:rStyle w:val="gewyw5ybmdb"/>
          <w:rFonts w:ascii="Lucida Console" w:hAnsi="Lucida Console"/>
          <w:color w:val="7F0055"/>
          <w:sz w:val="16"/>
          <w:szCs w:val="16"/>
          <w:shd w:val="clear" w:color="auto" w:fill="E1E2E5"/>
        </w:rPr>
        <w:t># false_positive</w:t>
      </w:r>
    </w:p>
    <w:p w:rsidR="00C61C62" w:rsidRPr="00C61C62" w:rsidRDefault="00C61C62" w:rsidP="00C61C62">
      <w:pPr>
        <w:pStyle w:val="HTML"/>
        <w:wordWrap w:val="0"/>
        <w:rPr>
          <w:rStyle w:val="gewyw5ybmdb"/>
          <w:rFonts w:ascii="Lucida Console" w:hAnsi="Lucida Console"/>
          <w:color w:val="7F0055"/>
          <w:sz w:val="16"/>
          <w:szCs w:val="16"/>
          <w:shd w:val="clear" w:color="auto" w:fill="E1E2E5"/>
        </w:rPr>
      </w:pPr>
      <w:r w:rsidRPr="00C61C62">
        <w:rPr>
          <w:rStyle w:val="gewyw5ybjeb"/>
          <w:rFonts w:ascii="Lucida Console" w:hAnsi="Lucida Console"/>
          <w:color w:val="7F0055"/>
          <w:sz w:val="16"/>
          <w:szCs w:val="16"/>
          <w:shd w:val="clear" w:color="auto" w:fill="E1E2E5"/>
        </w:rPr>
        <w:t xml:space="preserve">&gt; </w:t>
      </w:r>
      <w:r w:rsidRPr="00C61C62">
        <w:rPr>
          <w:rStyle w:val="gewyw5ybmdb"/>
          <w:rFonts w:ascii="Lucida Console" w:hAnsi="Lucida Console"/>
          <w:color w:val="7F0055"/>
          <w:sz w:val="16"/>
          <w:szCs w:val="16"/>
          <w:shd w:val="clear" w:color="auto" w:fill="E1E2E5"/>
        </w:rPr>
        <w:t>print(sprintf("False Positive:%s",falsePos(result.madison.test)));</w:t>
      </w:r>
    </w:p>
    <w:p w:rsidR="00C61C62" w:rsidRPr="00C61C62" w:rsidRDefault="00C61C62" w:rsidP="00C61C62">
      <w:pPr>
        <w:pStyle w:val="HTML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C61C62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>[1] "False Positive:0.363636363636364"</w:t>
      </w:r>
    </w:p>
    <w:p w:rsidR="00C61C62" w:rsidRPr="00C61C62" w:rsidRDefault="00C61C62" w:rsidP="00C61C62">
      <w:pPr>
        <w:pStyle w:val="HTML"/>
        <w:wordWrap w:val="0"/>
        <w:rPr>
          <w:rStyle w:val="gewyw5ybmdb"/>
          <w:rFonts w:ascii="Lucida Console" w:hAnsi="Lucida Console"/>
          <w:color w:val="7F0055"/>
          <w:sz w:val="16"/>
          <w:szCs w:val="16"/>
          <w:shd w:val="clear" w:color="auto" w:fill="E1E2E5"/>
        </w:rPr>
      </w:pPr>
      <w:r w:rsidRPr="00C61C62">
        <w:rPr>
          <w:rStyle w:val="gewyw5ybjeb"/>
          <w:rFonts w:ascii="Lucida Console" w:hAnsi="Lucida Console"/>
          <w:color w:val="7F0055"/>
          <w:sz w:val="16"/>
          <w:szCs w:val="16"/>
          <w:shd w:val="clear" w:color="auto" w:fill="E1E2E5"/>
        </w:rPr>
        <w:t xml:space="preserve">&gt; </w:t>
      </w:r>
      <w:r w:rsidRPr="00C61C62">
        <w:rPr>
          <w:rStyle w:val="gewyw5ybmdb"/>
          <w:rFonts w:ascii="Lucida Console" w:hAnsi="Lucida Console"/>
          <w:color w:val="7F0055"/>
          <w:sz w:val="16"/>
          <w:szCs w:val="16"/>
          <w:shd w:val="clear" w:color="auto" w:fill="E1E2E5"/>
        </w:rPr>
        <w:t># false_negative</w:t>
      </w:r>
    </w:p>
    <w:p w:rsidR="00C61C62" w:rsidRPr="00C61C62" w:rsidRDefault="00C61C62" w:rsidP="00C61C62">
      <w:pPr>
        <w:pStyle w:val="HTML"/>
        <w:wordWrap w:val="0"/>
        <w:rPr>
          <w:rStyle w:val="gewyw5ybmdb"/>
          <w:rFonts w:ascii="Lucida Console" w:hAnsi="Lucida Console"/>
          <w:color w:val="7F0055"/>
          <w:sz w:val="16"/>
          <w:szCs w:val="16"/>
          <w:shd w:val="clear" w:color="auto" w:fill="E1E2E5"/>
        </w:rPr>
      </w:pPr>
      <w:r w:rsidRPr="00C61C62">
        <w:rPr>
          <w:rStyle w:val="gewyw5ybjeb"/>
          <w:rFonts w:ascii="Lucida Console" w:hAnsi="Lucida Console"/>
          <w:color w:val="7F0055"/>
          <w:sz w:val="16"/>
          <w:szCs w:val="16"/>
          <w:shd w:val="clear" w:color="auto" w:fill="E1E2E5"/>
        </w:rPr>
        <w:t xml:space="preserve">&gt; </w:t>
      </w:r>
      <w:r w:rsidRPr="00C61C62">
        <w:rPr>
          <w:rStyle w:val="gewyw5ybmdb"/>
          <w:rFonts w:ascii="Lucida Console" w:hAnsi="Lucida Console"/>
          <w:color w:val="7F0055"/>
          <w:sz w:val="16"/>
          <w:szCs w:val="16"/>
          <w:shd w:val="clear" w:color="auto" w:fill="E1E2E5"/>
        </w:rPr>
        <w:t>print(sprintf("False Negaitive:%s",falseNeg(result.hamilton.test)));</w:t>
      </w:r>
    </w:p>
    <w:p w:rsidR="00C61C62" w:rsidRPr="00C61C62" w:rsidRDefault="00C61C62" w:rsidP="00C61C62">
      <w:pPr>
        <w:pStyle w:val="HTML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C61C62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>[1] "False Negaitive:0"</w:t>
      </w:r>
    </w:p>
    <w:p w:rsidR="00C61C62" w:rsidRDefault="00E23707" w:rsidP="00E23707">
      <w:pPr>
        <w:pStyle w:val="a5"/>
      </w:pPr>
      <w:r>
        <w:rPr>
          <w:rFonts w:hint="eastAsia"/>
        </w:rPr>
        <w:t>Question 4</w:t>
      </w:r>
    </w:p>
    <w:p w:rsidR="00E23707" w:rsidRPr="00E23707" w:rsidRDefault="00E23707" w:rsidP="00E23707">
      <w:pPr>
        <w:pStyle w:val="a6"/>
        <w:numPr>
          <w:ilvl w:val="0"/>
          <w:numId w:val="3"/>
        </w:numPr>
        <w:ind w:firstLineChars="0"/>
      </w:pPr>
      <w:r>
        <w:rPr>
          <w:rFonts w:ascii="CMR12" w:hAnsi="CMR12" w:cs="CMR12" w:hint="eastAsia"/>
          <w:kern w:val="0"/>
          <w:szCs w:val="24"/>
        </w:rPr>
        <w:t xml:space="preserve">Using </w:t>
      </w:r>
      <w:r>
        <w:rPr>
          <w:rFonts w:ascii="CMR12" w:hAnsi="CMR12" w:cs="CMR12"/>
          <w:kern w:val="0"/>
          <w:szCs w:val="24"/>
        </w:rPr>
        <w:t>5-fold cross-validation on the training set</w:t>
      </w:r>
      <w:r>
        <w:rPr>
          <w:rFonts w:ascii="CMR12" w:hAnsi="CMR12" w:cs="CMR12" w:hint="eastAsia"/>
          <w:kern w:val="0"/>
          <w:szCs w:val="24"/>
        </w:rPr>
        <w:t xml:space="preserve">. </w:t>
      </w:r>
    </w:p>
    <w:tbl>
      <w:tblPr>
        <w:tblStyle w:val="3-1"/>
        <w:tblW w:w="5000" w:type="pct"/>
        <w:tblLook w:val="04A0"/>
      </w:tblPr>
      <w:tblGrid>
        <w:gridCol w:w="1525"/>
        <w:gridCol w:w="1277"/>
        <w:gridCol w:w="1420"/>
        <w:gridCol w:w="1416"/>
        <w:gridCol w:w="1418"/>
        <w:gridCol w:w="1466"/>
      </w:tblGrid>
      <w:tr w:rsidR="009C1A59" w:rsidTr="009C1A59">
        <w:trPr>
          <w:cnfStyle w:val="100000000000"/>
        </w:trPr>
        <w:tc>
          <w:tcPr>
            <w:cnfStyle w:val="001000000000"/>
            <w:tcW w:w="895" w:type="pct"/>
          </w:tcPr>
          <w:p w:rsidR="00E23707" w:rsidRDefault="00E23707" w:rsidP="00E23707"/>
        </w:tc>
        <w:tc>
          <w:tcPr>
            <w:tcW w:w="749" w:type="pct"/>
          </w:tcPr>
          <w:p w:rsidR="00E23707" w:rsidRDefault="00E23707" w:rsidP="00E23707">
            <w:pPr>
              <w:cnfStyle w:val="100000000000"/>
            </w:pPr>
            <w:r>
              <w:rPr>
                <w:rFonts w:hint="eastAsia"/>
              </w:rPr>
              <w:t>1/|D|</w:t>
            </w:r>
          </w:p>
        </w:tc>
        <w:tc>
          <w:tcPr>
            <w:tcW w:w="833" w:type="pct"/>
          </w:tcPr>
          <w:p w:rsidR="00E23707" w:rsidRDefault="00E23707" w:rsidP="00E23707">
            <w:pPr>
              <w:cnfStyle w:val="100000000000"/>
            </w:pPr>
            <w:r>
              <w:rPr>
                <w:rFonts w:hint="eastAsia"/>
              </w:rPr>
              <w:t>10/|D|</w:t>
            </w:r>
          </w:p>
        </w:tc>
        <w:tc>
          <w:tcPr>
            <w:tcW w:w="831" w:type="pct"/>
          </w:tcPr>
          <w:p w:rsidR="00E23707" w:rsidRDefault="00E23707" w:rsidP="00E23707">
            <w:pPr>
              <w:cnfStyle w:val="100000000000"/>
            </w:pPr>
            <w:r>
              <w:rPr>
                <w:rFonts w:hint="eastAsia"/>
              </w:rPr>
              <w:t>100/|D|</w:t>
            </w:r>
          </w:p>
        </w:tc>
        <w:tc>
          <w:tcPr>
            <w:tcW w:w="832" w:type="pct"/>
          </w:tcPr>
          <w:p w:rsidR="00E23707" w:rsidRDefault="00E23707" w:rsidP="00E23707">
            <w:pPr>
              <w:cnfStyle w:val="100000000000"/>
            </w:pPr>
            <w:r>
              <w:rPr>
                <w:rFonts w:hint="eastAsia"/>
              </w:rPr>
              <w:t>1000/|D|</w:t>
            </w:r>
          </w:p>
        </w:tc>
        <w:tc>
          <w:tcPr>
            <w:tcW w:w="861" w:type="pct"/>
          </w:tcPr>
          <w:p w:rsidR="00E23707" w:rsidRDefault="00E23707" w:rsidP="00E23707">
            <w:pPr>
              <w:cnfStyle w:val="100000000000"/>
            </w:pPr>
            <w:r>
              <w:rPr>
                <w:rFonts w:hint="eastAsia"/>
              </w:rPr>
              <w:t>10000/|D|</w:t>
            </w:r>
          </w:p>
        </w:tc>
      </w:tr>
      <w:tr w:rsidR="009C1A59" w:rsidTr="009C1A59">
        <w:trPr>
          <w:cnfStyle w:val="000000100000"/>
        </w:trPr>
        <w:tc>
          <w:tcPr>
            <w:cnfStyle w:val="001000000000"/>
            <w:tcW w:w="895" w:type="pct"/>
          </w:tcPr>
          <w:p w:rsidR="00E23707" w:rsidRDefault="00E23707" w:rsidP="00E23707">
            <w:r>
              <w:rPr>
                <w:rFonts w:hint="eastAsia"/>
              </w:rPr>
              <w:t>Correct rate</w:t>
            </w:r>
          </w:p>
        </w:tc>
        <w:tc>
          <w:tcPr>
            <w:tcW w:w="749" w:type="pct"/>
          </w:tcPr>
          <w:p w:rsidR="00E23707" w:rsidRDefault="00E23707" w:rsidP="00E23707">
            <w:pPr>
              <w:cnfStyle w:val="000000100000"/>
            </w:pPr>
            <w:r>
              <w:rPr>
                <w:rFonts w:hint="eastAsia"/>
              </w:rPr>
              <w:t>0.76</w:t>
            </w:r>
          </w:p>
        </w:tc>
        <w:tc>
          <w:tcPr>
            <w:tcW w:w="833" w:type="pct"/>
          </w:tcPr>
          <w:p w:rsidR="00E23707" w:rsidRDefault="00E23707" w:rsidP="00E23707">
            <w:pPr>
              <w:cnfStyle w:val="000000100000"/>
            </w:pPr>
            <w:r>
              <w:rPr>
                <w:rFonts w:hint="eastAsia"/>
              </w:rPr>
              <w:t>0.82</w:t>
            </w:r>
          </w:p>
        </w:tc>
        <w:tc>
          <w:tcPr>
            <w:tcW w:w="831" w:type="pct"/>
          </w:tcPr>
          <w:p w:rsidR="00E23707" w:rsidRDefault="00E23707" w:rsidP="00E23707">
            <w:pPr>
              <w:cnfStyle w:val="000000100000"/>
            </w:pPr>
            <w:r>
              <w:rPr>
                <w:rFonts w:hint="eastAsia"/>
              </w:rPr>
              <w:t>0.86</w:t>
            </w:r>
          </w:p>
        </w:tc>
        <w:tc>
          <w:tcPr>
            <w:tcW w:w="832" w:type="pct"/>
          </w:tcPr>
          <w:p w:rsidR="00E23707" w:rsidRDefault="00E23707" w:rsidP="00E23707">
            <w:pPr>
              <w:cnfStyle w:val="000000100000"/>
            </w:pPr>
            <w:r>
              <w:rPr>
                <w:rFonts w:hint="eastAsia"/>
              </w:rPr>
              <w:t>0.92</w:t>
            </w:r>
          </w:p>
        </w:tc>
        <w:tc>
          <w:tcPr>
            <w:tcW w:w="861" w:type="pct"/>
          </w:tcPr>
          <w:p w:rsidR="00E23707" w:rsidRDefault="003A2D54" w:rsidP="00E23707">
            <w:pPr>
              <w:cnfStyle w:val="000000100000"/>
            </w:pPr>
            <w:r>
              <w:rPr>
                <w:rFonts w:hint="eastAsia"/>
              </w:rPr>
              <w:t>0.72</w:t>
            </w:r>
          </w:p>
        </w:tc>
      </w:tr>
      <w:tr w:rsidR="009C1A59" w:rsidTr="009C1A59">
        <w:tc>
          <w:tcPr>
            <w:cnfStyle w:val="001000000000"/>
            <w:tcW w:w="895" w:type="pct"/>
          </w:tcPr>
          <w:p w:rsidR="00E23707" w:rsidRDefault="00E23707" w:rsidP="00E23707">
            <w:r>
              <w:t>F</w:t>
            </w:r>
            <w:r>
              <w:rPr>
                <w:rFonts w:hint="eastAsia"/>
              </w:rPr>
              <w:t>alse Neg</w:t>
            </w:r>
          </w:p>
        </w:tc>
        <w:tc>
          <w:tcPr>
            <w:tcW w:w="749" w:type="pct"/>
          </w:tcPr>
          <w:p w:rsidR="00E23707" w:rsidRDefault="00E23707" w:rsidP="00E23707">
            <w:pPr>
              <w:cnfStyle w:val="000000000000"/>
            </w:pPr>
            <w:r>
              <w:rPr>
                <w:rFonts w:hint="eastAsia"/>
              </w:rPr>
              <w:t>0.00</w:t>
            </w:r>
          </w:p>
        </w:tc>
        <w:tc>
          <w:tcPr>
            <w:tcW w:w="833" w:type="pct"/>
          </w:tcPr>
          <w:p w:rsidR="00E23707" w:rsidRDefault="00E23707" w:rsidP="00E23707">
            <w:pPr>
              <w:cnfStyle w:val="000000000000"/>
            </w:pPr>
            <w:r>
              <w:rPr>
                <w:rFonts w:hint="eastAsia"/>
              </w:rPr>
              <w:t>0.00</w:t>
            </w:r>
          </w:p>
        </w:tc>
        <w:tc>
          <w:tcPr>
            <w:tcW w:w="831" w:type="pct"/>
          </w:tcPr>
          <w:p w:rsidR="00E23707" w:rsidRDefault="00E23707" w:rsidP="00E23707">
            <w:pPr>
              <w:cnfStyle w:val="000000000000"/>
            </w:pPr>
            <w:r>
              <w:rPr>
                <w:rFonts w:hint="eastAsia"/>
              </w:rPr>
              <w:t>0.00</w:t>
            </w:r>
          </w:p>
        </w:tc>
        <w:tc>
          <w:tcPr>
            <w:tcW w:w="832" w:type="pct"/>
          </w:tcPr>
          <w:p w:rsidR="00E23707" w:rsidRDefault="00E23707" w:rsidP="00E23707">
            <w:pPr>
              <w:cnfStyle w:val="000000000000"/>
            </w:pPr>
            <w:r>
              <w:rPr>
                <w:rFonts w:hint="eastAsia"/>
              </w:rPr>
              <w:t>0.00</w:t>
            </w:r>
          </w:p>
        </w:tc>
        <w:tc>
          <w:tcPr>
            <w:tcW w:w="861" w:type="pct"/>
          </w:tcPr>
          <w:p w:rsidR="00E23707" w:rsidRDefault="003A2D54" w:rsidP="00E23707">
            <w:pPr>
              <w:cnfStyle w:val="000000000000"/>
            </w:pPr>
            <w:r>
              <w:rPr>
                <w:rFonts w:hint="eastAsia"/>
              </w:rPr>
              <w:t>0.00</w:t>
            </w:r>
          </w:p>
        </w:tc>
      </w:tr>
      <w:tr w:rsidR="009C1A59" w:rsidTr="009C1A59">
        <w:trPr>
          <w:cnfStyle w:val="000000100000"/>
        </w:trPr>
        <w:tc>
          <w:tcPr>
            <w:cnfStyle w:val="001000000000"/>
            <w:tcW w:w="895" w:type="pct"/>
          </w:tcPr>
          <w:p w:rsidR="00E23707" w:rsidRDefault="00E23707" w:rsidP="00E23707">
            <w:r>
              <w:rPr>
                <w:rFonts w:hint="eastAsia"/>
              </w:rPr>
              <w:t>False Pos</w:t>
            </w:r>
          </w:p>
        </w:tc>
        <w:tc>
          <w:tcPr>
            <w:tcW w:w="749" w:type="pct"/>
          </w:tcPr>
          <w:p w:rsidR="00E23707" w:rsidRDefault="00E23707" w:rsidP="00E23707">
            <w:pPr>
              <w:cnfStyle w:val="000000100000"/>
            </w:pPr>
            <w:r>
              <w:rPr>
                <w:rFonts w:hint="eastAsia"/>
              </w:rPr>
              <w:t>0.80</w:t>
            </w:r>
          </w:p>
        </w:tc>
        <w:tc>
          <w:tcPr>
            <w:tcW w:w="833" w:type="pct"/>
          </w:tcPr>
          <w:p w:rsidR="00E23707" w:rsidRDefault="00E23707" w:rsidP="00E23707">
            <w:pPr>
              <w:cnfStyle w:val="000000100000"/>
            </w:pPr>
            <w:r>
              <w:rPr>
                <w:rFonts w:hint="eastAsia"/>
              </w:rPr>
              <w:t>0.60</w:t>
            </w:r>
          </w:p>
        </w:tc>
        <w:tc>
          <w:tcPr>
            <w:tcW w:w="831" w:type="pct"/>
          </w:tcPr>
          <w:p w:rsidR="00E23707" w:rsidRDefault="00E23707" w:rsidP="00E23707">
            <w:pPr>
              <w:cnfStyle w:val="000000100000"/>
            </w:pPr>
            <w:r>
              <w:rPr>
                <w:rFonts w:hint="eastAsia"/>
              </w:rPr>
              <w:t>0.47</w:t>
            </w:r>
          </w:p>
        </w:tc>
        <w:tc>
          <w:tcPr>
            <w:tcW w:w="832" w:type="pct"/>
          </w:tcPr>
          <w:p w:rsidR="00E23707" w:rsidRDefault="00E23707" w:rsidP="00E23707">
            <w:pPr>
              <w:cnfStyle w:val="000000100000"/>
            </w:pPr>
            <w:r>
              <w:rPr>
                <w:rFonts w:hint="eastAsia"/>
              </w:rPr>
              <w:t>0.27</w:t>
            </w:r>
          </w:p>
        </w:tc>
        <w:tc>
          <w:tcPr>
            <w:tcW w:w="861" w:type="pct"/>
          </w:tcPr>
          <w:p w:rsidR="00E23707" w:rsidRDefault="003A2D54" w:rsidP="00E23707">
            <w:pPr>
              <w:cnfStyle w:val="000000100000"/>
            </w:pPr>
            <w:r>
              <w:rPr>
                <w:rFonts w:hint="eastAsia"/>
              </w:rPr>
              <w:t>0.93</w:t>
            </w:r>
          </w:p>
        </w:tc>
      </w:tr>
    </w:tbl>
    <w:p w:rsidR="00E23707" w:rsidRDefault="00CC787B" w:rsidP="00E23707">
      <w:r>
        <w:rPr>
          <w:noProof/>
        </w:rPr>
        <w:drawing>
          <wp:inline distT="0" distB="0" distL="0" distR="0">
            <wp:extent cx="5274310" cy="3116638"/>
            <wp:effectExtent l="19050" t="0" r="254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6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87B" w:rsidRDefault="00CC787B" w:rsidP="00E2370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116638"/>
            <wp:effectExtent l="19050" t="0" r="254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6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569" w:rsidRDefault="00B01569" w:rsidP="00E23707">
      <w:pPr>
        <w:rPr>
          <w:rFonts w:hint="eastAsia"/>
        </w:rPr>
      </w:pPr>
      <w:r>
        <w:rPr>
          <w:rFonts w:hint="eastAsia"/>
        </w:rPr>
        <w:t>Notice: This rate could be different if we use "randomly" Cross Validation and "consecutively" Cross Validation since there is slightly difference near 0 in false Negative rates. The "consecutively" CV test result is</w:t>
      </w:r>
    </w:p>
    <w:p w:rsidR="00B01569" w:rsidRDefault="00B01569" w:rsidP="00E2370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77872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7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569" w:rsidRDefault="00B01569" w:rsidP="00E23707">
      <w:r>
        <w:rPr>
          <w:rFonts w:hint="eastAsia"/>
        </w:rPr>
        <w:t xml:space="preserve">This "consecutively" selected cross folds would cause overestimation on false negative rates. On the other hand, the "randomly" selected cross folds would underestimate this rate at the best </w:t>
      </w:r>
      <w:r w:rsidR="0008519F" w:rsidRPr="00B01569">
        <w:rPr>
          <w:position w:val="-10"/>
        </w:rPr>
        <w:object w:dxaOrig="240" w:dyaOrig="260">
          <v:shape id="_x0000_i1032" type="#_x0000_t75" style="width:12pt;height:13.2pt" o:ole="">
            <v:imagedata r:id="rId20" o:title=""/>
          </v:shape>
          <o:OLEObject Type="Embed" ProgID="Equation.3" ShapeID="_x0000_i1032" DrawAspect="Content" ObjectID="_1477000623" r:id="rId21"/>
        </w:object>
      </w:r>
      <w:r>
        <w:rPr>
          <w:rFonts w:hint="eastAsia"/>
        </w:rPr>
        <w:t xml:space="preserve">. </w:t>
      </w:r>
      <w:r w:rsidR="00474B93">
        <w:rPr>
          <w:rFonts w:hint="eastAsia"/>
        </w:rPr>
        <w:t>This situation also happens on correctly classification rat</w:t>
      </w:r>
      <w:r w:rsidR="006A3496">
        <w:rPr>
          <w:rFonts w:hint="eastAsia"/>
        </w:rPr>
        <w:t>e and false positive rate</w:t>
      </w:r>
      <w:r w:rsidR="00474B93">
        <w:rPr>
          <w:rFonts w:hint="eastAsia"/>
        </w:rPr>
        <w:t>.</w:t>
      </w:r>
    </w:p>
    <w:p w:rsidR="00CC787B" w:rsidRDefault="00CC787B" w:rsidP="00E23707">
      <w:r>
        <w:rPr>
          <w:noProof/>
        </w:rPr>
        <w:lastRenderedPageBreak/>
        <w:drawing>
          <wp:inline distT="0" distB="0" distL="0" distR="0">
            <wp:extent cx="5274310" cy="3116638"/>
            <wp:effectExtent l="19050" t="0" r="254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6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87B" w:rsidRDefault="00CC787B" w:rsidP="00CC787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 xml:space="preserve">Best </w:t>
      </w:r>
      <w:r w:rsidRPr="00CC787B">
        <w:rPr>
          <w:position w:val="-10"/>
        </w:rPr>
        <w:object w:dxaOrig="240" w:dyaOrig="260">
          <v:shape id="_x0000_i1029" type="#_x0000_t75" style="width:12pt;height:13.2pt" o:ole="">
            <v:imagedata r:id="rId23" o:title=""/>
          </v:shape>
          <o:OLEObject Type="Embed" ProgID="Equation.3" ShapeID="_x0000_i1029" DrawAspect="Content" ObjectID="_1477000624" r:id="rId24"/>
        </w:object>
      </w:r>
    </w:p>
    <w:p w:rsidR="009C1A59" w:rsidRPr="0011659D" w:rsidRDefault="00CC787B" w:rsidP="00CC787B">
      <w:r>
        <w:rPr>
          <w:rFonts w:hint="eastAsia"/>
        </w:rPr>
        <w:t xml:space="preserve">We could conclude from the graphs that </w:t>
      </w:r>
      <w:r w:rsidRPr="00CC787B">
        <w:rPr>
          <w:position w:val="-28"/>
        </w:rPr>
        <w:object w:dxaOrig="2280" w:dyaOrig="660">
          <v:shape id="_x0000_i1030" type="#_x0000_t75" style="width:114pt;height:33pt" o:ole="">
            <v:imagedata r:id="rId25" o:title=""/>
          </v:shape>
          <o:OLEObject Type="Embed" ProgID="Equation.3" ShapeID="_x0000_i1030" DrawAspect="Content" ObjectID="_1477000625" r:id="rId26"/>
        </w:object>
      </w:r>
      <w:r>
        <w:rPr>
          <w:rFonts w:hint="eastAsia"/>
        </w:rPr>
        <w:t>seems to be the best penalty in this Naive Bayes classifier. On one hand, it produces a highest correctly classification rate, at about 92%; On the other hand, it produces a lowest false positive rate at about 0.27, given that their false negative rates are the same.</w:t>
      </w:r>
    </w:p>
    <w:p w:rsidR="009C1A59" w:rsidRDefault="009C1A59" w:rsidP="009C1A5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True rates</w:t>
      </w:r>
    </w:p>
    <w:tbl>
      <w:tblPr>
        <w:tblStyle w:val="3-1"/>
        <w:tblW w:w="5000" w:type="pct"/>
        <w:tblLook w:val="04A0"/>
      </w:tblPr>
      <w:tblGrid>
        <w:gridCol w:w="1526"/>
        <w:gridCol w:w="1277"/>
        <w:gridCol w:w="1416"/>
        <w:gridCol w:w="1418"/>
        <w:gridCol w:w="1418"/>
        <w:gridCol w:w="1467"/>
      </w:tblGrid>
      <w:tr w:rsidR="009C1A59" w:rsidTr="009C1A59">
        <w:trPr>
          <w:cnfStyle w:val="100000000000"/>
        </w:trPr>
        <w:tc>
          <w:tcPr>
            <w:cnfStyle w:val="001000000000"/>
            <w:tcW w:w="895" w:type="pct"/>
          </w:tcPr>
          <w:p w:rsidR="009C1A59" w:rsidRDefault="009C1A59" w:rsidP="00B55953"/>
        </w:tc>
        <w:tc>
          <w:tcPr>
            <w:tcW w:w="749" w:type="pct"/>
          </w:tcPr>
          <w:p w:rsidR="009C1A59" w:rsidRDefault="009C1A59" w:rsidP="00B55953">
            <w:pPr>
              <w:cnfStyle w:val="100000000000"/>
            </w:pPr>
            <w:r>
              <w:rPr>
                <w:rFonts w:hint="eastAsia"/>
              </w:rPr>
              <w:t>1/|D|</w:t>
            </w:r>
          </w:p>
        </w:tc>
        <w:tc>
          <w:tcPr>
            <w:tcW w:w="831" w:type="pct"/>
          </w:tcPr>
          <w:p w:rsidR="009C1A59" w:rsidRDefault="009C1A59" w:rsidP="00B55953">
            <w:pPr>
              <w:cnfStyle w:val="100000000000"/>
            </w:pPr>
            <w:r>
              <w:rPr>
                <w:rFonts w:hint="eastAsia"/>
              </w:rPr>
              <w:t>10/|D|</w:t>
            </w:r>
          </w:p>
        </w:tc>
        <w:tc>
          <w:tcPr>
            <w:tcW w:w="832" w:type="pct"/>
          </w:tcPr>
          <w:p w:rsidR="009C1A59" w:rsidRDefault="009C1A59" w:rsidP="00B55953">
            <w:pPr>
              <w:cnfStyle w:val="100000000000"/>
            </w:pPr>
            <w:r>
              <w:rPr>
                <w:rFonts w:hint="eastAsia"/>
              </w:rPr>
              <w:t>100/|D|</w:t>
            </w:r>
          </w:p>
        </w:tc>
        <w:tc>
          <w:tcPr>
            <w:tcW w:w="832" w:type="pct"/>
          </w:tcPr>
          <w:p w:rsidR="009C1A59" w:rsidRDefault="009C1A59" w:rsidP="00B55953">
            <w:pPr>
              <w:cnfStyle w:val="100000000000"/>
            </w:pPr>
            <w:r>
              <w:rPr>
                <w:rFonts w:hint="eastAsia"/>
              </w:rPr>
              <w:t>1000/|D|</w:t>
            </w:r>
          </w:p>
        </w:tc>
        <w:tc>
          <w:tcPr>
            <w:tcW w:w="861" w:type="pct"/>
          </w:tcPr>
          <w:p w:rsidR="009C1A59" w:rsidRDefault="009C1A59" w:rsidP="00B55953">
            <w:pPr>
              <w:cnfStyle w:val="100000000000"/>
            </w:pPr>
            <w:r>
              <w:rPr>
                <w:rFonts w:hint="eastAsia"/>
              </w:rPr>
              <w:t>10000/|D|</w:t>
            </w:r>
          </w:p>
        </w:tc>
      </w:tr>
      <w:tr w:rsidR="009C1A59" w:rsidTr="009C1A59">
        <w:trPr>
          <w:cnfStyle w:val="000000100000"/>
        </w:trPr>
        <w:tc>
          <w:tcPr>
            <w:cnfStyle w:val="001000000000"/>
            <w:tcW w:w="895" w:type="pct"/>
          </w:tcPr>
          <w:p w:rsidR="009C1A59" w:rsidRDefault="009C1A59" w:rsidP="00B55953">
            <w:r>
              <w:rPr>
                <w:rFonts w:hint="eastAsia"/>
              </w:rPr>
              <w:t>Correct rate</w:t>
            </w:r>
          </w:p>
        </w:tc>
        <w:tc>
          <w:tcPr>
            <w:tcW w:w="749" w:type="pct"/>
          </w:tcPr>
          <w:p w:rsidR="009C1A59" w:rsidRDefault="009C1A59" w:rsidP="00B55953">
            <w:pPr>
              <w:cnfStyle w:val="000000100000"/>
            </w:pPr>
            <w:r>
              <w:rPr>
                <w:rFonts w:hint="eastAsia"/>
              </w:rPr>
              <w:t>0.630</w:t>
            </w:r>
          </w:p>
        </w:tc>
        <w:tc>
          <w:tcPr>
            <w:tcW w:w="831" w:type="pct"/>
          </w:tcPr>
          <w:p w:rsidR="009C1A59" w:rsidRDefault="009C1A59" w:rsidP="00B55953">
            <w:pPr>
              <w:cnfStyle w:val="000000100000"/>
            </w:pPr>
            <w:r>
              <w:rPr>
                <w:rFonts w:hint="eastAsia"/>
              </w:rPr>
              <w:t>0.704</w:t>
            </w:r>
          </w:p>
        </w:tc>
        <w:tc>
          <w:tcPr>
            <w:tcW w:w="832" w:type="pct"/>
          </w:tcPr>
          <w:p w:rsidR="009C1A59" w:rsidRDefault="009C1A59" w:rsidP="00B55953">
            <w:pPr>
              <w:cnfStyle w:val="000000100000"/>
            </w:pPr>
            <w:r>
              <w:rPr>
                <w:rFonts w:hint="eastAsia"/>
              </w:rPr>
              <w:t>0.852</w:t>
            </w:r>
          </w:p>
        </w:tc>
        <w:tc>
          <w:tcPr>
            <w:tcW w:w="832" w:type="pct"/>
          </w:tcPr>
          <w:p w:rsidR="009C1A59" w:rsidRDefault="009C1A59" w:rsidP="00B55953">
            <w:pPr>
              <w:cnfStyle w:val="000000100000"/>
            </w:pPr>
            <w:r>
              <w:rPr>
                <w:rFonts w:hint="eastAsia"/>
              </w:rPr>
              <w:t>0.926</w:t>
            </w:r>
          </w:p>
        </w:tc>
        <w:tc>
          <w:tcPr>
            <w:tcW w:w="861" w:type="pct"/>
          </w:tcPr>
          <w:p w:rsidR="009C1A59" w:rsidRDefault="009C1A59" w:rsidP="00B55953">
            <w:pPr>
              <w:cnfStyle w:val="000000100000"/>
            </w:pPr>
            <w:r>
              <w:rPr>
                <w:rFonts w:hint="eastAsia"/>
              </w:rPr>
              <w:t>0.741</w:t>
            </w:r>
          </w:p>
        </w:tc>
      </w:tr>
      <w:tr w:rsidR="009C1A59" w:rsidTr="009C1A59">
        <w:tc>
          <w:tcPr>
            <w:cnfStyle w:val="001000000000"/>
            <w:tcW w:w="895" w:type="pct"/>
          </w:tcPr>
          <w:p w:rsidR="009C1A59" w:rsidRDefault="009C1A59" w:rsidP="00B55953">
            <w:r>
              <w:t>F</w:t>
            </w:r>
            <w:r>
              <w:rPr>
                <w:rFonts w:hint="eastAsia"/>
              </w:rPr>
              <w:t>alse Neg</w:t>
            </w:r>
          </w:p>
        </w:tc>
        <w:tc>
          <w:tcPr>
            <w:tcW w:w="749" w:type="pct"/>
          </w:tcPr>
          <w:p w:rsidR="009C1A59" w:rsidRDefault="009C1A59" w:rsidP="00B55953">
            <w:pPr>
              <w:cnfStyle w:val="000000000000"/>
            </w:pPr>
            <w:r>
              <w:rPr>
                <w:rFonts w:hint="eastAsia"/>
              </w:rPr>
              <w:t>0.000</w:t>
            </w:r>
          </w:p>
        </w:tc>
        <w:tc>
          <w:tcPr>
            <w:tcW w:w="831" w:type="pct"/>
          </w:tcPr>
          <w:p w:rsidR="009C1A59" w:rsidRDefault="009C1A59" w:rsidP="00B55953">
            <w:pPr>
              <w:cnfStyle w:val="000000000000"/>
            </w:pPr>
            <w:r>
              <w:rPr>
                <w:rFonts w:hint="eastAsia"/>
              </w:rPr>
              <w:t>0.000</w:t>
            </w:r>
          </w:p>
        </w:tc>
        <w:tc>
          <w:tcPr>
            <w:tcW w:w="832" w:type="pct"/>
          </w:tcPr>
          <w:p w:rsidR="009C1A59" w:rsidRDefault="009C1A59" w:rsidP="00B55953">
            <w:pPr>
              <w:cnfStyle w:val="000000000000"/>
            </w:pPr>
            <w:r>
              <w:rPr>
                <w:rFonts w:hint="eastAsia"/>
              </w:rPr>
              <w:t>0.000</w:t>
            </w:r>
          </w:p>
        </w:tc>
        <w:tc>
          <w:tcPr>
            <w:tcW w:w="832" w:type="pct"/>
          </w:tcPr>
          <w:p w:rsidR="009C1A59" w:rsidRDefault="009C1A59" w:rsidP="00B55953">
            <w:pPr>
              <w:cnfStyle w:val="000000000000"/>
            </w:pPr>
            <w:r>
              <w:rPr>
                <w:rFonts w:hint="eastAsia"/>
              </w:rPr>
              <w:t>0.063</w:t>
            </w:r>
          </w:p>
        </w:tc>
        <w:tc>
          <w:tcPr>
            <w:tcW w:w="861" w:type="pct"/>
          </w:tcPr>
          <w:p w:rsidR="009C1A59" w:rsidRDefault="009C1A59" w:rsidP="00B55953">
            <w:pPr>
              <w:cnfStyle w:val="000000000000"/>
            </w:pPr>
            <w:r>
              <w:rPr>
                <w:rFonts w:hint="eastAsia"/>
              </w:rPr>
              <w:t>0.000</w:t>
            </w:r>
          </w:p>
        </w:tc>
      </w:tr>
      <w:tr w:rsidR="009C1A59" w:rsidTr="009C1A59">
        <w:trPr>
          <w:cnfStyle w:val="000000100000"/>
        </w:trPr>
        <w:tc>
          <w:tcPr>
            <w:cnfStyle w:val="001000000000"/>
            <w:tcW w:w="895" w:type="pct"/>
          </w:tcPr>
          <w:p w:rsidR="009C1A59" w:rsidRDefault="009C1A59" w:rsidP="00B55953">
            <w:r>
              <w:rPr>
                <w:rFonts w:hint="eastAsia"/>
              </w:rPr>
              <w:t>False Pos</w:t>
            </w:r>
          </w:p>
        </w:tc>
        <w:tc>
          <w:tcPr>
            <w:tcW w:w="749" w:type="pct"/>
          </w:tcPr>
          <w:p w:rsidR="009C1A59" w:rsidRDefault="009C1A59" w:rsidP="00B55953">
            <w:pPr>
              <w:cnfStyle w:val="000000100000"/>
            </w:pPr>
            <w:r>
              <w:rPr>
                <w:rFonts w:hint="eastAsia"/>
              </w:rPr>
              <w:t>0.909</w:t>
            </w:r>
          </w:p>
        </w:tc>
        <w:tc>
          <w:tcPr>
            <w:tcW w:w="831" w:type="pct"/>
          </w:tcPr>
          <w:p w:rsidR="009C1A59" w:rsidRDefault="009C1A59" w:rsidP="00B55953">
            <w:pPr>
              <w:cnfStyle w:val="000000100000"/>
            </w:pPr>
            <w:r>
              <w:rPr>
                <w:rFonts w:hint="eastAsia"/>
              </w:rPr>
              <w:t>0.727</w:t>
            </w:r>
          </w:p>
        </w:tc>
        <w:tc>
          <w:tcPr>
            <w:tcW w:w="832" w:type="pct"/>
          </w:tcPr>
          <w:p w:rsidR="009C1A59" w:rsidRDefault="009C1A59" w:rsidP="00B55953">
            <w:pPr>
              <w:cnfStyle w:val="000000100000"/>
            </w:pPr>
            <w:r>
              <w:rPr>
                <w:rFonts w:hint="eastAsia"/>
              </w:rPr>
              <w:t>0.364</w:t>
            </w:r>
          </w:p>
        </w:tc>
        <w:tc>
          <w:tcPr>
            <w:tcW w:w="832" w:type="pct"/>
          </w:tcPr>
          <w:p w:rsidR="009C1A59" w:rsidRDefault="009C1A59" w:rsidP="00B55953">
            <w:pPr>
              <w:cnfStyle w:val="000000100000"/>
            </w:pPr>
            <w:r>
              <w:rPr>
                <w:rFonts w:hint="eastAsia"/>
              </w:rPr>
              <w:t>0.091</w:t>
            </w:r>
          </w:p>
        </w:tc>
        <w:tc>
          <w:tcPr>
            <w:tcW w:w="861" w:type="pct"/>
          </w:tcPr>
          <w:p w:rsidR="009C1A59" w:rsidRDefault="009C1A59" w:rsidP="00B55953">
            <w:pPr>
              <w:cnfStyle w:val="000000100000"/>
            </w:pPr>
            <w:r>
              <w:rPr>
                <w:rFonts w:hint="eastAsia"/>
              </w:rPr>
              <w:t>0.636</w:t>
            </w:r>
          </w:p>
        </w:tc>
      </w:tr>
    </w:tbl>
    <w:p w:rsidR="009C1A59" w:rsidRDefault="009C1A59" w:rsidP="009C1A59">
      <w:r>
        <w:rPr>
          <w:noProof/>
        </w:rPr>
        <w:lastRenderedPageBreak/>
        <w:drawing>
          <wp:inline distT="0" distB="0" distL="0" distR="0">
            <wp:extent cx="5274310" cy="3148603"/>
            <wp:effectExtent l="19050" t="0" r="254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8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A59" w:rsidRDefault="009C1A59" w:rsidP="009C1A59">
      <w:r>
        <w:rPr>
          <w:noProof/>
        </w:rPr>
        <w:drawing>
          <wp:inline distT="0" distB="0" distL="0" distR="0">
            <wp:extent cx="5274310" cy="3148603"/>
            <wp:effectExtent l="19050" t="0" r="254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8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A59" w:rsidRDefault="009C1A59" w:rsidP="009C1A59">
      <w:r>
        <w:rPr>
          <w:noProof/>
        </w:rPr>
        <w:lastRenderedPageBreak/>
        <w:drawing>
          <wp:inline distT="0" distB="0" distL="0" distR="0">
            <wp:extent cx="5274310" cy="3148603"/>
            <wp:effectExtent l="19050" t="0" r="254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8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8C9" w:rsidRDefault="008958C9" w:rsidP="009C1A59">
      <w:r>
        <w:rPr>
          <w:rFonts w:hint="eastAsia"/>
        </w:rPr>
        <w:t xml:space="preserve">We could plot its ROC curve to test which </w:t>
      </w:r>
      <w:r>
        <w:t>threshold</w:t>
      </w:r>
      <w:r>
        <w:rPr>
          <w:rFonts w:hint="eastAsia"/>
        </w:rPr>
        <w:t xml:space="preserve">s generated by different parameter is a good classifier. </w:t>
      </w:r>
    </w:p>
    <w:p w:rsidR="009C1A59" w:rsidRDefault="008958C9" w:rsidP="009C1A59">
      <w:r>
        <w:rPr>
          <w:noProof/>
        </w:rPr>
        <w:drawing>
          <wp:inline distT="0" distB="0" distL="0" distR="0">
            <wp:extent cx="5274310" cy="3077872"/>
            <wp:effectExtent l="19050" t="0" r="254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7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6B3" w:rsidRDefault="008958C9" w:rsidP="009C1A59">
      <w:pPr>
        <w:rPr>
          <w:rFonts w:hint="eastAsia"/>
        </w:rPr>
      </w:pPr>
      <w:r>
        <w:rPr>
          <w:rFonts w:hint="eastAsia"/>
        </w:rPr>
        <w:t xml:space="preserve">It is shown that </w:t>
      </w:r>
      <w:r w:rsidRPr="00CC787B">
        <w:rPr>
          <w:position w:val="-28"/>
        </w:rPr>
        <w:object w:dxaOrig="2280" w:dyaOrig="660">
          <v:shape id="_x0000_i1031" type="#_x0000_t75" style="width:114pt;height:33pt" o:ole="">
            <v:imagedata r:id="rId25" o:title=""/>
          </v:shape>
          <o:OLEObject Type="Embed" ProgID="Equation.3" ShapeID="_x0000_i1031" DrawAspect="Content" ObjectID="_1477000626" r:id="rId31"/>
        </w:object>
      </w:r>
      <w:r>
        <w:rPr>
          <w:rFonts w:hint="eastAsia"/>
        </w:rPr>
        <w:t xml:space="preserve">is the best parameter because the threshold generated by this parameter is huge to the top left of the curve(high true positive rate and low false positive rate). This is </w:t>
      </w:r>
      <w:r w:rsidR="007006B3">
        <w:rPr>
          <w:rFonts w:hint="eastAsia"/>
        </w:rPr>
        <w:t>consistent to our conclusion in b).</w:t>
      </w:r>
    </w:p>
    <w:p w:rsidR="007048BF" w:rsidRDefault="007048BF" w:rsidP="009C1A59"/>
    <w:p w:rsidR="008958C9" w:rsidRDefault="007048BF" w:rsidP="007006B3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Difference between true error rate and cross validation error rates.</w:t>
      </w:r>
    </w:p>
    <w:p w:rsidR="007048BF" w:rsidRDefault="00285243" w:rsidP="007048BF">
      <w:pPr>
        <w:rPr>
          <w:rFonts w:hint="eastAsia"/>
        </w:rPr>
      </w:pPr>
      <w:r>
        <w:rPr>
          <w:rFonts w:hint="eastAsia"/>
        </w:rPr>
        <w:t xml:space="preserve">We calculate percentage error under the best value of </w:t>
      </w:r>
      <w:r w:rsidRPr="00285243">
        <w:rPr>
          <w:position w:val="-10"/>
        </w:rPr>
        <w:object w:dxaOrig="240" w:dyaOrig="260">
          <v:shape id="_x0000_i1033" type="#_x0000_t75" style="width:12pt;height:13.2pt" o:ole="">
            <v:imagedata r:id="rId32" o:title=""/>
          </v:shape>
          <o:OLEObject Type="Embed" ProgID="Equation.3" ShapeID="_x0000_i1033" DrawAspect="Content" ObjectID="_1477000627" r:id="rId33"/>
        </w:object>
      </w:r>
      <w:r>
        <w:rPr>
          <w:rFonts w:hint="eastAsia"/>
        </w:rPr>
        <w:t xml:space="preserve">. </w:t>
      </w:r>
    </w:p>
    <w:tbl>
      <w:tblPr>
        <w:tblStyle w:val="-1"/>
        <w:tblW w:w="0" w:type="auto"/>
        <w:tblLook w:val="04A0"/>
      </w:tblPr>
      <w:tblGrid>
        <w:gridCol w:w="1995"/>
        <w:gridCol w:w="2535"/>
        <w:gridCol w:w="1996"/>
        <w:gridCol w:w="1996"/>
      </w:tblGrid>
      <w:tr w:rsidR="00F46FE5" w:rsidTr="00F46FE5">
        <w:trPr>
          <w:cnfStyle w:val="100000000000"/>
        </w:trPr>
        <w:tc>
          <w:tcPr>
            <w:cnfStyle w:val="001000000000"/>
            <w:tcW w:w="1995" w:type="dxa"/>
          </w:tcPr>
          <w:p w:rsidR="00F46FE5" w:rsidRDefault="00F46FE5" w:rsidP="007048BF">
            <w:pPr>
              <w:rPr>
                <w:rFonts w:hint="eastAsia"/>
              </w:rPr>
            </w:pPr>
            <w:r>
              <w:rPr>
                <w:rFonts w:hint="eastAsia"/>
              </w:rPr>
              <w:t>Rate</w:t>
            </w:r>
          </w:p>
        </w:tc>
        <w:tc>
          <w:tcPr>
            <w:tcW w:w="2535" w:type="dxa"/>
          </w:tcPr>
          <w:p w:rsidR="00F46FE5" w:rsidRDefault="00F46FE5" w:rsidP="007048BF">
            <w:pPr>
              <w:cnfStyle w:val="100000000000"/>
            </w:pPr>
            <w:r>
              <w:rPr>
                <w:rFonts w:hint="eastAsia"/>
              </w:rPr>
              <w:t xml:space="preserve">CorrectClassified </w:t>
            </w:r>
          </w:p>
        </w:tc>
        <w:tc>
          <w:tcPr>
            <w:tcW w:w="1996" w:type="dxa"/>
          </w:tcPr>
          <w:p w:rsidR="00F46FE5" w:rsidRDefault="00F46FE5" w:rsidP="007048BF">
            <w:pPr>
              <w:cnfStyle w:val="100000000000"/>
            </w:pPr>
            <w:r>
              <w:rPr>
                <w:rFonts w:hint="eastAsia"/>
              </w:rPr>
              <w:t>FalseNeg</w:t>
            </w:r>
          </w:p>
        </w:tc>
        <w:tc>
          <w:tcPr>
            <w:tcW w:w="1996" w:type="dxa"/>
          </w:tcPr>
          <w:p w:rsidR="00F46FE5" w:rsidRDefault="00F46FE5" w:rsidP="007048BF">
            <w:pPr>
              <w:cnfStyle w:val="100000000000"/>
            </w:pPr>
            <w:r>
              <w:rPr>
                <w:rFonts w:hint="eastAsia"/>
              </w:rPr>
              <w:t>FalsePos</w:t>
            </w:r>
          </w:p>
        </w:tc>
      </w:tr>
      <w:tr w:rsidR="00F46FE5" w:rsidTr="00F46FE5">
        <w:trPr>
          <w:cnfStyle w:val="000000100000"/>
        </w:trPr>
        <w:tc>
          <w:tcPr>
            <w:cnfStyle w:val="001000000000"/>
            <w:tcW w:w="1995" w:type="dxa"/>
          </w:tcPr>
          <w:p w:rsidR="00F46FE5" w:rsidRDefault="00F46FE5" w:rsidP="007048BF">
            <w:r>
              <w:rPr>
                <w:rFonts w:hint="eastAsia"/>
              </w:rPr>
              <w:t>Percentage</w:t>
            </w:r>
          </w:p>
        </w:tc>
        <w:tc>
          <w:tcPr>
            <w:tcW w:w="2535" w:type="dxa"/>
          </w:tcPr>
          <w:p w:rsidR="00F46FE5" w:rsidRDefault="00F46FE5" w:rsidP="007048BF">
            <w:pPr>
              <w:cnfStyle w:val="000000100000"/>
            </w:pPr>
            <w:r>
              <w:rPr>
                <w:rFonts w:hint="eastAsia"/>
              </w:rPr>
              <w:t>0.64%</w:t>
            </w:r>
          </w:p>
        </w:tc>
        <w:tc>
          <w:tcPr>
            <w:tcW w:w="1996" w:type="dxa"/>
          </w:tcPr>
          <w:p w:rsidR="00F46FE5" w:rsidRDefault="00F46FE5" w:rsidP="007048BF">
            <w:pPr>
              <w:cnfStyle w:val="000000100000"/>
            </w:pPr>
            <w:r>
              <w:rPr>
                <w:rFonts w:hint="eastAsia"/>
              </w:rPr>
              <w:t>-100%</w:t>
            </w:r>
          </w:p>
        </w:tc>
        <w:tc>
          <w:tcPr>
            <w:tcW w:w="1996" w:type="dxa"/>
          </w:tcPr>
          <w:p w:rsidR="00F46FE5" w:rsidRDefault="00F46FE5" w:rsidP="007048BF">
            <w:pPr>
              <w:cnfStyle w:val="000000100000"/>
            </w:pPr>
            <w:r>
              <w:rPr>
                <w:rFonts w:hint="eastAsia"/>
              </w:rPr>
              <w:t>193%</w:t>
            </w:r>
          </w:p>
        </w:tc>
      </w:tr>
    </w:tbl>
    <w:p w:rsidR="00285243" w:rsidRDefault="00F46FE5" w:rsidP="007048BF">
      <w:pPr>
        <w:rPr>
          <w:rFonts w:hint="eastAsia"/>
        </w:rPr>
      </w:pPr>
      <w:r>
        <w:rPr>
          <w:rFonts w:hint="eastAsia"/>
        </w:rPr>
        <w:t xml:space="preserve">We could see that the correct-classified rate and false positive rate are overestimated but the false negative rate is underestimated by the "randomly" selected cross-validation sampling method. </w:t>
      </w:r>
    </w:p>
    <w:p w:rsidR="00F46FE5" w:rsidRDefault="001B54B2" w:rsidP="007048BF">
      <w:pPr>
        <w:rPr>
          <w:rFonts w:hint="eastAsia"/>
        </w:rPr>
      </w:pPr>
      <w:r>
        <w:rPr>
          <w:rFonts w:hint="eastAsia"/>
        </w:rPr>
        <w:t xml:space="preserve">As discuss on the false negative rate, the </w:t>
      </w:r>
      <w:r w:rsidR="003E5867">
        <w:rPr>
          <w:rFonts w:hint="eastAsia"/>
        </w:rPr>
        <w:t>flexibility</w:t>
      </w:r>
      <w:r>
        <w:rPr>
          <w:rFonts w:hint="eastAsia"/>
        </w:rPr>
        <w:t xml:space="preserve"> of cross-v</w:t>
      </w:r>
      <w:r w:rsidR="003E5867">
        <w:rPr>
          <w:rFonts w:hint="eastAsia"/>
        </w:rPr>
        <w:t xml:space="preserve">alidation sampling (randomly, </w:t>
      </w:r>
      <w:r>
        <w:rPr>
          <w:rFonts w:hint="eastAsia"/>
        </w:rPr>
        <w:t>consecutively</w:t>
      </w:r>
      <w:r w:rsidR="003E5867">
        <w:rPr>
          <w:rFonts w:hint="eastAsia"/>
        </w:rPr>
        <w:t>, interleaved, etc</w:t>
      </w:r>
      <w:r>
        <w:rPr>
          <w:rFonts w:hint="eastAsia"/>
        </w:rPr>
        <w:t xml:space="preserve">) could be one of the reasons that leads to difference on such rates. In addition, </w:t>
      </w:r>
      <w:r w:rsidR="003E5867">
        <w:rPr>
          <w:rFonts w:hint="eastAsia"/>
        </w:rPr>
        <w:t xml:space="preserve">one </w:t>
      </w:r>
      <w:r>
        <w:rPr>
          <w:rFonts w:hint="eastAsia"/>
        </w:rPr>
        <w:t>reason could be the number</w:t>
      </w:r>
      <w:r w:rsidR="00BE46AC">
        <w:rPr>
          <w:rFonts w:hint="eastAsia"/>
        </w:rPr>
        <w:t>s</w:t>
      </w:r>
      <w:r>
        <w:rPr>
          <w:rFonts w:hint="eastAsia"/>
        </w:rPr>
        <w:t xml:space="preserve"> of training samples. </w:t>
      </w:r>
      <w:r w:rsidR="00BE46AC">
        <w:rPr>
          <w:rFonts w:hint="eastAsia"/>
        </w:rPr>
        <w:t>T</w:t>
      </w:r>
      <w:r>
        <w:rPr>
          <w:rFonts w:hint="eastAsia"/>
        </w:rPr>
        <w:t xml:space="preserve">he numbers of training samples </w:t>
      </w:r>
      <w:r w:rsidR="00BE46AC">
        <w:rPr>
          <w:rFonts w:hint="eastAsia"/>
        </w:rPr>
        <w:t>in</w:t>
      </w:r>
      <w:r>
        <w:rPr>
          <w:rFonts w:hint="eastAsia"/>
        </w:rPr>
        <w:t xml:space="preserve"> both hamilton.train and madison.train accounts for the </w:t>
      </w:r>
      <w:r w:rsidR="00BE46AC">
        <w:rPr>
          <w:rFonts w:hint="eastAsia"/>
        </w:rPr>
        <w:t>p</w:t>
      </w:r>
      <w:r>
        <w:rPr>
          <w:rFonts w:hint="eastAsia"/>
        </w:rPr>
        <w:t>rior significantly, so that the classification result</w:t>
      </w:r>
      <w:r w:rsidR="00BE46AC">
        <w:rPr>
          <w:rFonts w:hint="eastAsia"/>
        </w:rPr>
        <w:t>. Also, the number of folds could leads to bias in estimation of such rates</w:t>
      </w:r>
      <w:r w:rsidR="003E5867">
        <w:rPr>
          <w:rFonts w:hint="eastAsia"/>
        </w:rPr>
        <w:t>, but this effect should be so slight that can be ignored, like LOOCV and 10-folds CV are almost same.</w:t>
      </w:r>
    </w:p>
    <w:p w:rsidR="00BE46AC" w:rsidRPr="001755DE" w:rsidRDefault="003326DD" w:rsidP="007048BF">
      <w:pPr>
        <w:rPr>
          <w:u w:val="single"/>
        </w:rPr>
      </w:pPr>
      <w:r>
        <w:rPr>
          <w:rFonts w:hint="eastAsia"/>
        </w:rPr>
        <w:t xml:space="preserve">In general, the flexibility (the variability in how the observations are divided into 5-folds) is related to the estimation of classification error in Cross-validation sampling. </w:t>
      </w:r>
      <w:r w:rsidR="001755DE">
        <w:rPr>
          <w:rFonts w:hint="eastAsia"/>
        </w:rPr>
        <w:t xml:space="preserve">This significantly depends on the value of </w:t>
      </w:r>
      <w:r w:rsidR="00E26E5D" w:rsidRPr="001755DE">
        <w:rPr>
          <w:position w:val="-10"/>
        </w:rPr>
        <w:object w:dxaOrig="240" w:dyaOrig="260">
          <v:shape id="_x0000_i1034" type="#_x0000_t75" style="width:12pt;height:13.2pt" o:ole="">
            <v:imagedata r:id="rId34" o:title=""/>
          </v:shape>
          <o:OLEObject Type="Embed" ProgID="Equation.3" ShapeID="_x0000_i1034" DrawAspect="Content" ObjectID="_1477000628" r:id="rId35"/>
        </w:object>
      </w:r>
      <w:r w:rsidR="001755DE">
        <w:rPr>
          <w:rFonts w:hint="eastAsia"/>
        </w:rPr>
        <w:t xml:space="preserve">. So choosing a best </w:t>
      </w:r>
      <w:r w:rsidR="00E26E5D">
        <w:rPr>
          <w:rFonts w:hint="eastAsia"/>
        </w:rPr>
        <w:t xml:space="preserve">penalty in Naive Bayes </w:t>
      </w:r>
      <w:r w:rsidR="00907CF8">
        <w:rPr>
          <w:rFonts w:hint="eastAsia"/>
        </w:rPr>
        <w:t>C</w:t>
      </w:r>
      <w:r w:rsidR="00E26E5D">
        <w:rPr>
          <w:rFonts w:hint="eastAsia"/>
        </w:rPr>
        <w:t xml:space="preserve">lassification is the way to control the flexibility, hence the best way to minimum misclassification rate. </w:t>
      </w:r>
    </w:p>
    <w:sectPr w:rsidR="00BE46AC" w:rsidRPr="001755DE" w:rsidSect="00C33EA5">
      <w:headerReference w:type="default" r:id="rId36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F07" w:rsidRDefault="00651F07" w:rsidP="00CF5973">
      <w:pPr>
        <w:spacing w:before="0" w:after="0"/>
      </w:pPr>
      <w:r>
        <w:separator/>
      </w:r>
    </w:p>
  </w:endnote>
  <w:endnote w:type="continuationSeparator" w:id="1">
    <w:p w:rsidR="00651F07" w:rsidRDefault="00651F07" w:rsidP="00CF5973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F07" w:rsidRDefault="00651F07" w:rsidP="00CF5973">
      <w:pPr>
        <w:spacing w:before="0" w:after="0"/>
      </w:pPr>
      <w:r>
        <w:separator/>
      </w:r>
    </w:p>
  </w:footnote>
  <w:footnote w:type="continuationSeparator" w:id="1">
    <w:p w:rsidR="00651F07" w:rsidRDefault="00651F07" w:rsidP="00CF5973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233" w:rsidRPr="00474233" w:rsidRDefault="00474233">
    <w:pPr>
      <w:pStyle w:val="a3"/>
      <w:rPr>
        <w:sz w:val="24"/>
        <w:szCs w:val="24"/>
      </w:rPr>
    </w:pPr>
    <w:r w:rsidRPr="00474233">
      <w:rPr>
        <w:rFonts w:hint="eastAsia"/>
        <w:sz w:val="24"/>
        <w:szCs w:val="24"/>
      </w:rPr>
      <w:t>Due: Nov 11th</w:t>
    </w:r>
    <w:r w:rsidRPr="00474233">
      <w:rPr>
        <w:sz w:val="24"/>
        <w:szCs w:val="24"/>
      </w:rPr>
      <w:ptab w:relativeTo="margin" w:alignment="center" w:leader="none"/>
    </w:r>
    <w:r w:rsidRPr="00474233">
      <w:rPr>
        <w:rFonts w:hint="eastAsia"/>
        <w:sz w:val="24"/>
        <w:szCs w:val="24"/>
      </w:rPr>
      <w:t>Data Mining Sec 1</w:t>
    </w:r>
    <w:r w:rsidRPr="00474233">
      <w:rPr>
        <w:sz w:val="24"/>
        <w:szCs w:val="24"/>
      </w:rPr>
      <w:ptab w:relativeTo="margin" w:alignment="right" w:leader="none"/>
    </w:r>
    <w:r w:rsidRPr="00474233">
      <w:rPr>
        <w:rFonts w:hint="eastAsia"/>
        <w:sz w:val="24"/>
        <w:szCs w:val="24"/>
      </w:rPr>
      <w:t>Ziang Jia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91756"/>
    <w:multiLevelType w:val="hybridMultilevel"/>
    <w:tmpl w:val="767019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182611"/>
    <w:multiLevelType w:val="hybridMultilevel"/>
    <w:tmpl w:val="0C684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9072C9"/>
    <w:multiLevelType w:val="hybridMultilevel"/>
    <w:tmpl w:val="8234675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5973"/>
    <w:rsid w:val="0008519F"/>
    <w:rsid w:val="0011659D"/>
    <w:rsid w:val="001755DE"/>
    <w:rsid w:val="0018269A"/>
    <w:rsid w:val="001B54B2"/>
    <w:rsid w:val="00285243"/>
    <w:rsid w:val="002D7C5A"/>
    <w:rsid w:val="003326DD"/>
    <w:rsid w:val="003A2D54"/>
    <w:rsid w:val="003E5867"/>
    <w:rsid w:val="00474233"/>
    <w:rsid w:val="00474B93"/>
    <w:rsid w:val="00476D11"/>
    <w:rsid w:val="004C69AB"/>
    <w:rsid w:val="00651F07"/>
    <w:rsid w:val="006A3496"/>
    <w:rsid w:val="007006B3"/>
    <w:rsid w:val="007048BF"/>
    <w:rsid w:val="00740A57"/>
    <w:rsid w:val="008958C9"/>
    <w:rsid w:val="00907CF8"/>
    <w:rsid w:val="009C1A59"/>
    <w:rsid w:val="009E1EF8"/>
    <w:rsid w:val="00A21187"/>
    <w:rsid w:val="00B01569"/>
    <w:rsid w:val="00BE46AC"/>
    <w:rsid w:val="00C16608"/>
    <w:rsid w:val="00C33EA5"/>
    <w:rsid w:val="00C61C62"/>
    <w:rsid w:val="00CB4360"/>
    <w:rsid w:val="00CC787B"/>
    <w:rsid w:val="00CF5973"/>
    <w:rsid w:val="00E23707"/>
    <w:rsid w:val="00E26E5D"/>
    <w:rsid w:val="00EB257C"/>
    <w:rsid w:val="00F46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59D"/>
    <w:pPr>
      <w:widowControl w:val="0"/>
      <w:spacing w:before="100" w:beforeAutospacing="1" w:after="100" w:afterAutospacing="1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5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59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59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5973"/>
    <w:rPr>
      <w:sz w:val="18"/>
      <w:szCs w:val="18"/>
    </w:rPr>
  </w:style>
  <w:style w:type="paragraph" w:styleId="a5">
    <w:name w:val="Title"/>
    <w:aliases w:val="HOMEWORK"/>
    <w:basedOn w:val="a"/>
    <w:next w:val="a"/>
    <w:link w:val="Char1"/>
    <w:uiPriority w:val="10"/>
    <w:qFormat/>
    <w:rsid w:val="00CF5973"/>
    <w:pPr>
      <w:spacing w:before="240" w:after="60"/>
      <w:jc w:val="left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aliases w:val="HOMEWORK Char"/>
    <w:basedOn w:val="a0"/>
    <w:link w:val="a5"/>
    <w:uiPriority w:val="10"/>
    <w:rsid w:val="00CF5973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F597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CF59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F5973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18269A"/>
    <w:pPr>
      <w:spacing w:before="0" w:after="0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8269A"/>
    <w:rPr>
      <w:rFonts w:ascii="Times New Roman" w:hAnsi="Times New Roman"/>
      <w:sz w:val="18"/>
      <w:szCs w:val="18"/>
    </w:rPr>
  </w:style>
  <w:style w:type="character" w:customStyle="1" w:styleId="gewyw5ybjeb">
    <w:name w:val="gewyw5ybjeb"/>
    <w:basedOn w:val="a0"/>
    <w:rsid w:val="00A21187"/>
  </w:style>
  <w:style w:type="character" w:customStyle="1" w:styleId="gewyw5ybmdb">
    <w:name w:val="gewyw5ybmdb"/>
    <w:basedOn w:val="a0"/>
    <w:rsid w:val="00A21187"/>
  </w:style>
  <w:style w:type="table" w:customStyle="1" w:styleId="-1">
    <w:name w:val="Light List Accent 1"/>
    <w:basedOn w:val="a1"/>
    <w:uiPriority w:val="61"/>
    <w:rsid w:val="00CB436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Shading Accent 5"/>
    <w:basedOn w:val="a1"/>
    <w:uiPriority w:val="60"/>
    <w:rsid w:val="00CB436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-10">
    <w:name w:val="Light Shading Accent 1"/>
    <w:basedOn w:val="a1"/>
    <w:uiPriority w:val="60"/>
    <w:rsid w:val="00CB436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-3">
    <w:name w:val="Medium Grid 3 Accent 3"/>
    <w:basedOn w:val="a1"/>
    <w:uiPriority w:val="69"/>
    <w:rsid w:val="00CB436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1">
    <w:name w:val="Medium Grid 3 Accent 1"/>
    <w:basedOn w:val="a1"/>
    <w:uiPriority w:val="69"/>
    <w:rsid w:val="00476D1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a8">
    <w:name w:val="Table Grid"/>
    <w:basedOn w:val="a1"/>
    <w:uiPriority w:val="59"/>
    <w:rsid w:val="00E237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image" Target="media/image8.emf"/><Relationship Id="rId26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34" Type="http://schemas.openxmlformats.org/officeDocument/2006/relationships/image" Target="media/image19.wmf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emf"/><Relationship Id="rId25" Type="http://schemas.openxmlformats.org/officeDocument/2006/relationships/image" Target="media/image13.wmf"/><Relationship Id="rId33" Type="http://schemas.openxmlformats.org/officeDocument/2006/relationships/oleObject" Target="embeddings/oleObject9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0.wmf"/><Relationship Id="rId29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6.bin"/><Relationship Id="rId32" Type="http://schemas.openxmlformats.org/officeDocument/2006/relationships/image" Target="media/image18.wmf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2.wmf"/><Relationship Id="rId28" Type="http://schemas.openxmlformats.org/officeDocument/2006/relationships/image" Target="media/image15.emf"/><Relationship Id="rId36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emf"/><Relationship Id="rId31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image" Target="media/image11.emf"/><Relationship Id="rId27" Type="http://schemas.openxmlformats.org/officeDocument/2006/relationships/image" Target="media/image14.emf"/><Relationship Id="rId30" Type="http://schemas.openxmlformats.org/officeDocument/2006/relationships/image" Target="media/image17.emf"/><Relationship Id="rId35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10</Pages>
  <Words>1316</Words>
  <Characters>7504</Characters>
  <Application>Microsoft Office Word</Application>
  <DocSecurity>0</DocSecurity>
  <Lines>62</Lines>
  <Paragraphs>17</Paragraphs>
  <ScaleCrop>false</ScaleCrop>
  <Company/>
  <LinksUpToDate>false</LinksUpToDate>
  <CharactersWithSpaces>8803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Ziang</dc:creator>
  <cp:keywords/>
  <dc:description/>
  <cp:lastModifiedBy>Jia Ziang</cp:lastModifiedBy>
  <cp:revision>15</cp:revision>
  <dcterms:created xsi:type="dcterms:W3CDTF">2014-11-08T02:48:00Z</dcterms:created>
  <dcterms:modified xsi:type="dcterms:W3CDTF">2014-11-09T06:09:00Z</dcterms:modified>
</cp:coreProperties>
</file>