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highlight w:val="yellow"/>
        </w:rPr>
        <w:t>Please read this file very carefully before you start using the code</w:t>
      </w:r>
      <w:r w:rsidRPr="00372EFA">
        <w:rPr>
          <w:rFonts w:ascii="Courier New" w:hAnsi="Courier New" w:cs="Courier New"/>
          <w:color w:val="000000"/>
          <w:sz w:val="20"/>
          <w:szCs w:val="20"/>
        </w:rPr>
        <w:t>. This folder contains the following files:</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___________________________________________________________________________________</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1) </w:t>
      </w:r>
      <w:r w:rsidRPr="002D6629">
        <w:rPr>
          <w:rFonts w:ascii="Courier New" w:hAnsi="Courier New" w:cs="Courier New"/>
          <w:color w:val="000000"/>
          <w:sz w:val="20"/>
          <w:szCs w:val="20"/>
          <w:u w:val="single"/>
        </w:rPr>
        <w:t>OTHER CODE</w:t>
      </w:r>
      <w:r w:rsidRPr="00372EFA">
        <w:rPr>
          <w:rFonts w:ascii="Courier New" w:hAnsi="Courier New" w:cs="Courier New"/>
          <w:color w:val="000000"/>
          <w:sz w:val="20"/>
          <w:szCs w:val="20"/>
        </w:rPr>
        <w:t xml:space="preserve">:   </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B. TVP-FAVAR          : Estimate a single TVP-FAVAR. This code is for DEMONSTRATION </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only</w:t>
      </w:r>
      <w:proofErr w:type="gramEnd"/>
      <w:r w:rsidRPr="00372EFA">
        <w:rPr>
          <w:rFonts w:ascii="Courier New" w:hAnsi="Courier New" w:cs="Courier New"/>
          <w:color w:val="000000"/>
          <w:sz w:val="20"/>
          <w:szCs w:val="20"/>
        </w:rPr>
        <w:t>, and it should be used as a starting point in order to</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understand</w:t>
      </w:r>
      <w:proofErr w:type="gramEnd"/>
      <w:r w:rsidRPr="00372EFA">
        <w:rPr>
          <w:rFonts w:ascii="Courier New" w:hAnsi="Courier New" w:cs="Courier New"/>
          <w:color w:val="000000"/>
          <w:sz w:val="20"/>
          <w:szCs w:val="20"/>
        </w:rPr>
        <w:t xml:space="preserve"> how estimation works (before going to the multiple</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model</w:t>
      </w:r>
      <w:proofErr w:type="gramEnd"/>
      <w:r w:rsidRPr="00372EFA">
        <w:rPr>
          <w:rFonts w:ascii="Courier New" w:hAnsi="Courier New" w:cs="Courier New"/>
          <w:color w:val="000000"/>
          <w:sz w:val="20"/>
          <w:szCs w:val="20"/>
        </w:rPr>
        <w:t xml:space="preserve"> case using DMA)</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 </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2) </w:t>
      </w:r>
      <w:r w:rsidRPr="002D6629">
        <w:rPr>
          <w:rFonts w:ascii="Courier New" w:hAnsi="Courier New" w:cs="Courier New"/>
          <w:color w:val="000000"/>
          <w:sz w:val="20"/>
          <w:szCs w:val="20"/>
          <w:u w:val="single"/>
        </w:rPr>
        <w:t>FORECASTING CODE:</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A. Competing </w:t>
      </w:r>
      <w:proofErr w:type="spellStart"/>
      <w:r w:rsidRPr="00372EFA">
        <w:rPr>
          <w:rFonts w:ascii="Courier New" w:hAnsi="Courier New" w:cs="Courier New"/>
          <w:color w:val="000000"/>
          <w:sz w:val="20"/>
          <w:szCs w:val="20"/>
        </w:rPr>
        <w:t>FCIs.m</w:t>
      </w:r>
      <w:proofErr w:type="spellEnd"/>
      <w:r w:rsidRPr="00372EFA">
        <w:rPr>
          <w:rFonts w:ascii="Courier New" w:hAnsi="Courier New" w:cs="Courier New"/>
          <w:color w:val="000000"/>
          <w:sz w:val="20"/>
          <w:szCs w:val="20"/>
        </w:rPr>
        <w:t xml:space="preserve">   : Forecasts from the 4 existing FCIs we have collected from </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                           Federal Reserve Banks</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B. </w:t>
      </w:r>
      <w:proofErr w:type="spellStart"/>
      <w:r w:rsidRPr="00372EFA">
        <w:rPr>
          <w:rFonts w:ascii="Courier New" w:hAnsi="Courier New" w:cs="Courier New"/>
          <w:color w:val="000000"/>
          <w:sz w:val="20"/>
          <w:szCs w:val="20"/>
        </w:rPr>
        <w:t>DMA_TVP_FAVAR.m</w:t>
      </w:r>
      <w:proofErr w:type="spellEnd"/>
      <w:r w:rsidRPr="00372EFA">
        <w:rPr>
          <w:rFonts w:ascii="Courier New" w:hAnsi="Courier New" w:cs="Courier New"/>
          <w:color w:val="000000"/>
          <w:sz w:val="20"/>
          <w:szCs w:val="20"/>
        </w:rPr>
        <w:t xml:space="preserve">    : Forecasts from Dynamic Model Averaging/Selection (DMA/DMS),</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with</w:t>
      </w:r>
      <w:proofErr w:type="gramEnd"/>
      <w:r w:rsidRPr="00372EFA">
        <w:rPr>
          <w:rFonts w:ascii="Courier New" w:hAnsi="Courier New" w:cs="Courier New"/>
          <w:color w:val="000000"/>
          <w:sz w:val="20"/>
          <w:szCs w:val="20"/>
        </w:rPr>
        <w:t xml:space="preserve"> relatively </w:t>
      </w:r>
      <w:proofErr w:type="spellStart"/>
      <w:r w:rsidRPr="00372EFA">
        <w:rPr>
          <w:rFonts w:ascii="Courier New" w:hAnsi="Courier New" w:cs="Courier New"/>
          <w:color w:val="000000"/>
          <w:sz w:val="20"/>
          <w:szCs w:val="20"/>
        </w:rPr>
        <w:t>noninformative</w:t>
      </w:r>
      <w:proofErr w:type="spellEnd"/>
      <w:r w:rsidRPr="00372EFA">
        <w:rPr>
          <w:rFonts w:ascii="Courier New" w:hAnsi="Courier New" w:cs="Courier New"/>
          <w:color w:val="000000"/>
          <w:sz w:val="20"/>
          <w:szCs w:val="20"/>
        </w:rPr>
        <w:t xml:space="preserve"> prior</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C. </w:t>
      </w:r>
      <w:proofErr w:type="spellStart"/>
      <w:r w:rsidRPr="00372EFA">
        <w:rPr>
          <w:rFonts w:ascii="Courier New" w:hAnsi="Courier New" w:cs="Courier New"/>
          <w:color w:val="000000"/>
          <w:sz w:val="20"/>
          <w:szCs w:val="20"/>
        </w:rPr>
        <w:t>DMA_TVP_FAVAR_</w:t>
      </w:r>
      <w:proofErr w:type="gramStart"/>
      <w:r w:rsidRPr="00372EFA">
        <w:rPr>
          <w:rFonts w:ascii="Courier New" w:hAnsi="Courier New" w:cs="Courier New"/>
          <w:color w:val="000000"/>
          <w:sz w:val="20"/>
          <w:szCs w:val="20"/>
        </w:rPr>
        <w:t>TS.m</w:t>
      </w:r>
      <w:proofErr w:type="spellEnd"/>
      <w:r w:rsidRPr="00372EFA">
        <w:rPr>
          <w:rFonts w:ascii="Courier New" w:hAnsi="Courier New" w:cs="Courier New"/>
          <w:color w:val="000000"/>
          <w:sz w:val="20"/>
          <w:szCs w:val="20"/>
        </w:rPr>
        <w:t xml:space="preserve"> :</w:t>
      </w:r>
      <w:proofErr w:type="gramEnd"/>
      <w:r w:rsidRPr="00372EFA">
        <w:rPr>
          <w:rFonts w:ascii="Courier New" w:hAnsi="Courier New" w:cs="Courier New"/>
          <w:color w:val="000000"/>
          <w:sz w:val="20"/>
          <w:szCs w:val="20"/>
        </w:rPr>
        <w:t xml:space="preserve"> Forecasts from Dynamic Model Averaging/Selection (DMA/DMS),</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with</w:t>
      </w:r>
      <w:proofErr w:type="gramEnd"/>
      <w:r w:rsidRPr="00372EFA">
        <w:rPr>
          <w:rFonts w:ascii="Courier New" w:hAnsi="Courier New" w:cs="Courier New"/>
          <w:color w:val="000000"/>
          <w:sz w:val="20"/>
          <w:szCs w:val="20"/>
        </w:rPr>
        <w:t xml:space="preserve"> training sample prior</w:t>
      </w:r>
    </w:p>
    <w:p w:rsidR="00AC243D"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w:t>
      </w:r>
      <w:r w:rsidR="00AC243D">
        <w:rPr>
          <w:rFonts w:ascii="Courier New" w:hAnsi="Courier New" w:cs="Courier New"/>
          <w:color w:val="000000"/>
          <w:sz w:val="20"/>
          <w:szCs w:val="20"/>
        </w:rPr>
        <w:t xml:space="preserve">(This code is used only in the sensitivity analysis in the  </w:t>
      </w:r>
    </w:p>
    <w:p w:rsidR="00B72C38" w:rsidRPr="00AC243D" w:rsidRDefault="00AC243D" w:rsidP="00B72C3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online</w:t>
      </w:r>
      <w:proofErr w:type="gramEnd"/>
      <w:r>
        <w:rPr>
          <w:rFonts w:ascii="Courier New" w:hAnsi="Courier New" w:cs="Courier New"/>
          <w:color w:val="000000"/>
          <w:sz w:val="20"/>
          <w:szCs w:val="20"/>
        </w:rPr>
        <w:t xml:space="preserve"> appendix</w:t>
      </w:r>
      <w:r w:rsidR="00B72C38" w:rsidRPr="00372EFA">
        <w:rPr>
          <w:rFonts w:ascii="Courier New" w:hAnsi="Courier New" w:cs="Courier New"/>
          <w:color w:val="000000"/>
          <w:sz w:val="20"/>
          <w:szCs w:val="20"/>
        </w:rPr>
        <w:t>)</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D. </w:t>
      </w:r>
      <w:proofErr w:type="spellStart"/>
      <w:r w:rsidRPr="00372EFA">
        <w:rPr>
          <w:rFonts w:ascii="Courier New" w:hAnsi="Courier New" w:cs="Courier New"/>
          <w:color w:val="000000"/>
          <w:sz w:val="20"/>
          <w:szCs w:val="20"/>
        </w:rPr>
        <w:t>FAVAR_PC_DOZ.m</w:t>
      </w:r>
      <w:proofErr w:type="spellEnd"/>
      <w:r w:rsidRPr="00372EFA">
        <w:rPr>
          <w:rFonts w:ascii="Courier New" w:hAnsi="Courier New" w:cs="Courier New"/>
          <w:color w:val="000000"/>
          <w:sz w:val="20"/>
          <w:szCs w:val="20"/>
        </w:rPr>
        <w:t xml:space="preserve">     : Forecasts from the </w:t>
      </w:r>
      <w:proofErr w:type="spellStart"/>
      <w:r w:rsidRPr="00372EFA">
        <w:rPr>
          <w:rFonts w:ascii="Courier New" w:hAnsi="Courier New" w:cs="Courier New"/>
          <w:color w:val="000000"/>
          <w:sz w:val="20"/>
          <w:szCs w:val="20"/>
        </w:rPr>
        <w:t>homoskedastic</w:t>
      </w:r>
      <w:proofErr w:type="spellEnd"/>
      <w:r w:rsidRPr="00372EFA">
        <w:rPr>
          <w:rFonts w:ascii="Courier New" w:hAnsi="Courier New" w:cs="Courier New"/>
          <w:color w:val="000000"/>
          <w:sz w:val="20"/>
          <w:szCs w:val="20"/>
        </w:rPr>
        <w:t xml:space="preserve"> FAVAR with principal </w:t>
      </w:r>
    </w:p>
    <w:p w:rsidR="00B72C38" w:rsidRPr="00372EFA" w:rsidRDefault="00B72C38" w:rsidP="00AC243D">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components</w:t>
      </w:r>
      <w:proofErr w:type="gramEnd"/>
      <w:r w:rsidRPr="00372EFA">
        <w:rPr>
          <w:rFonts w:ascii="Courier New" w:hAnsi="Courier New" w:cs="Courier New"/>
          <w:color w:val="000000"/>
          <w:sz w:val="20"/>
          <w:szCs w:val="20"/>
        </w:rPr>
        <w:t xml:space="preserve"> and </w:t>
      </w:r>
      <w:proofErr w:type="spellStart"/>
      <w:r w:rsidRPr="00372EFA">
        <w:rPr>
          <w:rFonts w:ascii="Courier New" w:hAnsi="Courier New" w:cs="Courier New"/>
          <w:color w:val="000000"/>
          <w:sz w:val="20"/>
          <w:szCs w:val="20"/>
        </w:rPr>
        <w:t>Doz</w:t>
      </w:r>
      <w:proofErr w:type="spellEnd"/>
      <w:r w:rsidRPr="00372EFA">
        <w:rPr>
          <w:rFonts w:ascii="Courier New" w:hAnsi="Courier New" w:cs="Courier New"/>
          <w:color w:val="000000"/>
          <w:sz w:val="20"/>
          <w:szCs w:val="20"/>
        </w:rPr>
        <w:t xml:space="preserve"> et al. (2011)estimation of the factors </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 </w:t>
      </w:r>
    </w:p>
    <w:p w:rsidR="00B72C38" w:rsidRPr="002D6629" w:rsidRDefault="00B72C38" w:rsidP="00B72C38">
      <w:pPr>
        <w:autoSpaceDE w:val="0"/>
        <w:autoSpaceDN w:val="0"/>
        <w:adjustRightInd w:val="0"/>
        <w:spacing w:after="0" w:line="240" w:lineRule="auto"/>
        <w:rPr>
          <w:rFonts w:ascii="Courier New" w:hAnsi="Courier New" w:cs="Courier New"/>
          <w:sz w:val="20"/>
          <w:szCs w:val="20"/>
          <w:u w:val="single"/>
        </w:rPr>
      </w:pPr>
      <w:r w:rsidRPr="00372EFA">
        <w:rPr>
          <w:rFonts w:ascii="Courier New" w:hAnsi="Courier New" w:cs="Courier New"/>
          <w:color w:val="000000"/>
          <w:sz w:val="20"/>
          <w:szCs w:val="20"/>
        </w:rPr>
        <w:t xml:space="preserve">3) </w:t>
      </w:r>
      <w:r w:rsidR="009C3341">
        <w:rPr>
          <w:rFonts w:ascii="Courier New" w:hAnsi="Courier New" w:cs="Courier New"/>
          <w:color w:val="000000"/>
          <w:sz w:val="20"/>
          <w:szCs w:val="20"/>
          <w:u w:val="single"/>
        </w:rPr>
        <w:t>FULL-</w:t>
      </w:r>
      <w:r w:rsidRPr="002D6629">
        <w:rPr>
          <w:rFonts w:ascii="Courier New" w:hAnsi="Courier New" w:cs="Courier New"/>
          <w:color w:val="000000"/>
          <w:sz w:val="20"/>
          <w:szCs w:val="20"/>
          <w:u w:val="single"/>
        </w:rPr>
        <w:t>SAMPLE CODE:</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A. </w:t>
      </w:r>
      <w:proofErr w:type="spellStart"/>
      <w:r w:rsidRPr="00372EFA">
        <w:rPr>
          <w:rFonts w:ascii="Courier New" w:hAnsi="Courier New" w:cs="Courier New"/>
          <w:color w:val="000000"/>
          <w:sz w:val="20"/>
          <w:szCs w:val="20"/>
        </w:rPr>
        <w:t>DMA_</w:t>
      </w:r>
      <w:proofErr w:type="gramStart"/>
      <w:r w:rsidRPr="00372EFA">
        <w:rPr>
          <w:rFonts w:ascii="Courier New" w:hAnsi="Courier New" w:cs="Courier New"/>
          <w:color w:val="000000"/>
          <w:sz w:val="20"/>
          <w:szCs w:val="20"/>
        </w:rPr>
        <w:t>probabilities</w:t>
      </w:r>
      <w:proofErr w:type="spellEnd"/>
      <w:r w:rsidRPr="00372EFA">
        <w:rPr>
          <w:rFonts w:ascii="Courier New" w:hAnsi="Courier New" w:cs="Courier New"/>
          <w:color w:val="000000"/>
          <w:sz w:val="20"/>
          <w:szCs w:val="20"/>
        </w:rPr>
        <w:t xml:space="preserve">  :</w:t>
      </w:r>
      <w:proofErr w:type="gramEnd"/>
      <w:r w:rsidRPr="00372EFA">
        <w:rPr>
          <w:rFonts w:ascii="Courier New" w:hAnsi="Courier New" w:cs="Courier New"/>
          <w:color w:val="000000"/>
          <w:sz w:val="20"/>
          <w:szCs w:val="20"/>
        </w:rPr>
        <w:t xml:space="preserve"> Plots the time-varying DMA probabilities, expected number of</w:t>
      </w:r>
    </w:p>
    <w:p w:rsidR="00B72C38" w:rsidRPr="00372EFA" w:rsidRDefault="00B72C38" w:rsidP="00B72C38">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variables</w:t>
      </w:r>
      <w:proofErr w:type="gramEnd"/>
      <w:r w:rsidRPr="00372EFA">
        <w:rPr>
          <w:rFonts w:ascii="Courier New" w:hAnsi="Courier New" w:cs="Courier New"/>
          <w:color w:val="000000"/>
          <w:sz w:val="20"/>
          <w:szCs w:val="20"/>
        </w:rPr>
        <w:t>, and FCI implied by DMA</w:t>
      </w:r>
    </w:p>
    <w:p w:rsidR="00B72C38" w:rsidRPr="00372EFA" w:rsidRDefault="00B72C38" w:rsidP="00B72C38">
      <w:pPr>
        <w:autoSpaceDE w:val="0"/>
        <w:autoSpaceDN w:val="0"/>
        <w:adjustRightInd w:val="0"/>
        <w:spacing w:after="0" w:line="240" w:lineRule="auto"/>
        <w:rPr>
          <w:rFonts w:ascii="Courier New" w:hAnsi="Courier New" w:cs="Courier New"/>
          <w:color w:val="000000"/>
          <w:sz w:val="20"/>
          <w:szCs w:val="20"/>
        </w:rPr>
      </w:pPr>
      <w:r w:rsidRPr="00372EFA">
        <w:rPr>
          <w:rFonts w:ascii="Courier New" w:hAnsi="Courier New" w:cs="Courier New"/>
          <w:color w:val="000000"/>
          <w:sz w:val="20"/>
          <w:szCs w:val="20"/>
        </w:rPr>
        <w:t xml:space="preserve">                           (Use this code to</w:t>
      </w:r>
      <w:r w:rsidR="009C3341">
        <w:rPr>
          <w:rFonts w:ascii="Courier New" w:hAnsi="Courier New" w:cs="Courier New"/>
          <w:color w:val="000000"/>
          <w:sz w:val="20"/>
          <w:szCs w:val="20"/>
        </w:rPr>
        <w:t xml:space="preserve"> replicate Figures 4 &amp; 5</w:t>
      </w:r>
      <w:r w:rsidRPr="00372EFA">
        <w:rPr>
          <w:rFonts w:ascii="Courier New" w:hAnsi="Courier New" w:cs="Courier New"/>
          <w:color w:val="000000"/>
          <w:sz w:val="20"/>
          <w:szCs w:val="20"/>
        </w:rPr>
        <w:t>)</w:t>
      </w:r>
    </w:p>
    <w:p w:rsidR="00F654EB" w:rsidRPr="00372EFA" w:rsidRDefault="00F654EB" w:rsidP="00B72C38">
      <w:pPr>
        <w:autoSpaceDE w:val="0"/>
        <w:autoSpaceDN w:val="0"/>
        <w:adjustRightInd w:val="0"/>
        <w:spacing w:after="0" w:line="240" w:lineRule="auto"/>
        <w:rPr>
          <w:rFonts w:ascii="Courier New" w:hAnsi="Courier New" w:cs="Courier New"/>
          <w:color w:val="000000"/>
          <w:sz w:val="20"/>
          <w:szCs w:val="20"/>
        </w:rPr>
      </w:pPr>
    </w:p>
    <w:p w:rsidR="00F654EB" w:rsidRPr="00372EFA" w:rsidRDefault="00F654EB" w:rsidP="00B72C38">
      <w:pPr>
        <w:autoSpaceDE w:val="0"/>
        <w:autoSpaceDN w:val="0"/>
        <w:adjustRightInd w:val="0"/>
        <w:spacing w:after="0" w:line="240" w:lineRule="auto"/>
        <w:rPr>
          <w:rFonts w:ascii="Courier New" w:hAnsi="Courier New" w:cs="Courier New"/>
          <w:color w:val="000000"/>
          <w:sz w:val="20"/>
          <w:szCs w:val="20"/>
        </w:rPr>
      </w:pPr>
    </w:p>
    <w:p w:rsidR="00F654EB" w:rsidRPr="00372EFA" w:rsidRDefault="00F654EB" w:rsidP="00B72C38">
      <w:pPr>
        <w:autoSpaceDE w:val="0"/>
        <w:autoSpaceDN w:val="0"/>
        <w:adjustRightInd w:val="0"/>
        <w:spacing w:after="0" w:line="240" w:lineRule="auto"/>
        <w:rPr>
          <w:rFonts w:ascii="Courier New" w:eastAsiaTheme="minorEastAsia" w:hAnsi="Courier New" w:cs="Courier New"/>
          <w:color w:val="000000"/>
          <w:sz w:val="20"/>
          <w:szCs w:val="20"/>
        </w:rPr>
      </w:pPr>
      <w:r w:rsidRPr="00372EFA">
        <w:rPr>
          <w:rFonts w:ascii="Courier New" w:hAnsi="Courier New" w:cs="Courier New"/>
          <w:color w:val="000000"/>
          <w:sz w:val="20"/>
          <w:szCs w:val="20"/>
        </w:rPr>
        <w:t xml:space="preserve">Additionally the folder “functions” contains useful functions that are being called during estimation (e.g. mlag2.m creates VAR lags, and </w:t>
      </w:r>
      <w:proofErr w:type="spellStart"/>
      <w:r w:rsidRPr="00372EFA">
        <w:rPr>
          <w:rFonts w:ascii="Courier New" w:hAnsi="Courier New" w:cs="Courier New"/>
          <w:color w:val="000000"/>
          <w:sz w:val="20"/>
          <w:szCs w:val="20"/>
        </w:rPr>
        <w:t>Minn_prior_KOOP.m</w:t>
      </w:r>
      <w:proofErr w:type="spellEnd"/>
      <w:r w:rsidRPr="00372EFA">
        <w:rPr>
          <w:rFonts w:ascii="Courier New" w:hAnsi="Courier New" w:cs="Courier New"/>
          <w:color w:val="000000"/>
          <w:sz w:val="20"/>
          <w:szCs w:val="20"/>
        </w:rPr>
        <w:t xml:space="preserve"> implements our Minnesota-type prior on the </w:t>
      </w:r>
      <w:proofErr w:type="gramStart"/>
      <w:r w:rsidRPr="00372EFA">
        <w:rPr>
          <w:rFonts w:ascii="Courier New" w:hAnsi="Courier New" w:cs="Courier New"/>
          <w:color w:val="000000"/>
          <w:sz w:val="20"/>
          <w:szCs w:val="20"/>
        </w:rPr>
        <w:t xml:space="preserve">coefficients </w:t>
      </w:r>
      <m:oMath>
        <w:proofErr w:type="gramEnd"/>
        <m:sSub>
          <m:sSubPr>
            <m:ctrlPr>
              <w:rPr>
                <w:rFonts w:ascii="Cambria Math" w:hAnsi="Cambria Math" w:cs="Courier New"/>
                <w:i/>
                <w:color w:val="000000"/>
                <w:sz w:val="20"/>
                <w:szCs w:val="20"/>
              </w:rPr>
            </m:ctrlPr>
          </m:sSubPr>
          <m:e>
            <m:r>
              <w:rPr>
                <w:rFonts w:ascii="Cambria Math" w:hAnsi="Cambria Math" w:cs="Courier New"/>
                <w:color w:val="000000"/>
                <w:sz w:val="20"/>
                <w:szCs w:val="20"/>
              </w:rPr>
              <m:t>β</m:t>
            </m:r>
          </m:e>
          <m:sub>
            <m:r>
              <w:rPr>
                <w:rFonts w:ascii="Cambria Math" w:hAnsi="Cambria Math" w:cs="Courier New"/>
                <w:color w:val="000000"/>
                <w:sz w:val="20"/>
                <w:szCs w:val="20"/>
              </w:rPr>
              <m:t>t</m:t>
            </m:r>
          </m:sub>
        </m:sSub>
      </m:oMath>
      <w:r w:rsidR="009C3341">
        <w:rPr>
          <w:rFonts w:ascii="Courier New" w:eastAsiaTheme="minorEastAsia" w:hAnsi="Courier New" w:cs="Courier New"/>
          <w:color w:val="000000"/>
          <w:sz w:val="20"/>
          <w:szCs w:val="20"/>
        </w:rPr>
        <w:t>)</w:t>
      </w:r>
      <w:r w:rsidRPr="00372EFA">
        <w:rPr>
          <w:rFonts w:ascii="Courier New" w:eastAsiaTheme="minorEastAsia" w:hAnsi="Courier New" w:cs="Courier New"/>
          <w:color w:val="000000"/>
          <w:sz w:val="20"/>
          <w:szCs w:val="20"/>
        </w:rPr>
        <w:t xml:space="preserve">. </w:t>
      </w:r>
    </w:p>
    <w:p w:rsidR="00F654EB" w:rsidRPr="00372EFA" w:rsidRDefault="00F654EB" w:rsidP="00B72C38">
      <w:pPr>
        <w:autoSpaceDE w:val="0"/>
        <w:autoSpaceDN w:val="0"/>
        <w:adjustRightInd w:val="0"/>
        <w:spacing w:after="0" w:line="240" w:lineRule="auto"/>
        <w:rPr>
          <w:rFonts w:ascii="Courier New" w:eastAsiaTheme="minorEastAsia" w:hAnsi="Courier New" w:cs="Courier New"/>
          <w:color w:val="000000"/>
          <w:sz w:val="20"/>
          <w:szCs w:val="20"/>
        </w:rPr>
      </w:pPr>
    </w:p>
    <w:p w:rsidR="00F654EB" w:rsidRPr="00372EFA" w:rsidRDefault="00F654EB" w:rsidP="00B72C38">
      <w:pPr>
        <w:pBdr>
          <w:bottom w:val="single" w:sz="12" w:space="1" w:color="auto"/>
        </w:pBdr>
        <w:autoSpaceDE w:val="0"/>
        <w:autoSpaceDN w:val="0"/>
        <w:adjustRightInd w:val="0"/>
        <w:spacing w:after="0" w:line="240" w:lineRule="auto"/>
        <w:rPr>
          <w:rFonts w:ascii="Courier New" w:hAnsi="Courier New" w:cs="Courier New"/>
          <w:sz w:val="20"/>
          <w:szCs w:val="20"/>
        </w:rPr>
      </w:pPr>
      <w:r w:rsidRPr="00372EFA">
        <w:rPr>
          <w:rFonts w:ascii="Courier New" w:eastAsiaTheme="minorEastAsia" w:hAnsi="Courier New" w:cs="Courier New"/>
          <w:color w:val="000000"/>
          <w:sz w:val="20"/>
          <w:szCs w:val="20"/>
        </w:rPr>
        <w:t>The folder data contains - guess what. However, be careful as there are two datasets in there. The first is the one used in the article (xdata.dat, other_FCIs.dat, ydata.dat). However, I also have a dataset with 81 financial variables (xdata_all.dat) which is only called by the DEMONSTRATION code TVP-FAVAR. In this code I give you the option to load any of the two datasets to extract the FCI (in order to understand how the algorithm works). Names of the variables are in the .mat file xnames.mat.</w:t>
      </w:r>
    </w:p>
    <w:p w:rsidR="00F654EB" w:rsidRPr="00372EFA" w:rsidRDefault="00F654EB" w:rsidP="00F654EB">
      <w:pPr>
        <w:autoSpaceDE w:val="0"/>
        <w:autoSpaceDN w:val="0"/>
        <w:adjustRightInd w:val="0"/>
        <w:spacing w:after="0" w:line="240" w:lineRule="auto"/>
        <w:rPr>
          <w:rFonts w:ascii="Courier New" w:hAnsi="Courier New" w:cs="Courier New"/>
          <w:sz w:val="20"/>
          <w:szCs w:val="20"/>
        </w:rPr>
      </w:pPr>
    </w:p>
    <w:p w:rsidR="00F654EB" w:rsidRPr="00372EFA" w:rsidRDefault="00F654EB" w:rsidP="00F654EB">
      <w:pPr>
        <w:autoSpaceDE w:val="0"/>
        <w:autoSpaceDN w:val="0"/>
        <w:adjustRightInd w:val="0"/>
        <w:spacing w:after="0" w:line="240" w:lineRule="auto"/>
        <w:rPr>
          <w:rFonts w:ascii="Courier New" w:hAnsi="Courier New" w:cs="Courier New"/>
          <w:sz w:val="20"/>
          <w:szCs w:val="20"/>
          <w:u w:val="single"/>
        </w:rPr>
      </w:pPr>
      <w:r w:rsidRPr="002D6629">
        <w:rPr>
          <w:rFonts w:ascii="Courier New" w:hAnsi="Courier New" w:cs="Courier New"/>
          <w:sz w:val="20"/>
          <w:szCs w:val="20"/>
          <w:highlight w:val="yellow"/>
          <w:u w:val="single"/>
        </w:rPr>
        <w:t>HOW TO USE THE CODE:</w:t>
      </w:r>
    </w:p>
    <w:p w:rsidR="00F654EB" w:rsidRDefault="00F654EB" w:rsidP="00F654EB">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sz w:val="20"/>
          <w:szCs w:val="20"/>
        </w:rPr>
        <w:t xml:space="preserve">In the beginning of each file I have a section called “USER INPUT”. Please feel free to experiment with it. The default settings are the ones used in the paper, e.g. </w:t>
      </w:r>
      <w:proofErr w:type="spellStart"/>
      <w:r w:rsidRPr="00372EFA">
        <w:rPr>
          <w:rFonts w:ascii="Courier New" w:hAnsi="Courier New" w:cs="Courier New"/>
          <w:sz w:val="20"/>
          <w:szCs w:val="20"/>
        </w:rPr>
        <w:t>nlag</w:t>
      </w:r>
      <w:proofErr w:type="spellEnd"/>
      <w:r w:rsidRPr="00372EFA">
        <w:rPr>
          <w:rFonts w:ascii="Courier New" w:hAnsi="Courier New" w:cs="Courier New"/>
          <w:sz w:val="20"/>
          <w:szCs w:val="20"/>
        </w:rPr>
        <w:t>=4 is the number of lags in the FAVAR).</w:t>
      </w:r>
    </w:p>
    <w:p w:rsidR="00372EFA" w:rsidRPr="00372EFA" w:rsidRDefault="00372EFA" w:rsidP="00F654EB">
      <w:pPr>
        <w:autoSpaceDE w:val="0"/>
        <w:autoSpaceDN w:val="0"/>
        <w:adjustRightInd w:val="0"/>
        <w:spacing w:after="0" w:line="240" w:lineRule="auto"/>
        <w:rPr>
          <w:rFonts w:ascii="Courier New" w:hAnsi="Courier New" w:cs="Courier New"/>
          <w:sz w:val="20"/>
          <w:szCs w:val="20"/>
        </w:rPr>
      </w:pPr>
    </w:p>
    <w:p w:rsidR="00F654EB" w:rsidRPr="00372EFA" w:rsidRDefault="00F654EB" w:rsidP="00F654EB">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sz w:val="20"/>
          <w:szCs w:val="20"/>
        </w:rPr>
        <w:t xml:space="preserve">HOWEVER, the default values of the forgetting/decay factors (called l_1, l_2, l_3, l_4 in the code, but denoted as </w:t>
      </w:r>
      <m:oMath>
        <m:sSub>
          <m:sSubPr>
            <m:ctrlPr>
              <w:rPr>
                <w:rFonts w:ascii="Cambria Math" w:hAnsi="Cambria Math" w:cs="Courier New"/>
                <w:i/>
                <w:sz w:val="20"/>
                <w:szCs w:val="20"/>
              </w:rPr>
            </m:ctrlPr>
          </m:sSubPr>
          <m:e>
            <m:r>
              <w:rPr>
                <w:rFonts w:ascii="Cambria Math" w:hAnsi="Cambria Math" w:cs="Courier New"/>
                <w:sz w:val="20"/>
                <w:szCs w:val="20"/>
              </w:rPr>
              <m:t>κ</m:t>
            </m:r>
          </m:e>
          <m:sub>
            <m:r>
              <w:rPr>
                <w:rFonts w:ascii="Cambria Math" w:hAnsi="Cambria Math" w:cs="Courier New"/>
                <w:sz w:val="20"/>
                <w:szCs w:val="20"/>
              </w:rPr>
              <m:t>1</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κ</m:t>
            </m:r>
          </m:e>
          <m:sub>
            <m:r>
              <w:rPr>
                <w:rFonts w:ascii="Cambria Math" w:hAnsi="Cambria Math" w:cs="Courier New"/>
                <w:sz w:val="20"/>
                <w:szCs w:val="20"/>
              </w:rPr>
              <m:t>2</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κ</m:t>
            </m:r>
          </m:e>
          <m:sub>
            <m:r>
              <w:rPr>
                <w:rFonts w:ascii="Cambria Math" w:hAnsi="Cambria Math" w:cs="Courier New"/>
                <w:sz w:val="20"/>
                <w:szCs w:val="20"/>
              </w:rPr>
              <m:t>3</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κ</m:t>
            </m:r>
          </m:e>
          <m:sub>
            <m:r>
              <w:rPr>
                <w:rFonts w:ascii="Cambria Math" w:hAnsi="Cambria Math" w:cs="Courier New"/>
                <w:sz w:val="20"/>
                <w:szCs w:val="20"/>
              </w:rPr>
              <m:t>4</m:t>
            </m:r>
          </m:sub>
        </m:sSub>
      </m:oMath>
      <w:r w:rsidR="009C3341">
        <w:rPr>
          <w:rFonts w:ascii="Courier New" w:hAnsi="Courier New" w:cs="Courier New"/>
          <w:sz w:val="20"/>
          <w:szCs w:val="20"/>
        </w:rPr>
        <w:t xml:space="preserve"> in the paper) </w:t>
      </w:r>
      <w:r w:rsidRPr="00372EFA">
        <w:rPr>
          <w:rFonts w:ascii="Courier New" w:hAnsi="Courier New" w:cs="Courier New"/>
          <w:sz w:val="20"/>
          <w:szCs w:val="20"/>
        </w:rPr>
        <w:t xml:space="preserve">correspond to the TVP-FAVAR model. In order to estimate the FAVAR and FA-TVP-VAR models (see paper) you need to change the values of the forgetting factors. Setting l_3=1 (leave l_1 = l_2 = 0.96, and l_4 = 0.99) gives you the FA-TVP-VAR, while setting l_3 = l_4 = 1 (leave l_1 = l_2 = 0.96) gives you the </w:t>
      </w:r>
      <w:proofErr w:type="spellStart"/>
      <w:r w:rsidRPr="00372EFA">
        <w:rPr>
          <w:rFonts w:ascii="Courier New" w:hAnsi="Courier New" w:cs="Courier New"/>
          <w:sz w:val="20"/>
          <w:szCs w:val="20"/>
        </w:rPr>
        <w:t>heteroskedastic</w:t>
      </w:r>
      <w:proofErr w:type="spellEnd"/>
      <w:r w:rsidRPr="00372EFA">
        <w:rPr>
          <w:rFonts w:ascii="Courier New" w:hAnsi="Courier New" w:cs="Courier New"/>
          <w:sz w:val="20"/>
          <w:szCs w:val="20"/>
        </w:rPr>
        <w:t xml:space="preserve"> FAVAR. You can also obtain the homoscedastic FAVAR by setting all forgetting factors to 1, but this is not a model used in the paper (since as we explain this has inferior forecasting performance).</w:t>
      </w:r>
    </w:p>
    <w:p w:rsidR="00F654EB" w:rsidRPr="00372EFA" w:rsidRDefault="00F654EB" w:rsidP="00F654EB">
      <w:pPr>
        <w:autoSpaceDE w:val="0"/>
        <w:autoSpaceDN w:val="0"/>
        <w:adjustRightInd w:val="0"/>
        <w:spacing w:after="0" w:line="240" w:lineRule="auto"/>
        <w:rPr>
          <w:rFonts w:ascii="Courier New" w:hAnsi="Courier New" w:cs="Courier New"/>
          <w:sz w:val="20"/>
          <w:szCs w:val="20"/>
        </w:rPr>
      </w:pPr>
    </w:p>
    <w:p w:rsidR="00F654EB" w:rsidRPr="00372EFA" w:rsidRDefault="00F654EB" w:rsidP="00F654EB">
      <w:pPr>
        <w:autoSpaceDE w:val="0"/>
        <w:autoSpaceDN w:val="0"/>
        <w:adjustRightInd w:val="0"/>
        <w:spacing w:after="0" w:line="240" w:lineRule="auto"/>
        <w:rPr>
          <w:rFonts w:ascii="Courier New" w:hAnsi="Courier New" w:cs="Courier New"/>
          <w:sz w:val="20"/>
          <w:szCs w:val="20"/>
        </w:rPr>
      </w:pPr>
      <w:r w:rsidRPr="00372EFA">
        <w:rPr>
          <w:rFonts w:ascii="Courier New" w:hAnsi="Courier New" w:cs="Courier New"/>
          <w:sz w:val="20"/>
          <w:szCs w:val="20"/>
        </w:rPr>
        <w:t xml:space="preserve">I have set the code </w:t>
      </w:r>
      <w:proofErr w:type="spellStart"/>
      <w:r w:rsidRPr="00372EFA">
        <w:rPr>
          <w:rFonts w:ascii="Courier New" w:hAnsi="Courier New" w:cs="Courier New"/>
          <w:sz w:val="20"/>
          <w:szCs w:val="20"/>
        </w:rPr>
        <w:t>DMA_probabilities.m</w:t>
      </w:r>
      <w:proofErr w:type="spellEnd"/>
      <w:r w:rsidRPr="00372EFA">
        <w:rPr>
          <w:rFonts w:ascii="Courier New" w:hAnsi="Courier New" w:cs="Courier New"/>
          <w:sz w:val="20"/>
          <w:szCs w:val="20"/>
        </w:rPr>
        <w:t xml:space="preserve"> in order to print figures shown in the </w:t>
      </w:r>
      <w:proofErr w:type="gramStart"/>
      <w:r w:rsidRPr="00372EFA">
        <w:rPr>
          <w:rFonts w:ascii="Courier New" w:hAnsi="Courier New" w:cs="Courier New"/>
          <w:sz w:val="20"/>
          <w:szCs w:val="20"/>
        </w:rPr>
        <w:t>paper,</w:t>
      </w:r>
      <w:proofErr w:type="gramEnd"/>
      <w:r w:rsidRPr="00372EFA">
        <w:rPr>
          <w:rFonts w:ascii="Courier New" w:hAnsi="Courier New" w:cs="Courier New"/>
          <w:sz w:val="20"/>
          <w:szCs w:val="20"/>
        </w:rPr>
        <w:t xml:space="preserve"> conditional on the model chosen (e.g. the default setting of the forgetting factors will give you the </w:t>
      </w:r>
      <w:r w:rsidR="00372EFA">
        <w:rPr>
          <w:rFonts w:ascii="Courier New" w:hAnsi="Courier New" w:cs="Courier New"/>
          <w:sz w:val="20"/>
          <w:szCs w:val="20"/>
        </w:rPr>
        <w:t>probabilities in the TVP-FAVAR</w:t>
      </w:r>
      <w:r w:rsidRPr="00372EFA">
        <w:rPr>
          <w:rFonts w:ascii="Courier New" w:hAnsi="Courier New" w:cs="Courier New"/>
          <w:sz w:val="20"/>
          <w:szCs w:val="20"/>
        </w:rPr>
        <w:t xml:space="preserve">). </w:t>
      </w:r>
      <w:r w:rsidR="00372EFA">
        <w:rPr>
          <w:rFonts w:ascii="Courier New" w:hAnsi="Courier New" w:cs="Courier New"/>
          <w:sz w:val="20"/>
          <w:szCs w:val="20"/>
        </w:rPr>
        <w:t>For the forecasting code things are semi-automatic</w:t>
      </w:r>
      <w:r w:rsidR="00AF7624" w:rsidRPr="00372EFA">
        <w:rPr>
          <w:rFonts w:ascii="Courier New" w:hAnsi="Courier New" w:cs="Courier New"/>
          <w:sz w:val="20"/>
          <w:szCs w:val="20"/>
        </w:rPr>
        <w:t xml:space="preserve">, since I </w:t>
      </w:r>
      <w:r w:rsidR="00372EFA">
        <w:rPr>
          <w:rFonts w:ascii="Courier New" w:hAnsi="Courier New" w:cs="Courier New"/>
          <w:sz w:val="20"/>
          <w:szCs w:val="20"/>
        </w:rPr>
        <w:t xml:space="preserve">do not like to set-up MATLAB to calculate forecasting results and </w:t>
      </w:r>
      <w:r w:rsidR="00372EFA">
        <w:rPr>
          <w:rFonts w:ascii="Courier New" w:hAnsi="Courier New" w:cs="Courier New"/>
          <w:sz w:val="20"/>
          <w:szCs w:val="20"/>
        </w:rPr>
        <w:lastRenderedPageBreak/>
        <w:t xml:space="preserve">print </w:t>
      </w:r>
      <w:proofErr w:type="spellStart"/>
      <w:r w:rsidR="00372EFA">
        <w:rPr>
          <w:rFonts w:ascii="Courier New" w:hAnsi="Courier New" w:cs="Courier New"/>
          <w:sz w:val="20"/>
          <w:szCs w:val="20"/>
        </w:rPr>
        <w:t>LaTeX</w:t>
      </w:r>
      <w:proofErr w:type="spellEnd"/>
      <w:r w:rsidR="00372EFA">
        <w:rPr>
          <w:rFonts w:ascii="Courier New" w:hAnsi="Courier New" w:cs="Courier New"/>
          <w:sz w:val="20"/>
          <w:szCs w:val="20"/>
        </w:rPr>
        <w:t xml:space="preserve"> tables (more programming means more chances of error, hence, I prefer calculating the averages manually in Excel). In that respect, if</w:t>
      </w:r>
      <w:r w:rsidR="00AF7624" w:rsidRPr="00372EFA">
        <w:rPr>
          <w:rFonts w:ascii="Courier New" w:hAnsi="Courier New" w:cs="Courier New"/>
          <w:sz w:val="20"/>
          <w:szCs w:val="20"/>
        </w:rPr>
        <w:t xml:space="preserve"> you want e.g. the MSFEs these can be found at the end of the code in the array MSFE_DMA (for the case of</w:t>
      </w:r>
      <w:r w:rsidR="00372EFA">
        <w:rPr>
          <w:rFonts w:ascii="Courier New" w:hAnsi="Courier New" w:cs="Courier New"/>
          <w:sz w:val="20"/>
          <w:szCs w:val="20"/>
        </w:rPr>
        <w:t xml:space="preserve"> DMA, and similarly for</w:t>
      </w:r>
      <w:r w:rsidR="00AC243D">
        <w:rPr>
          <w:rFonts w:ascii="Courier New" w:hAnsi="Courier New" w:cs="Courier New"/>
          <w:sz w:val="20"/>
          <w:szCs w:val="20"/>
        </w:rPr>
        <w:t xml:space="preserve"> other forecasts found in</w:t>
      </w:r>
      <w:r w:rsidR="00372EFA">
        <w:rPr>
          <w:rFonts w:ascii="Courier New" w:hAnsi="Courier New" w:cs="Courier New"/>
          <w:sz w:val="20"/>
          <w:szCs w:val="20"/>
        </w:rPr>
        <w:t xml:space="preserve"> other files)</w:t>
      </w:r>
      <w:r w:rsidR="00AF7624" w:rsidRPr="00372EFA">
        <w:rPr>
          <w:rFonts w:ascii="Courier New" w:hAnsi="Courier New" w:cs="Courier New"/>
          <w:sz w:val="20"/>
          <w:szCs w:val="20"/>
        </w:rPr>
        <w:t xml:space="preserve">. In order </w:t>
      </w:r>
      <w:r w:rsidR="009C3341">
        <w:rPr>
          <w:rFonts w:ascii="Courier New" w:hAnsi="Courier New" w:cs="Courier New"/>
          <w:sz w:val="20"/>
          <w:szCs w:val="20"/>
        </w:rPr>
        <w:t>to obtain the mean MSFE for all variables</w:t>
      </w:r>
      <w:r w:rsidR="00AF7624" w:rsidRPr="00372EFA">
        <w:rPr>
          <w:rFonts w:ascii="Courier New" w:hAnsi="Courier New" w:cs="Courier New"/>
          <w:sz w:val="20"/>
          <w:szCs w:val="20"/>
        </w:rPr>
        <w:t xml:space="preserve">, simply use the </w:t>
      </w:r>
      <w:proofErr w:type="gramStart"/>
      <w:r w:rsidR="00AF7624" w:rsidRPr="00372EFA">
        <w:rPr>
          <w:rFonts w:ascii="Courier New" w:hAnsi="Courier New" w:cs="Courier New"/>
          <w:sz w:val="20"/>
          <w:szCs w:val="20"/>
        </w:rPr>
        <w:t>mean(</w:t>
      </w:r>
      <w:proofErr w:type="gramEnd"/>
      <w:r w:rsidR="00AF7624" w:rsidRPr="00372EFA">
        <w:rPr>
          <w:rFonts w:ascii="Courier New" w:hAnsi="Courier New" w:cs="Courier New"/>
          <w:sz w:val="20"/>
          <w:szCs w:val="20"/>
        </w:rPr>
        <w:t xml:space="preserve"> ) function in MATLAB:</w:t>
      </w:r>
    </w:p>
    <w:p w:rsidR="00AF7624" w:rsidRPr="00372EFA" w:rsidRDefault="00AF7624" w:rsidP="00AF7624">
      <w:pPr>
        <w:autoSpaceDE w:val="0"/>
        <w:autoSpaceDN w:val="0"/>
        <w:adjustRightInd w:val="0"/>
        <w:spacing w:after="0" w:line="240" w:lineRule="auto"/>
        <w:rPr>
          <w:rFonts w:ascii="Courier New" w:hAnsi="Courier New" w:cs="Courier New"/>
          <w:sz w:val="24"/>
          <w:szCs w:val="24"/>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squeeze(</w:t>
      </w:r>
      <w:proofErr w:type="gramEnd"/>
      <w:r w:rsidRPr="00372EFA">
        <w:rPr>
          <w:rFonts w:ascii="Courier New" w:hAnsi="Courier New" w:cs="Courier New"/>
          <w:color w:val="000000"/>
          <w:sz w:val="20"/>
          <w:szCs w:val="20"/>
        </w:rPr>
        <w:t>mean(MSFE_DMA(1:end-1,:,1),1))'  % for h=1 steps ahead</w:t>
      </w:r>
    </w:p>
    <w:p w:rsidR="00AF7624" w:rsidRPr="00372EFA" w:rsidRDefault="00AF7624" w:rsidP="00AF7624">
      <w:pPr>
        <w:autoSpaceDE w:val="0"/>
        <w:autoSpaceDN w:val="0"/>
        <w:adjustRightInd w:val="0"/>
        <w:spacing w:after="0" w:line="240" w:lineRule="auto"/>
        <w:rPr>
          <w:rFonts w:ascii="Courier New" w:hAnsi="Courier New" w:cs="Courier New"/>
          <w:sz w:val="24"/>
          <w:szCs w:val="24"/>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squeeze(</w:t>
      </w:r>
      <w:proofErr w:type="gramEnd"/>
      <w:r w:rsidRPr="00372EFA">
        <w:rPr>
          <w:rFonts w:ascii="Courier New" w:hAnsi="Courier New" w:cs="Courier New"/>
          <w:color w:val="000000"/>
          <w:sz w:val="20"/>
          <w:szCs w:val="20"/>
        </w:rPr>
        <w:t>mean(MSFE_DMA(1:end-2,:,2),1))'  % for h=2 steps ahead</w:t>
      </w:r>
    </w:p>
    <w:p w:rsidR="00AF7624" w:rsidRPr="00372EFA" w:rsidRDefault="00AF7624" w:rsidP="00AF7624">
      <w:pPr>
        <w:autoSpaceDE w:val="0"/>
        <w:autoSpaceDN w:val="0"/>
        <w:adjustRightInd w:val="0"/>
        <w:spacing w:after="0" w:line="240" w:lineRule="auto"/>
        <w:rPr>
          <w:rFonts w:ascii="Courier New" w:hAnsi="Courier New" w:cs="Courier New"/>
          <w:sz w:val="24"/>
          <w:szCs w:val="24"/>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squeeze(</w:t>
      </w:r>
      <w:proofErr w:type="gramEnd"/>
      <w:r w:rsidRPr="00372EFA">
        <w:rPr>
          <w:rFonts w:ascii="Courier New" w:hAnsi="Courier New" w:cs="Courier New"/>
          <w:color w:val="000000"/>
          <w:sz w:val="20"/>
          <w:szCs w:val="20"/>
        </w:rPr>
        <w:t>mean(MSFE_DMA(1:end-3,:,3),1))'  % for h=3 steps ahead</w:t>
      </w:r>
    </w:p>
    <w:p w:rsidR="00AF7624" w:rsidRPr="00372EFA" w:rsidRDefault="00AF7624" w:rsidP="00AF7624">
      <w:pPr>
        <w:autoSpaceDE w:val="0"/>
        <w:autoSpaceDN w:val="0"/>
        <w:adjustRightInd w:val="0"/>
        <w:spacing w:after="0" w:line="240" w:lineRule="auto"/>
        <w:rPr>
          <w:rFonts w:ascii="Courier New" w:hAnsi="Courier New" w:cs="Courier New"/>
          <w:sz w:val="24"/>
          <w:szCs w:val="24"/>
        </w:rPr>
      </w:pPr>
      <w:r w:rsidRPr="00372EFA">
        <w:rPr>
          <w:rFonts w:ascii="Courier New" w:hAnsi="Courier New" w:cs="Courier New"/>
          <w:color w:val="000000"/>
          <w:sz w:val="20"/>
          <w:szCs w:val="20"/>
        </w:rPr>
        <w:t xml:space="preserve">             </w:t>
      </w:r>
      <w:proofErr w:type="gramStart"/>
      <w:r w:rsidRPr="00372EFA">
        <w:rPr>
          <w:rFonts w:ascii="Courier New" w:hAnsi="Courier New" w:cs="Courier New"/>
          <w:color w:val="000000"/>
          <w:sz w:val="20"/>
          <w:szCs w:val="20"/>
        </w:rPr>
        <w:t>squeeze(</w:t>
      </w:r>
      <w:proofErr w:type="gramEnd"/>
      <w:r w:rsidRPr="00372EFA">
        <w:rPr>
          <w:rFonts w:ascii="Courier New" w:hAnsi="Courier New" w:cs="Courier New"/>
          <w:color w:val="000000"/>
          <w:sz w:val="20"/>
          <w:szCs w:val="20"/>
        </w:rPr>
        <w:t>mean(MSFE_DMA(1:end-4,:,4),1))'  % for h=4 steps ahead</w:t>
      </w:r>
    </w:p>
    <w:p w:rsidR="00AF7624" w:rsidRDefault="00AF7624" w:rsidP="00F654EB">
      <w:pPr>
        <w:autoSpaceDE w:val="0"/>
        <w:autoSpaceDN w:val="0"/>
        <w:adjustRightInd w:val="0"/>
        <w:spacing w:after="0" w:line="240" w:lineRule="auto"/>
        <w:rPr>
          <w:rFonts w:ascii="Courier New" w:hAnsi="Courier New" w:cs="Courier New"/>
          <w:sz w:val="20"/>
          <w:szCs w:val="20"/>
        </w:rPr>
      </w:pPr>
    </w:p>
    <w:p w:rsidR="00372EFA" w:rsidRDefault="00372EFA" w:rsidP="00F654EB">
      <w:pPr>
        <w:autoSpaceDE w:val="0"/>
        <w:autoSpaceDN w:val="0"/>
        <w:adjustRightInd w:val="0"/>
        <w:spacing w:after="0" w:line="240" w:lineRule="auto"/>
        <w:rPr>
          <w:rFonts w:ascii="Courier New" w:hAnsi="Courier New" w:cs="Courier New"/>
          <w:sz w:val="20"/>
          <w:szCs w:val="20"/>
        </w:rPr>
      </w:pPr>
    </w:p>
    <w:p w:rsidR="00372EFA" w:rsidRDefault="00372EFA" w:rsidP="00F654EB">
      <w:pPr>
        <w:autoSpaceDE w:val="0"/>
        <w:autoSpaceDN w:val="0"/>
        <w:adjustRightInd w:val="0"/>
        <w:spacing w:after="0" w:line="240" w:lineRule="auto"/>
        <w:rPr>
          <w:rFonts w:ascii="Courier New" w:hAnsi="Courier New" w:cs="Courier New"/>
          <w:sz w:val="20"/>
          <w:szCs w:val="20"/>
        </w:rPr>
      </w:pPr>
    </w:p>
    <w:p w:rsidR="00372EFA" w:rsidRPr="002D6629" w:rsidRDefault="00372EFA" w:rsidP="00F654EB">
      <w:pPr>
        <w:autoSpaceDE w:val="0"/>
        <w:autoSpaceDN w:val="0"/>
        <w:adjustRightInd w:val="0"/>
        <w:spacing w:after="0" w:line="240" w:lineRule="auto"/>
        <w:rPr>
          <w:rFonts w:ascii="Courier New" w:hAnsi="Courier New" w:cs="Courier New"/>
          <w:sz w:val="20"/>
          <w:szCs w:val="20"/>
          <w:u w:val="single"/>
        </w:rPr>
      </w:pPr>
      <w:r w:rsidRPr="002D6629">
        <w:rPr>
          <w:rFonts w:ascii="Courier New" w:hAnsi="Courier New" w:cs="Courier New"/>
          <w:sz w:val="20"/>
          <w:szCs w:val="20"/>
          <w:highlight w:val="yellow"/>
          <w:u w:val="single"/>
        </w:rPr>
        <w:t>HEALTH WARNINGS:</w:t>
      </w:r>
    </w:p>
    <w:p w:rsidR="009B3530" w:rsidRDefault="00953657" w:rsidP="00F654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While</w:t>
      </w:r>
      <w:r w:rsidR="00372EFA">
        <w:rPr>
          <w:rFonts w:ascii="Courier New" w:hAnsi="Courier New" w:cs="Courier New"/>
          <w:sz w:val="20"/>
          <w:szCs w:val="20"/>
        </w:rPr>
        <w:t xml:space="preserve"> a single TVP-FAVAR is </w:t>
      </w:r>
      <w:r w:rsidR="008204CA">
        <w:rPr>
          <w:rFonts w:ascii="Courier New" w:hAnsi="Courier New" w:cs="Courier New"/>
          <w:sz w:val="20"/>
          <w:szCs w:val="20"/>
        </w:rPr>
        <w:t>trivial to estimate,</w:t>
      </w:r>
      <w:r>
        <w:rPr>
          <w:rFonts w:ascii="Courier New" w:hAnsi="Courier New" w:cs="Courier New"/>
          <w:sz w:val="20"/>
          <w:szCs w:val="20"/>
        </w:rPr>
        <w:t xml:space="preserve"> you will soon realise that </w:t>
      </w:r>
      <w:r w:rsidR="002D6629">
        <w:rPr>
          <w:rFonts w:ascii="Courier New" w:hAnsi="Courier New" w:cs="Courier New"/>
          <w:sz w:val="20"/>
          <w:szCs w:val="20"/>
        </w:rPr>
        <w:t>forecasting recursively with 2</w:t>
      </w:r>
      <w:r w:rsidR="002D6629">
        <w:rPr>
          <w:rFonts w:ascii="Courier New" w:hAnsi="Courier New" w:cs="Courier New"/>
          <w:sz w:val="20"/>
          <w:szCs w:val="20"/>
          <w:vertAlign w:val="superscript"/>
        </w:rPr>
        <w:t>19</w:t>
      </w:r>
      <w:r w:rsidR="002D6629">
        <w:rPr>
          <w:rFonts w:ascii="Courier New" w:hAnsi="Courier New" w:cs="Courier New"/>
          <w:sz w:val="20"/>
          <w:szCs w:val="20"/>
        </w:rPr>
        <w:t xml:space="preserve"> = </w:t>
      </w:r>
      <w:r w:rsidR="002D6629" w:rsidRPr="002D6629">
        <w:rPr>
          <w:rFonts w:ascii="Courier New" w:hAnsi="Courier New" w:cs="Courier New"/>
          <w:sz w:val="20"/>
          <w:szCs w:val="20"/>
        </w:rPr>
        <w:t>524</w:t>
      </w:r>
      <w:r w:rsidR="001636C6">
        <w:rPr>
          <w:rFonts w:ascii="Courier New" w:hAnsi="Courier New" w:cs="Courier New"/>
          <w:sz w:val="20"/>
          <w:szCs w:val="20"/>
        </w:rPr>
        <w:t>,</w:t>
      </w:r>
      <w:r w:rsidR="002D6629" w:rsidRPr="002D6629">
        <w:rPr>
          <w:rFonts w:ascii="Courier New" w:hAnsi="Courier New" w:cs="Courier New"/>
          <w:sz w:val="20"/>
          <w:szCs w:val="20"/>
        </w:rPr>
        <w:t>288</w:t>
      </w:r>
      <w:r w:rsidR="002D6629">
        <w:rPr>
          <w:rFonts w:ascii="Courier New" w:hAnsi="Courier New" w:cs="Courier New"/>
          <w:sz w:val="20"/>
          <w:szCs w:val="20"/>
        </w:rPr>
        <w:t xml:space="preserve"> models</w:t>
      </w:r>
      <w:r>
        <w:rPr>
          <w:rFonts w:ascii="Courier New" w:hAnsi="Courier New" w:cs="Courier New"/>
          <w:sz w:val="20"/>
          <w:szCs w:val="20"/>
        </w:rPr>
        <w:t xml:space="preserve"> (as we do in DMA)</w:t>
      </w:r>
      <w:r w:rsidR="002D6629">
        <w:rPr>
          <w:rFonts w:ascii="Courier New" w:hAnsi="Courier New" w:cs="Courier New"/>
          <w:sz w:val="20"/>
          <w:szCs w:val="20"/>
        </w:rPr>
        <w:t xml:space="preserve">, is quite a task. You will need a very strong PC and lots of patience, </w:t>
      </w:r>
      <w:r w:rsidR="009B3530">
        <w:rPr>
          <w:rFonts w:ascii="Courier New" w:hAnsi="Courier New" w:cs="Courier New"/>
          <w:sz w:val="20"/>
          <w:szCs w:val="20"/>
        </w:rPr>
        <w:t>or alternatively</w:t>
      </w:r>
      <w:r w:rsidR="002D6629">
        <w:rPr>
          <w:rFonts w:ascii="Courier New" w:hAnsi="Courier New" w:cs="Courier New"/>
          <w:sz w:val="20"/>
          <w:szCs w:val="20"/>
        </w:rPr>
        <w:t xml:space="preserve"> a cluster of servers and MATLAB’s Parallel Processing Toolbox</w:t>
      </w:r>
      <w:r w:rsidR="009B3530">
        <w:rPr>
          <w:rFonts w:ascii="Courier New" w:hAnsi="Courier New" w:cs="Courier New"/>
          <w:sz w:val="20"/>
          <w:szCs w:val="20"/>
        </w:rPr>
        <w:t xml:space="preserve"> (this is what I actually did,</w:t>
      </w:r>
      <w:r w:rsidR="00F0498C">
        <w:rPr>
          <w:rFonts w:ascii="Courier New" w:hAnsi="Courier New" w:cs="Courier New"/>
          <w:sz w:val="20"/>
          <w:szCs w:val="20"/>
        </w:rPr>
        <w:t xml:space="preserve"> i.e.</w:t>
      </w:r>
      <w:bookmarkStart w:id="0" w:name="_GoBack"/>
      <w:bookmarkEnd w:id="0"/>
      <w:r>
        <w:rPr>
          <w:rFonts w:ascii="Courier New" w:hAnsi="Courier New" w:cs="Courier New"/>
          <w:sz w:val="20"/>
          <w:szCs w:val="20"/>
        </w:rPr>
        <w:t xml:space="preserve"> I was</w:t>
      </w:r>
      <w:r w:rsidR="009B3530">
        <w:rPr>
          <w:rFonts w:ascii="Courier New" w:hAnsi="Courier New" w:cs="Courier New"/>
          <w:sz w:val="20"/>
          <w:szCs w:val="20"/>
        </w:rPr>
        <w:t xml:space="preserve"> sub</w:t>
      </w:r>
      <w:r>
        <w:rPr>
          <w:rFonts w:ascii="Courier New" w:hAnsi="Courier New" w:cs="Courier New"/>
          <w:sz w:val="20"/>
          <w:szCs w:val="20"/>
        </w:rPr>
        <w:t>mitting PBS jobs remotely in my</w:t>
      </w:r>
      <w:r w:rsidR="009B3530">
        <w:rPr>
          <w:rFonts w:ascii="Courier New" w:hAnsi="Courier New" w:cs="Courier New"/>
          <w:sz w:val="20"/>
          <w:szCs w:val="20"/>
        </w:rPr>
        <w:t xml:space="preserve"> Unive</w:t>
      </w:r>
      <w:r>
        <w:rPr>
          <w:rFonts w:ascii="Courier New" w:hAnsi="Courier New" w:cs="Courier New"/>
          <w:sz w:val="20"/>
          <w:szCs w:val="20"/>
        </w:rPr>
        <w:t>rsity’s central cluster).</w:t>
      </w:r>
    </w:p>
    <w:p w:rsidR="009B3530" w:rsidRDefault="009B3530" w:rsidP="00F654EB">
      <w:pPr>
        <w:autoSpaceDE w:val="0"/>
        <w:autoSpaceDN w:val="0"/>
        <w:adjustRightInd w:val="0"/>
        <w:spacing w:after="0" w:line="240" w:lineRule="auto"/>
        <w:rPr>
          <w:rFonts w:ascii="Courier New" w:hAnsi="Courier New" w:cs="Courier New"/>
          <w:sz w:val="20"/>
          <w:szCs w:val="20"/>
        </w:rPr>
      </w:pPr>
    </w:p>
    <w:p w:rsidR="00372EFA" w:rsidRDefault="002D6629" w:rsidP="00F654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Before you try </w:t>
      </w:r>
      <w:r w:rsidR="009B3530">
        <w:rPr>
          <w:rFonts w:ascii="Courier New" w:hAnsi="Courier New" w:cs="Courier New"/>
          <w:sz w:val="20"/>
          <w:szCs w:val="20"/>
        </w:rPr>
        <w:t>running the DMA code in your PC</w:t>
      </w:r>
      <w:r>
        <w:rPr>
          <w:rFonts w:ascii="Courier New" w:hAnsi="Courier New" w:cs="Courier New"/>
          <w:sz w:val="20"/>
          <w:szCs w:val="20"/>
        </w:rPr>
        <w:t xml:space="preserve">, I would suggest you time how much it takes to estimate and recursively forecast with a single model. You can do that by using the original </w:t>
      </w:r>
      <w:proofErr w:type="spellStart"/>
      <w:r>
        <w:rPr>
          <w:rFonts w:ascii="Courier New" w:hAnsi="Courier New" w:cs="Courier New"/>
          <w:sz w:val="20"/>
          <w:szCs w:val="20"/>
        </w:rPr>
        <w:t>DMA_TVP_FAVAR.m</w:t>
      </w:r>
      <w:proofErr w:type="spellEnd"/>
      <w:r>
        <w:rPr>
          <w:rFonts w:ascii="Courier New" w:hAnsi="Courier New" w:cs="Courier New"/>
          <w:sz w:val="20"/>
          <w:szCs w:val="20"/>
        </w:rPr>
        <w:t xml:space="preserve"> code.</w:t>
      </w:r>
      <w:r w:rsidR="009B3530">
        <w:rPr>
          <w:rFonts w:ascii="Courier New" w:hAnsi="Courier New" w:cs="Courier New"/>
          <w:sz w:val="20"/>
          <w:szCs w:val="20"/>
        </w:rPr>
        <w:t xml:space="preserve"> In the USER INPUT there is the setting:</w:t>
      </w:r>
    </w:p>
    <w:p w:rsidR="009B3530" w:rsidRDefault="009B3530" w:rsidP="00F654EB">
      <w:pPr>
        <w:autoSpaceDE w:val="0"/>
        <w:autoSpaceDN w:val="0"/>
        <w:adjustRightInd w:val="0"/>
        <w:spacing w:after="0" w:line="240" w:lineRule="auto"/>
        <w:rPr>
          <w:rFonts w:ascii="Courier New" w:hAnsi="Courier New" w:cs="Courier New"/>
          <w:sz w:val="20"/>
          <w:szCs w:val="20"/>
        </w:rPr>
      </w:pPr>
    </w:p>
    <w:p w:rsidR="009B3530" w:rsidRDefault="009B3530" w:rsidP="009B3530">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var_no_dma</w:t>
      </w:r>
      <w:proofErr w:type="spellEnd"/>
      <w:r>
        <w:rPr>
          <w:rFonts w:ascii="Courier New" w:hAnsi="Courier New" w:cs="Courier New"/>
          <w:color w:val="000000"/>
          <w:sz w:val="20"/>
          <w:szCs w:val="20"/>
        </w:rPr>
        <w:t xml:space="preserve"> = 1;</w:t>
      </w:r>
    </w:p>
    <w:p w:rsidR="009B3530" w:rsidRDefault="009B3530" w:rsidP="009B3530">
      <w:pPr>
        <w:autoSpaceDE w:val="0"/>
        <w:autoSpaceDN w:val="0"/>
        <w:adjustRightInd w:val="0"/>
        <w:spacing w:after="0" w:line="240" w:lineRule="auto"/>
        <w:rPr>
          <w:rFonts w:ascii="Courier New" w:hAnsi="Courier New" w:cs="Courier New"/>
          <w:color w:val="228B22"/>
          <w:sz w:val="20"/>
          <w:szCs w:val="20"/>
        </w:rPr>
      </w:pPr>
    </w:p>
    <w:p w:rsidR="009B3530" w:rsidRDefault="009B3530" w:rsidP="009B353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which</w:t>
      </w:r>
      <w:proofErr w:type="gramEnd"/>
      <w:r>
        <w:rPr>
          <w:rFonts w:ascii="Courier New" w:hAnsi="Courier New" w:cs="Courier New"/>
          <w:sz w:val="20"/>
          <w:szCs w:val="20"/>
        </w:rPr>
        <w:t xml:space="preserve"> chooses which variables should NOT</w:t>
      </w:r>
      <w:r w:rsidR="00953657">
        <w:rPr>
          <w:rFonts w:ascii="Courier New" w:hAnsi="Courier New" w:cs="Courier New"/>
          <w:sz w:val="20"/>
          <w:szCs w:val="20"/>
        </w:rPr>
        <w:t xml:space="preserve"> be included in</w:t>
      </w:r>
      <w:r>
        <w:rPr>
          <w:rFonts w:ascii="Courier New" w:hAnsi="Courier New" w:cs="Courier New"/>
          <w:sz w:val="20"/>
          <w:szCs w:val="20"/>
        </w:rPr>
        <w:t xml:space="preserve"> DMA. The setting above takes the first variable (S&amp;P500 – check varnames.mat for the names</w:t>
      </w:r>
      <w:r w:rsidR="00953657">
        <w:rPr>
          <w:rFonts w:ascii="Courier New" w:hAnsi="Courier New" w:cs="Courier New"/>
          <w:sz w:val="20"/>
          <w:szCs w:val="20"/>
        </w:rPr>
        <w:t xml:space="preserve"> and order</w:t>
      </w:r>
      <w:r>
        <w:rPr>
          <w:rFonts w:ascii="Courier New" w:hAnsi="Courier New" w:cs="Courier New"/>
          <w:sz w:val="20"/>
          <w:szCs w:val="20"/>
        </w:rPr>
        <w:t xml:space="preserve"> of all 20 variables) and always includes it in each model, thus leaving the code to do DMA in the remaining 2</w:t>
      </w:r>
      <w:r>
        <w:rPr>
          <w:rFonts w:ascii="Courier New" w:hAnsi="Courier New" w:cs="Courier New"/>
          <w:sz w:val="20"/>
          <w:szCs w:val="20"/>
          <w:vertAlign w:val="superscript"/>
        </w:rPr>
        <w:t>19</w:t>
      </w:r>
      <w:r>
        <w:rPr>
          <w:rFonts w:ascii="Courier New" w:hAnsi="Courier New" w:cs="Courier New"/>
          <w:sz w:val="20"/>
          <w:szCs w:val="20"/>
        </w:rPr>
        <w:t xml:space="preserve"> models. If you set:</w:t>
      </w:r>
    </w:p>
    <w:p w:rsidR="009B3530" w:rsidRDefault="009B3530" w:rsidP="009B3530">
      <w:pPr>
        <w:autoSpaceDE w:val="0"/>
        <w:autoSpaceDN w:val="0"/>
        <w:adjustRightInd w:val="0"/>
        <w:spacing w:after="0" w:line="240" w:lineRule="auto"/>
        <w:rPr>
          <w:rFonts w:ascii="Courier New" w:hAnsi="Courier New" w:cs="Courier New"/>
          <w:sz w:val="20"/>
          <w:szCs w:val="20"/>
        </w:rPr>
      </w:pPr>
    </w:p>
    <w:p w:rsidR="009B3530" w:rsidRDefault="009B3530" w:rsidP="009B35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var_no_dma</w:t>
      </w:r>
      <w:proofErr w:type="spellEnd"/>
      <w:r>
        <w:rPr>
          <w:rFonts w:ascii="Courier New" w:hAnsi="Courier New" w:cs="Courier New"/>
          <w:color w:val="000000"/>
          <w:sz w:val="20"/>
          <w:szCs w:val="20"/>
        </w:rPr>
        <w:t xml:space="preserve"> = 1:20;</w:t>
      </w:r>
    </w:p>
    <w:p w:rsidR="009B3530" w:rsidRDefault="009B3530" w:rsidP="009B3530">
      <w:pPr>
        <w:autoSpaceDE w:val="0"/>
        <w:autoSpaceDN w:val="0"/>
        <w:adjustRightInd w:val="0"/>
        <w:spacing w:after="0" w:line="240" w:lineRule="auto"/>
        <w:rPr>
          <w:rFonts w:ascii="Courier New" w:hAnsi="Courier New" w:cs="Courier New"/>
          <w:color w:val="000000"/>
          <w:sz w:val="20"/>
          <w:szCs w:val="20"/>
        </w:rPr>
      </w:pPr>
    </w:p>
    <w:p w:rsidR="009B3530" w:rsidRDefault="009B3530" w:rsidP="009B3530">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then</w:t>
      </w:r>
      <w:proofErr w:type="gramEnd"/>
      <w:r>
        <w:rPr>
          <w:rFonts w:ascii="Courier New" w:hAnsi="Courier New" w:cs="Courier New"/>
          <w:color w:val="000000"/>
          <w:sz w:val="20"/>
          <w:szCs w:val="20"/>
        </w:rPr>
        <w:t xml:space="preserve"> all 20 variables are included in each model, and 0 variables are included in DMA. Hence, this is</w:t>
      </w:r>
      <w:r w:rsidR="00953657">
        <w:rPr>
          <w:rFonts w:ascii="Courier New" w:hAnsi="Courier New" w:cs="Courier New"/>
          <w:color w:val="000000"/>
          <w:sz w:val="20"/>
          <w:szCs w:val="20"/>
        </w:rPr>
        <w:t xml:space="preserve"> equivalent to estimating the full model with no DMA</w:t>
      </w:r>
      <w:r>
        <w:rPr>
          <w:rFonts w:ascii="Courier New" w:hAnsi="Courier New" w:cs="Courier New"/>
          <w:color w:val="000000"/>
          <w:sz w:val="20"/>
          <w:szCs w:val="20"/>
        </w:rPr>
        <w:t>. The choice:</w:t>
      </w:r>
    </w:p>
    <w:p w:rsidR="009B3530" w:rsidRDefault="009B3530" w:rsidP="009B3530">
      <w:pPr>
        <w:autoSpaceDE w:val="0"/>
        <w:autoSpaceDN w:val="0"/>
        <w:adjustRightInd w:val="0"/>
        <w:spacing w:after="0" w:line="240" w:lineRule="auto"/>
        <w:rPr>
          <w:rFonts w:ascii="Courier New" w:hAnsi="Courier New" w:cs="Courier New"/>
          <w:color w:val="000000"/>
          <w:sz w:val="20"/>
          <w:szCs w:val="20"/>
        </w:rPr>
      </w:pPr>
    </w:p>
    <w:p w:rsidR="009B3530" w:rsidRDefault="009B3530" w:rsidP="009B35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var_no_dma</w:t>
      </w:r>
      <w:proofErr w:type="spellEnd"/>
      <w:r>
        <w:rPr>
          <w:rFonts w:ascii="Courier New" w:hAnsi="Courier New" w:cs="Courier New"/>
          <w:color w:val="000000"/>
          <w:sz w:val="20"/>
          <w:szCs w:val="20"/>
        </w:rPr>
        <w:t xml:space="preserve"> = [1 3 5 9 12 15];</w:t>
      </w:r>
    </w:p>
    <w:p w:rsidR="009B3530" w:rsidRDefault="009B3530" w:rsidP="009B3530">
      <w:pPr>
        <w:autoSpaceDE w:val="0"/>
        <w:autoSpaceDN w:val="0"/>
        <w:adjustRightInd w:val="0"/>
        <w:spacing w:after="0" w:line="240" w:lineRule="auto"/>
        <w:rPr>
          <w:rFonts w:ascii="Courier New" w:hAnsi="Courier New" w:cs="Courier New"/>
          <w:color w:val="000000"/>
          <w:sz w:val="20"/>
          <w:szCs w:val="20"/>
        </w:rPr>
      </w:pPr>
    </w:p>
    <w:p w:rsidR="00F10EB7" w:rsidRDefault="009B3530" w:rsidP="009B3530">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will</w:t>
      </w:r>
      <w:proofErr w:type="gramEnd"/>
      <w:r>
        <w:rPr>
          <w:rFonts w:ascii="Courier New" w:hAnsi="Courier New" w:cs="Courier New"/>
          <w:color w:val="000000"/>
          <w:sz w:val="20"/>
          <w:szCs w:val="20"/>
        </w:rPr>
        <w:t xml:space="preserve"> always include variables (1,3,5,9,12,15) in each factor model, and ask the code to do DMA in the remaining </w:t>
      </w:r>
      <w:r w:rsidR="00F10EB7">
        <w:rPr>
          <w:rFonts w:ascii="Courier New" w:hAnsi="Courier New" w:cs="Courier New"/>
          <w:color w:val="000000"/>
          <w:sz w:val="20"/>
          <w:szCs w:val="20"/>
        </w:rPr>
        <w:t>14 variables (thus 2</w:t>
      </w:r>
      <w:r w:rsidR="00F10EB7">
        <w:rPr>
          <w:rFonts w:ascii="Courier New" w:hAnsi="Courier New" w:cs="Courier New"/>
          <w:color w:val="000000"/>
          <w:sz w:val="20"/>
          <w:szCs w:val="20"/>
          <w:vertAlign w:val="superscript"/>
        </w:rPr>
        <w:t>14</w:t>
      </w:r>
      <w:r w:rsidR="00F10EB7">
        <w:rPr>
          <w:rFonts w:ascii="Courier New" w:hAnsi="Courier New" w:cs="Courier New"/>
          <w:color w:val="000000"/>
          <w:sz w:val="20"/>
          <w:szCs w:val="20"/>
        </w:rPr>
        <w:t xml:space="preserve"> = </w:t>
      </w:r>
      <w:r w:rsidR="00F10EB7" w:rsidRPr="00F10EB7">
        <w:rPr>
          <w:rFonts w:ascii="Courier New" w:hAnsi="Courier New" w:cs="Courier New"/>
          <w:color w:val="000000"/>
          <w:sz w:val="20"/>
          <w:szCs w:val="20"/>
        </w:rPr>
        <w:t>16384</w:t>
      </w:r>
      <w:r w:rsidR="00F10EB7">
        <w:rPr>
          <w:rFonts w:ascii="Courier New" w:hAnsi="Courier New" w:cs="Courier New"/>
          <w:color w:val="000000"/>
          <w:sz w:val="20"/>
          <w:szCs w:val="20"/>
        </w:rPr>
        <w:t xml:space="preserve"> models, which can still be cumbersome for old PCs).</w:t>
      </w:r>
    </w:p>
    <w:p w:rsidR="00F10EB7" w:rsidRDefault="00F10EB7" w:rsidP="009B3530">
      <w:pPr>
        <w:autoSpaceDE w:val="0"/>
        <w:autoSpaceDN w:val="0"/>
        <w:adjustRightInd w:val="0"/>
        <w:spacing w:after="0" w:line="240" w:lineRule="auto"/>
        <w:rPr>
          <w:rFonts w:ascii="Courier New" w:hAnsi="Courier New" w:cs="Courier New"/>
          <w:color w:val="000000"/>
          <w:sz w:val="20"/>
          <w:szCs w:val="20"/>
        </w:rPr>
      </w:pPr>
    </w:p>
    <w:p w:rsidR="009B3530" w:rsidRPr="009B3530" w:rsidRDefault="00F10EB7" w:rsidP="009B35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PLEASE BE CAREFULL WHEN YOU RUN THE CODE, WE BEAR NO RESPONSIBILITY FOR HARDWARE DAMAGE THAT MIGHT OCCUR IN OLD PCS FROM CPU </w:t>
      </w:r>
      <w:proofErr w:type="gramStart"/>
      <w:r>
        <w:rPr>
          <w:rFonts w:ascii="Courier New" w:hAnsi="Courier New" w:cs="Courier New"/>
          <w:color w:val="000000"/>
          <w:sz w:val="20"/>
          <w:szCs w:val="20"/>
        </w:rPr>
        <w:t>OVERLOAD</w:t>
      </w:r>
      <w:proofErr w:type="gramEnd"/>
      <w:r>
        <w:rPr>
          <w:rFonts w:ascii="Courier New" w:hAnsi="Courier New" w:cs="Courier New"/>
          <w:color w:val="000000"/>
          <w:sz w:val="20"/>
          <w:szCs w:val="20"/>
        </w:rPr>
        <w:t xml:space="preserve">… THIS CODE IS NOT IDEAL FOR COMPLETE NOVICES. HOWEVER, LESS EXPERIENCED MATLAB USERS AND/OR PHD STUDENTS SHOULD BE ABLE TO EASILY UNDERSTAND THE ATTACHED CODE IN COMBINATION WITH </w:t>
      </w:r>
      <w:r w:rsidR="00090DFD">
        <w:rPr>
          <w:rFonts w:ascii="Courier New" w:hAnsi="Courier New" w:cs="Courier New"/>
          <w:color w:val="000000"/>
          <w:sz w:val="20"/>
          <w:szCs w:val="20"/>
        </w:rPr>
        <w:t xml:space="preserve">CAREFUL STUDY OF </w:t>
      </w:r>
      <w:r>
        <w:rPr>
          <w:rFonts w:ascii="Courier New" w:hAnsi="Courier New" w:cs="Courier New"/>
          <w:color w:val="000000"/>
          <w:sz w:val="20"/>
          <w:szCs w:val="20"/>
        </w:rPr>
        <w:t>THE PAPER. WE DO NOT OFFER SUPPORT FOR THIS CODE.</w:t>
      </w:r>
      <w:r w:rsidR="009B3530">
        <w:rPr>
          <w:rFonts w:ascii="Courier New" w:hAnsi="Courier New" w:cs="Courier New"/>
          <w:color w:val="000000"/>
          <w:sz w:val="20"/>
          <w:szCs w:val="20"/>
        </w:rPr>
        <w:t xml:space="preserve"> </w:t>
      </w:r>
    </w:p>
    <w:p w:rsidR="009B3530" w:rsidRDefault="009B3530" w:rsidP="009B3530">
      <w:pPr>
        <w:autoSpaceDE w:val="0"/>
        <w:autoSpaceDN w:val="0"/>
        <w:adjustRightInd w:val="0"/>
        <w:spacing w:after="0" w:line="240" w:lineRule="auto"/>
        <w:rPr>
          <w:rFonts w:ascii="Courier New" w:hAnsi="Courier New" w:cs="Courier New"/>
          <w:sz w:val="24"/>
          <w:szCs w:val="24"/>
        </w:rPr>
      </w:pPr>
    </w:p>
    <w:p w:rsidR="0007311D" w:rsidRDefault="0007311D" w:rsidP="009B353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DIMITRIS KOROBILIS,</w:t>
      </w:r>
    </w:p>
    <w:p w:rsidR="0007311D" w:rsidRDefault="0007311D" w:rsidP="009B353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UNIVERSITY OF GLASGOW</w:t>
      </w:r>
    </w:p>
    <w:p w:rsidR="0007311D" w:rsidRPr="009B3530" w:rsidRDefault="0007311D" w:rsidP="009B353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DIMITRIS.KOROBILIS@GLASGOW.AC.UK</w:t>
      </w:r>
    </w:p>
    <w:p w:rsidR="00AF7624" w:rsidRPr="00372EFA" w:rsidRDefault="00AF7624" w:rsidP="00F654EB">
      <w:pPr>
        <w:autoSpaceDE w:val="0"/>
        <w:autoSpaceDN w:val="0"/>
        <w:adjustRightInd w:val="0"/>
        <w:spacing w:after="0" w:line="240" w:lineRule="auto"/>
        <w:rPr>
          <w:rFonts w:ascii="Courier New" w:hAnsi="Courier New" w:cs="Courier New"/>
          <w:sz w:val="20"/>
          <w:szCs w:val="20"/>
        </w:rPr>
      </w:pPr>
    </w:p>
    <w:sectPr w:rsidR="00AF7624" w:rsidRPr="00372EFA" w:rsidSect="00B72C38">
      <w:pgSz w:w="12240" w:h="15840"/>
      <w:pgMar w:top="1440" w:right="758" w:bottom="1440" w:left="85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72C38"/>
    <w:rsid w:val="0007311D"/>
    <w:rsid w:val="00090DFD"/>
    <w:rsid w:val="001636C6"/>
    <w:rsid w:val="002D6629"/>
    <w:rsid w:val="00372EFA"/>
    <w:rsid w:val="003806D8"/>
    <w:rsid w:val="008204CA"/>
    <w:rsid w:val="00953657"/>
    <w:rsid w:val="009B3530"/>
    <w:rsid w:val="009C3341"/>
    <w:rsid w:val="00AC243D"/>
    <w:rsid w:val="00AF7624"/>
    <w:rsid w:val="00B72C38"/>
    <w:rsid w:val="00D11D76"/>
    <w:rsid w:val="00DD6388"/>
    <w:rsid w:val="00F0498C"/>
    <w:rsid w:val="00F10EB7"/>
    <w:rsid w:val="00F654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D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54EB"/>
    <w:rPr>
      <w:color w:val="808080"/>
    </w:rPr>
  </w:style>
  <w:style w:type="paragraph" w:styleId="BalloonText">
    <w:name w:val="Balloon Text"/>
    <w:basedOn w:val="Normal"/>
    <w:link w:val="BalloonTextChar"/>
    <w:uiPriority w:val="99"/>
    <w:semiHidden/>
    <w:unhideWhenUsed/>
    <w:rsid w:val="00F65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4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54EB"/>
    <w:rPr>
      <w:color w:val="808080"/>
    </w:rPr>
  </w:style>
  <w:style w:type="paragraph" w:styleId="BalloonText">
    <w:name w:val="Balloon Text"/>
    <w:basedOn w:val="Normal"/>
    <w:link w:val="BalloonTextChar"/>
    <w:uiPriority w:val="99"/>
    <w:semiHidden/>
    <w:unhideWhenUsed/>
    <w:rsid w:val="00F65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4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Dimitris Korobilis</cp:lastModifiedBy>
  <cp:revision>13</cp:revision>
  <dcterms:created xsi:type="dcterms:W3CDTF">2013-07-30T18:58:00Z</dcterms:created>
  <dcterms:modified xsi:type="dcterms:W3CDTF">2014-03-03T17:16:00Z</dcterms:modified>
</cp:coreProperties>
</file>