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C6" w:rsidRDefault="00B55C7C" w:rsidP="00C23B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folder contains the replication files for “</w:t>
      </w:r>
      <w:r w:rsidR="004F120C">
        <w:rPr>
          <w:rFonts w:ascii="Times New Roman" w:hAnsi="Times New Roman" w:cs="Times New Roman"/>
          <w:sz w:val="24"/>
          <w:szCs w:val="24"/>
        </w:rPr>
        <w:t>Proxy SVARs: Asymptotic Theory, Bootstrap Inference, and the Effects of Income Tax Changes in the United States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="004F120C">
        <w:rPr>
          <w:rFonts w:ascii="Times New Roman" w:hAnsi="Times New Roman" w:cs="Times New Roman"/>
          <w:sz w:val="24"/>
          <w:szCs w:val="24"/>
        </w:rPr>
        <w:t xml:space="preserve">Carsten Jentsch and </w:t>
      </w:r>
      <w:r>
        <w:rPr>
          <w:rFonts w:ascii="Times New Roman" w:hAnsi="Times New Roman" w:cs="Times New Roman"/>
          <w:sz w:val="24"/>
          <w:szCs w:val="24"/>
        </w:rPr>
        <w:t>Kurt G. Lunsford.</w:t>
      </w:r>
    </w:p>
    <w:p w:rsidR="004F120C" w:rsidRDefault="004F120C" w:rsidP="00C23B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20C" w:rsidRDefault="004F120C" w:rsidP="00C23B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SimScript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runs the Monte Carlo simulations in Section 3.  It calls </w:t>
      </w:r>
      <w:proofErr w:type="spellStart"/>
      <w:r>
        <w:rPr>
          <w:rFonts w:ascii="Courier New" w:hAnsi="Courier New" w:cs="Courier New"/>
          <w:sz w:val="24"/>
          <w:szCs w:val="24"/>
        </w:rPr>
        <w:t>IdentifyFunc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is a function that executes identification with proxy variables.  The results of the simulations can be found in </w:t>
      </w:r>
      <w:r>
        <w:rPr>
          <w:rFonts w:ascii="Courier New" w:hAnsi="Courier New" w:cs="Courier New"/>
          <w:sz w:val="24"/>
          <w:szCs w:val="24"/>
        </w:rPr>
        <w:t>SimResults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xlsx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120C" w:rsidRDefault="004F120C" w:rsidP="00C23B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F120C" w:rsidRDefault="004F120C" w:rsidP="00C23B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Figures1and2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produces Figures 1 and 2 in Section 4 of the paper.  It also produces the figures in the appendix of the paper.  It calls </w:t>
      </w:r>
      <w:proofErr w:type="spellStart"/>
      <w:r>
        <w:rPr>
          <w:rFonts w:ascii="Courier New" w:hAnsi="Courier New" w:cs="Courier New"/>
          <w:sz w:val="24"/>
          <w:szCs w:val="24"/>
        </w:rPr>
        <w:t>IdentifyFunc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acf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, whi</w:t>
      </w:r>
      <w:r>
        <w:rPr>
          <w:rFonts w:ascii="Times New Roman" w:hAnsi="Times New Roman" w:cs="Times New Roman"/>
          <w:sz w:val="24"/>
          <w:szCs w:val="24"/>
        </w:rPr>
        <w:t xml:space="preserve">ch produces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autocovariance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presented in the paper’s appendix.  It also calls </w:t>
      </w:r>
      <w:proofErr w:type="spellStart"/>
      <w:r>
        <w:rPr>
          <w:rFonts w:ascii="Courier New" w:hAnsi="Courier New" w:cs="Courier New"/>
          <w:sz w:val="24"/>
          <w:szCs w:val="24"/>
        </w:rPr>
        <w:t>VARData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m</w:t>
      </w:r>
      <w:r>
        <w:rPr>
          <w:rFonts w:ascii="Courier New" w:hAnsi="Courier New" w:cs="Courier New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>, whi</w:t>
      </w:r>
      <w:r>
        <w:rPr>
          <w:rFonts w:ascii="Times New Roman" w:hAnsi="Times New Roman" w:cs="Times New Roman"/>
          <w:sz w:val="24"/>
          <w:szCs w:val="24"/>
        </w:rPr>
        <w:t xml:space="preserve">ch is a workspace containing the </w:t>
      </w:r>
      <w:r w:rsidR="009C2E83">
        <w:rPr>
          <w:rFonts w:ascii="Times New Roman" w:hAnsi="Times New Roman" w:cs="Times New Roman"/>
          <w:sz w:val="24"/>
          <w:szCs w:val="24"/>
        </w:rPr>
        <w:t xml:space="preserve">data for the benchmark </w:t>
      </w: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="009C2E8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Mertens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Ravn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(2013), and </w:t>
      </w:r>
      <w:proofErr w:type="spellStart"/>
      <w:r>
        <w:rPr>
          <w:rFonts w:ascii="Courier New" w:hAnsi="Courier New" w:cs="Courier New"/>
          <w:sz w:val="24"/>
          <w:szCs w:val="24"/>
        </w:rPr>
        <w:t>ProxyData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m</w:t>
      </w:r>
      <w:r>
        <w:rPr>
          <w:rFonts w:ascii="Courier New" w:hAnsi="Courier New" w:cs="Courier New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>, whi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4F1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workspace containing the </w:t>
      </w:r>
      <w:r>
        <w:rPr>
          <w:rFonts w:ascii="Times New Roman" w:hAnsi="Times New Roman" w:cs="Times New Roman"/>
          <w:sz w:val="24"/>
          <w:szCs w:val="24"/>
        </w:rPr>
        <w:t>proxy variables</w:t>
      </w:r>
      <w:r>
        <w:rPr>
          <w:rFonts w:ascii="Times New Roman" w:hAnsi="Times New Roman" w:cs="Times New Roman"/>
          <w:sz w:val="24"/>
          <w:szCs w:val="24"/>
        </w:rPr>
        <w:t xml:space="preserve"> used by Mertens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Ravn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120C" w:rsidRDefault="004F120C" w:rsidP="00C23B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837" w:rsidRDefault="00FC4837" w:rsidP="00FC48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Figure3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Figure</w:t>
      </w:r>
      <w:r>
        <w:rPr>
          <w:rFonts w:ascii="Courier New" w:hAnsi="Courier New" w:cs="Courier New"/>
          <w:sz w:val="24"/>
          <w:szCs w:val="24"/>
        </w:rPr>
        <w:t>4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Figure</w:t>
      </w:r>
      <w:r>
        <w:rPr>
          <w:rFonts w:ascii="Courier New" w:hAnsi="Courier New" w:cs="Courier New"/>
          <w:sz w:val="24"/>
          <w:szCs w:val="24"/>
        </w:rPr>
        <w:t>5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produce Figures 3, 4 and 5 in Section 4 of the paper.  They call </w:t>
      </w:r>
      <w:proofErr w:type="spellStart"/>
      <w:r>
        <w:rPr>
          <w:rFonts w:ascii="Courier New" w:hAnsi="Courier New" w:cs="Courier New"/>
          <w:sz w:val="24"/>
          <w:szCs w:val="24"/>
        </w:rPr>
        <w:t>IdentifyFunc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VARData</w:t>
      </w:r>
      <w:r>
        <w:rPr>
          <w:rFonts w:ascii="Courier New" w:hAnsi="Courier New" w:cs="Courier New"/>
          <w:sz w:val="24"/>
          <w:szCs w:val="24"/>
        </w:rPr>
        <w:t>All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Proxy</w:t>
      </w:r>
      <w:r>
        <w:rPr>
          <w:rFonts w:ascii="Courier New" w:hAnsi="Courier New" w:cs="Courier New"/>
          <w:sz w:val="24"/>
          <w:szCs w:val="24"/>
        </w:rPr>
        <w:t>Data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4837" w:rsidRDefault="00FC4837" w:rsidP="00FC48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837" w:rsidRPr="00FC4837" w:rsidRDefault="00B26CC7" w:rsidP="00FC48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MR_AER_DATASET</w:t>
      </w:r>
      <w:r w:rsidRPr="00C23BC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 is the file that contains all Mertens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Ravn’s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(2013) data.</w:t>
      </w:r>
      <w:r w:rsidRPr="00FC48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3BC6" w:rsidRPr="00FC4837" w:rsidRDefault="00C23BC6" w:rsidP="00FC48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23BC6" w:rsidRPr="00FC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1274A"/>
    <w:multiLevelType w:val="hybridMultilevel"/>
    <w:tmpl w:val="1898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550EE"/>
    <w:multiLevelType w:val="hybridMultilevel"/>
    <w:tmpl w:val="1AC4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7A1"/>
    <w:rsid w:val="00176E8E"/>
    <w:rsid w:val="004F120C"/>
    <w:rsid w:val="00755D73"/>
    <w:rsid w:val="009C2E83"/>
    <w:rsid w:val="00AC5178"/>
    <w:rsid w:val="00B26CC7"/>
    <w:rsid w:val="00B55C7C"/>
    <w:rsid w:val="00C23BC6"/>
    <w:rsid w:val="00C267A1"/>
    <w:rsid w:val="00DC39A6"/>
    <w:rsid w:val="00FC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Lunsford, Kurt</dc:creator>
  <cp:keywords/>
  <dc:description/>
  <cp:lastModifiedBy>Lunsford, Kurt</cp:lastModifiedBy>
  <cp:revision>8</cp:revision>
  <dcterms:created xsi:type="dcterms:W3CDTF">2015-11-24T20:41:00Z</dcterms:created>
  <dcterms:modified xsi:type="dcterms:W3CDTF">2016-07-14T13:48:00Z</dcterms:modified>
</cp:coreProperties>
</file>