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05" w:type="dxa"/>
        <w:gridCol w:w="5805" w:type="dxa"/>
      </w:tblGrid>
      <w:tblPr>
        <w:tblW w:w="11625" w:type="dxa"/>
        <w:tblLayout w:type="autofit"/>
        <w:bidiVisual w:val="0"/>
      </w:tblPr>
      <w:tr>
        <w:trPr/>
        <w:tc>
          <w:tcPr>
            <w:tcW w:w="5805" w:type="dxa"/>
            <w:vAlign w:val="top"/>
          </w:tcPr>
          <w:tbl>
            <w:tblGrid>
              <w:gridCol w:w="1500" w:type="dxa"/>
              <w:gridCol w:w="150" w:type="dxa"/>
              <w:gridCol w:w="4050" w:type="dxa"/>
            </w:tblGrid>
            <w:tblPr>
              <w:tblW w:w="0" w:type="auto"/>
              <w:tblLayout w:type="autofit"/>
              <w:bidiVisual w:val="0"/>
            </w:tblP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Nomor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PM-00000000004 </w:t>
                  </w:r>
                </w:p>
              </w:tc>
            </w:t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Sifat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Biasa</w:t>
                  </w:r>
                </w:p>
              </w:tc>
            </w:t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Lampiran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1 (Satu) Lembar</w:t>
                  </w:r>
                </w:p>
              </w:tc>
            </w:tr>
            <w:tr>
              <w:trPr/>
              <w:tc>
                <w:tcPr>
                  <w:tcW w:w="150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Hal</w:t>
                  </w:r>
                </w:p>
              </w:tc>
              <w:tc>
                <w:tcPr>
                  <w:tcW w:w="1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:</w:t>
                  </w:r>
                </w:p>
              </w:tc>
              <w:tc>
                <w:tcPr>
                  <w:tcW w:w="4050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Keterangan Rencana Kota (KRK) Pembangunan </w:t>
                  </w:r>
                  <w:r>
                    <w:rPr>
                      <w:b w:val="1"/>
                      <w:bCs w:val="1"/>
                    </w:rPr>
                    <w:t xml:space="preserve">Warung Bakso</w:t>
                  </w:r>
                </w:p>
              </w:tc>
            </w:tr>
          </w:tbl>
          <w:p/>
        </w:tc>
        <w:tc>
          <w:tcPr>
            <w:tcW w:w="5805" w:type="dxa"/>
            <w:vAlign w:val="top"/>
          </w:tcPr>
          <w:tbl>
            <w:tblGrid>
              <w:gridCol w:w="5805" w:type="dxa"/>
            </w:tblGrid>
            <w:tblPr>
              <w:tblW w:w="0" w:type="auto"/>
              <w:tblLayout w:type="autofit"/>
              <w:bidiVisual w:val="0"/>
            </w:tblP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Garut, 06 Februari 2023</w:t>
                  </w:r>
                </w:p>
              </w:tc>
            </w:t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Kepada</w:t>
                  </w:r>
                </w:p>
              </w:tc>
            </w:t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Yth. Sakti Yasin</w:t>
                  </w:r>
                </w:p>
              </w:tc>
            </w:tr>
            <w:tr>
              <w:trPr/>
              <w:tc>
                <w:tcPr>
                  <w:tcW w:w="5805" w:type="dxa"/>
                  <w:vAlign w:val="top"/>
                </w:tcPr>
                <w:p>
                  <w:pPr>
                    <w:spacing w:line="450" w:lineRule="exact"/>
                  </w:pPr>
                  <w:r>
                    <w:rPr/>
                    <w:t xml:space="preserve">di Tempat</w:t>
                  </w:r>
                </w:p>
              </w:tc>
            </w:tr>
          </w:tbl>
          <w:p/>
        </w:tc>
      </w:tr>
      <w:tr>
        <w:trPr/>
        <w:tc>
          <w:tcPr>
            <w:tcW w:w="11625" w:type="dxa"/>
            <w:gridSpan w:val="2"/>
          </w:tcPr>
          <w:p>
            <w:pPr/>
            <w:r>
              <w:rPr/>
              <w:t xml:space="preserve">Menjawab surat dari Saudara Nomor: PM-00000000004 tanggal 06 Februari 2023 perihal permohonan Keterangan Rencana Kota (KRK) sehubungan dengan pembangunan “Warung Bakso” yang berlokasi di Kp. Buleud RT 06/02, Neglasari, Kec. Kadungora, Kabupaten Garut, Jawa Barat 44153 di lahan seluas + 45 m2, dengan ini disampaikan beberapa hal sebagai berikut :</w:t>
            </w:r>
          </w:p>
          <w:p>
            <w:pPr/>
            <w:r>
              <w:rPr/>
              <w:t xml:space="preserve">       </w:t>
            </w:r>
          </w:p>
        </w:tc>
      </w:tr>
      <w:tr>
        <w:trPr/>
        <w:tc>
          <w:tcPr>
            <w:tcW w:w="11625" w:type="dxa"/>
            <w:gridSpan w:val="2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Berdasarkan Perda Kabupaten Garut Nomor 6 Tahun 2019 tentang Perubahan Atas Perda Kabupaten Garut Nomor 29 Tahun 2011 tentang Rencana Tata Ruang Wilayah Kabupaten Garut Tahun 2011-2031, secara Pola Ruang lokasi yang dimohon termasuk dalam:</w:t>
            </w:r>
          </w:p>
          <w:p>
            <w:pPr>
              <w:numPr>
                <w:ilvl w:val="1"/>
                <w:numId w:val="1"/>
              </w:numPr>
            </w:pPr>
            <w:r>
              <w:rPr>
                <w:b w:val="1"/>
                <w:bCs w:val="1"/>
              </w:rPr>
              <w:t xml:space="preserve">Kawasan Pertanian Lahan Basah</w:t>
            </w:r>
          </w:p>
          <w:p>
            <w:pPr>
              <w:numPr>
                <w:ilvl w:val="2"/>
                <w:numId w:val="1"/>
              </w:numPr>
            </w:pPr>
            <w:r>
              <w:rPr/>
              <w:t xml:space="preserve">Diperbolehkan kegiatan pertanian lahan basah dan kering; dan</w:t>
            </w:r>
          </w:p>
          <w:p>
            <w:pPr>
              <w:numPr>
                <w:ilvl w:val="2"/>
                <w:numId w:val="1"/>
              </w:numPr>
            </w:pPr>
            <w:r>
              <w:rPr/>
              <w:t xml:space="preserve">Tidak diperbolehkan aktivitas budi daya yang mengurangi atau merusak fungsi lahan dan kualitas tanah untuk hortikultura.</w:t>
            </w:r>
          </w:p>
          <w:p>
            <w:pPr>
              <w:numPr>
                <w:ilvl w:val="1"/>
                <w:numId w:val="1"/>
              </w:numPr>
            </w:pPr>
            <w:r>
              <w:rPr>
                <w:b w:val="1"/>
                <w:bCs w:val="1"/>
              </w:rPr>
              <w:t xml:space="preserve">Kaw. Resapan Air</w:t>
            </w:r>
          </w:p>
          <w:p>
            <w:pPr>
              <w:numPr>
                <w:ilvl w:val="2"/>
                <w:numId w:val="1"/>
              </w:numPr>
            </w:pPr>
            <w:r>
              <w:rPr/>
              <w:t xml:space="preserve">Diperbolehkan dengan bersyarat pemanfaatan ruang secara terbatas untuk kegiatan budidaya tidak terbangun yang memiliki kemampuan tinggi dalam menahan limpasan air hujan;</w:t>
            </w:r>
          </w:p>
          <w:p>
            <w:pPr>
              <w:numPr>
                <w:ilvl w:val="2"/>
                <w:numId w:val="1"/>
              </w:numPr>
            </w:pPr>
            <w:r>
              <w:rPr/>
              <w:t xml:space="preserve">Diperbolehkan penyediaan sumur resapan dan/atau waduk pada lahan terbangun yang sudah ada;</w:t>
            </w:r>
          </w:p>
          <w:p>
            <w:pPr>
              <w:numPr>
                <w:ilvl w:val="2"/>
                <w:numId w:val="1"/>
              </w:numPr>
            </w:pPr>
            <w:r>
              <w:rPr/>
              <w:t xml:space="preserve">Diperbolehkan dengan bersyarat kegiatan budidaya terbangun dengan menerapkan  prinsip kemampuan tinggi dalam menahan limpasan air hujan (zero delta Q policy); dan</w:t>
            </w:r>
          </w:p>
          <w:p>
            <w:pPr>
              <w:numPr>
                <w:ilvl w:val="2"/>
                <w:numId w:val="1"/>
              </w:numPr>
            </w:pPr>
            <w:r>
              <w:rPr/>
              <w:t xml:space="preserve">tidak diperbolehkan kegiatan yang dapat mengurangi daya serap tanah terhadap air.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Bangunan harus memenuhi beberapa ketentuan diantaranya:</w:t>
            </w:r>
          </w:p>
          <w:p>
            <w:pPr>
              <w:numPr>
                <w:ilvl w:val="1"/>
                <w:numId w:val="1"/>
              </w:numPr>
            </w:pPr>
            <w:r>
              <w:rPr/>
              <w:t xml:space="preserve">Ketinggian Bangunan maksimal 12 meter.</w:t>
            </w:r>
          </w:p>
          <w:p>
            <w:pPr>
              <w:numPr>
                <w:ilvl w:val="1"/>
                <w:numId w:val="1"/>
              </w:numPr>
            </w:pPr>
            <w:r>
              <w:rPr/>
              <w:t xml:space="preserve">Jumlah lantai/lapis bangunan maksimal 3 lapis.</w:t>
            </w:r>
          </w:p>
          <w:p>
            <w:pPr>
              <w:numPr>
                <w:ilvl w:val="1"/>
                <w:numId w:val="1"/>
              </w:numPr>
            </w:pPr>
            <w:r>
              <w:rPr/>
              <w:t xml:space="preserve">Berdasarkan Peraturan Bupati Garut Nomor 33 Tahun 2016 tentang Tata Cara Pengesahan Rencana Tapak, Koefisien Dasar Bangunan (KDB) untuk Non-Perumahan adalah maksimal 70%.</w:t>
            </w:r>
          </w:p>
          <w:p>
            <w:pPr>
              <w:numPr>
                <w:ilvl w:val="1"/>
                <w:numId w:val="1"/>
              </w:numPr>
            </w:pPr>
            <w:r>
              <w:rPr/>
              <w:t xml:space="preserve">Berdasarkan Peraturan Daerah Kabupaten Garut Nomor 1 Tahun 2015 tentang Garis Sempadan Jalan Pasal 6 ayat (1) huruf d, Sempadan Jalan pada jalan Lokal Sekunder, tidak kurang dari 2 (dua) meter diukur dari tepi badan jalan.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 xml:space="preserve">Keterangan Rencana Kota (KRK) ini bukan merupakan izin dan selanjutnya harus menempuh proses perizinan, apabila hendak dibangun sesuai dengan ketentuan.</w:t>
            </w:r>
          </w:p>
        </w:tc>
      </w:tr>
    </w:tbl>
    <w:tbl>
      <w:tblGrid>
        <w:gridCol w:w="11625" w:type="dxa"/>
      </w:tblGrid>
      <w:tblPr>
        <w:tblW w:w="11625" w:type="dxa"/>
        <w:tblLayout w:type="autofit"/>
        <w:bidiVisual w:val="0"/>
      </w:tblPr>
      <w:tr>
        <w:trPr/>
        <w:tc>
          <w:tcPr>
            <w:tcW w:w="11625" w:type="dxa"/>
            <w:gridSpan w:val="2"/>
          </w:tcPr>
          <w:p>
            <w:pPr/>
          </w:p>
        </w:tc>
      </w:tr>
    </w:tbl>
    <w:tbl>
      <w:tblGrid>
        <w:gridCol w:w="3870" w:type="dxa"/>
        <w:gridCol w:w="3870" w:type="dxa"/>
        <w:gridCol w:w="3870" w:type="dxa"/>
      </w:tblGrid>
      <w:tblPr>
        <w:tblW w:w="11625" w:type="dxa"/>
        <w:tblLayout w:type="autofit"/>
        <w:bidiVisual w:val="0"/>
      </w:tblPr>
      <w:tr>
        <w:trPr/>
        <w:tc>
          <w:tcPr>
            <w:tcW w:w="3870" w:type="dxa"/>
            <w:shd w:val="clear" w:fill="DDDDDD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b w:val="1"/>
                <w:bCs w:val="1"/>
                <w:shd w:val="clear" w:fill="DDDDDD"/>
              </w:rPr>
              <w:t xml:space="preserve">Koordinat</w:t>
            </w:r>
          </w:p>
        </w:tc>
        <w:tc>
          <w:tcPr>
            <w:tcW w:w="3870" w:type="dxa"/>
            <w:shd w:val="clear" w:fill="DDDDDD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b w:val="1"/>
                <w:bCs w:val="1"/>
                <w:shd w:val="clear" w:fill="DDDDDD"/>
              </w:rPr>
              <w:t xml:space="preserve">X</w:t>
            </w:r>
          </w:p>
        </w:tc>
        <w:tc>
          <w:tcPr>
            <w:tcW w:w="3870" w:type="dxa"/>
            <w:shd w:val="clear" w:fill="DDDDDD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b w:val="1"/>
                <w:bCs w:val="1"/>
                <w:shd w:val="clear" w:fill="DDDDDD"/>
              </w:rPr>
              <w:t xml:space="preserve">Y</w:t>
            </w:r>
          </w:p>
        </w:tc>
      </w:tr>
      <w:tr>
        <w:trPr/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K1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107.911792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-7.095018      </w:t>
            </w:r>
          </w:p>
        </w:tc>
      </w:tr>
      <w:tr>
        <w:trPr/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K2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107.911734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-7.09529      </w:t>
            </w:r>
          </w:p>
        </w:tc>
      </w:tr>
      <w:tr>
        <w:trPr/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K3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107.911946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-7.095331      </w:t>
            </w:r>
          </w:p>
        </w:tc>
      </w:tr>
      <w:tr>
        <w:trPr/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K4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107.912005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-7.095038      </w:t>
            </w:r>
          </w:p>
        </w:tc>
      </w:tr>
      <w:tr>
        <w:trPr/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K5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107.911922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-7.094998      </w:t>
            </w:r>
          </w:p>
        </w:tc>
      </w:tr>
      <w:tr>
        <w:trPr/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K6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107.911792      </w:t>
            </w:r>
          </w:p>
        </w:tc>
        <w:tc>
          <w:tcPr>
            <w:tcW w:w="3870" w:type="dxa"/>
            <w:shd w:val="clear" w:fill="F5F5F5"/>
          </w:tcPr>
          <w:p>
            <w:pPr>
              <w:jc w:val="center"/>
              <w:spacing w:line="450" w:lineRule="exact"/>
            </w:pPr>
            <w:r>
              <w:rPr>
                <w:sz w:val="18"/>
                <w:szCs w:val="18"/>
                <w:shd w:val="clear" w:fill="F5F5F5"/>
              </w:rPr>
              <w:t xml:space="preserve">        -7.095018      </w:t>
            </w:r>
          </w:p>
        </w:tc>
      </w:tr>
    </w:tbl>
    <w:tbl>
      <w:tblGrid>
        <w:gridCol w:w="11625" w:type="dxa"/>
      </w:tblGrid>
      <w:tblPr>
        <w:tblW w:w="11625" w:type="dxa"/>
        <w:tblLayout w:type="autofit"/>
        <w:bidiVisual w:val="0"/>
      </w:tblPr>
      <w:tr>
        <w:trPr/>
        <w:tc>
          <w:tcPr>
            <w:tcW w:w="11625" w:type="dxa"/>
            <w:gridSpan w:val="2"/>
          </w:tcPr>
          <w:p>
            <w:pPr/>
          </w:p>
        </w:tc>
      </w:tr>
    </w:tbl>
    <w:tbl>
      <w:tblGrid>
        <w:gridCol w:w="11625" w:type="dxa"/>
      </w:tblGrid>
      <w:tblPr>
        <w:tblW w:w="11625" w:type="dxa"/>
        <w:tblLayout w:type="autofit"/>
        <w:bidiVisual w:val="0"/>
      </w:tblPr>
      <w:tr>
        <w:trPr/>
        <w:tc>
          <w:tcPr>
            <w:tcW w:w="11625" w:type="dxa"/>
          </w:tcPr>
          <w:p>
            <w:pPr/>
            <w:r>
              <w:rPr/>
              <w:t xml:space="preserve">Demikian disampaikan, untuk menjadi bahan pertimbangan lebih lanjut.</w:t>
            </w:r>
          </w:p>
          <w:p>
            <w:pPr/>
            <w:r>
              <w:rPr/>
              <w:t xml:space="preserve">       </w:t>
            </w:r>
          </w:p>
        </w:tc>
      </w:tr>
    </w:tbl>
    <w:tbl>
      <w:tblGrid>
        <w:gridCol w:w="11625" w:type="dxa"/>
      </w:tblGrid>
      <w:tblPr>
        <w:tblW w:w="11625" w:type="dxa"/>
        <w:tblLayout w:type="autofit"/>
        <w:bidiVisual w:val="0"/>
      </w:tblPr>
      <w:tr>
        <w:trPr/>
        <w:tc>
          <w:tcPr>
            <w:tcW w:w="11625" w:type="dxa"/>
            <w:gridSpan w:val="2"/>
          </w:tcPr>
          <w:p>
            <w:pPr/>
          </w:p>
        </w:tc>
      </w:tr>
    </w:tbl>
    <w:tbl>
      <w:tblGrid>
        <w:gridCol w:w="5805" w:type="dxa"/>
        <w:gridCol w:w="5805" w:type="dxa"/>
      </w:tblGrid>
      <w:tblPr>
        <w:tblW w:w="11625" w:type="dxa"/>
        <w:tblLayout w:type="autofit"/>
        <w:bidiVisual w:val="0"/>
      </w:tblPr>
      <w:tr>
        <w:trPr/>
        <w:tc>
          <w:tcPr>
            <w:tcW w:w="5805" w:type="dxa"/>
          </w:tcPr>
          <w:p>
            <w:pPr/>
          </w:p>
        </w:tc>
        <w:tc>
          <w:tcPr>
            <w:tcW w:w="5805" w:type="dxa"/>
          </w:tcPr>
          <w:p>
            <w:pPr>
              <w:jc w:val="center"/>
            </w:pPr>
            <w:r>
              <w:rPr/>
              <w:t xml:space="preserve">Plh. K E P A L A,</w:t>
            </w:r>
          </w:p>
          <w:p>
            <w:pPr>
              <w:jc w:val="center"/>
            </w:pPr>
            <w:r>
              <w:rPr/>
              <w:t xml:space="preserve">S E K R E T A R I S,</w:t>
            </w:r>
          </w:p>
          <w:p>
            <w:pPr>
              <w:jc w:val="center"/>
              <w:spacing w:line="450" w:lineRule="exact"/>
            </w:pPr>
            <w:r>
              <w:rPr>
                <w:color w:val="FFFFFF"/>
              </w:rPr>
              <w:t xml:space="preserve">-</w:t>
            </w:r>
          </w:p>
          <w:p>
            <w:pPr>
              <w:jc w:val="center"/>
              <w:spacing w:line="450" w:lineRule="exact"/>
            </w:pPr>
            <w:r>
              <w:rPr>
                <w:color w:val="FFFFFF"/>
              </w:rPr>
              <w:t xml:space="preserve">-</w:t>
            </w:r>
          </w:p>
          <w:p>
            <w:pPr>
              <w:jc w:val="center"/>
              <w:spacing w:line="450" w:lineRule="exact"/>
            </w:pPr>
            <w:r>
              <w:rPr>
                <w:color w:val="FFFFFF"/>
              </w:rPr>
              <w:t xml:space="preserve">-</w:t>
            </w:r>
          </w:p>
          <w:p>
            <w:pPr>
              <w:jc w:val="center"/>
              <w:spacing w:line="450" w:lineRule="exact"/>
            </w:pPr>
            <w:r>
              <w:rPr>
                <w:color w:val="FFFFFF"/>
              </w:rPr>
              <w:t xml:space="preserve">-</w:t>
            </w:r>
          </w:p>
          <w:p>
            <w:pPr>
              <w:jc w:val="center"/>
              <w:spacing w:line="450" w:lineRule="exact"/>
            </w:pPr>
            <w:r>
              <w:rPr>
                <w:color w:val="FFFFFF"/>
              </w:rPr>
              <w:t xml:space="preserve">-</w: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ASEP OO KOSASIH, ST, M.I.L</w:t>
            </w:r>
          </w:p>
          <w:p>
            <w:pPr>
              <w:jc w:val="center"/>
            </w:pPr>
            <w:r>
              <w:rPr/>
              <w:t xml:space="preserve">NIP. 19720630 200003 1 006</w:t>
            </w:r>
          </w:p>
        </w:tc>
      </w:tr>
    </w:tbl>
    <w:sectPr>
      <w:pgSz w:orient="portrait" w:w="11905.511811023622" w:h="16837.79527559055"/>
      <w:pgMar w:top="200" w:right="200" w:bottom="20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56F253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2023-02-06T10:39:19+07:00</dcterms:created>
  <dcterms:modified xsi:type="dcterms:W3CDTF">2023-02-06T10:39:19+07:00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