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c0c0c"/>
          <w:sz w:val="24"/>
          <w:szCs w:val="24"/>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24"/>
          <w:szCs w:val="24"/>
          <w:u w:val="none"/>
          <w:shd w:fill="auto" w:val="clear"/>
          <w:vertAlign w:val="baseline"/>
          <w:rtl w:val="0"/>
        </w:rPr>
        <w:t xml:space="preserve">JeremyJi季大双</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意向岗位：媒介高级经理</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18516249383 丨 </w:t>
      </w:r>
      <w:hyperlink r:id="rId6">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jidashuang@outlook.com丨</w:t>
        </w:r>
      </w:hyperlink>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上海</w:t>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00000"/>
          <w:sz w:val="21"/>
          <w:szCs w:val="21"/>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00000"/>
          <w:sz w:val="21"/>
          <w:szCs w:val="21"/>
          <w:u w:val="none"/>
          <w:shd w:fill="auto" w:val="clear"/>
          <w:vertAlign w:val="baseline"/>
          <w:rtl w:val="0"/>
        </w:rPr>
        <w:t xml:space="preserve">个人总结</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57950" cy="22225"/>
                <wp:effectExtent b="0" l="0" r="0" t="0"/>
                <wp:wrapNone/>
                <wp:docPr id="4" name=""/>
                <a:graphic>
                  <a:graphicData uri="http://schemas.microsoft.com/office/word/2010/wordprocessingShape">
                    <wps:wsp>
                      <wps:cNvCnPr/>
                      <wps:spPr>
                        <a:xfrm>
                          <a:off x="2121788" y="3780000"/>
                          <a:ext cx="6448425"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57950" cy="22225"/>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457950" cy="22225"/>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项目管理：</w:t>
      </w:r>
      <w:r w:rsidDel="00000000" w:rsidR="00000000" w:rsidRPr="00000000">
        <w:rPr>
          <w:rFonts w:ascii="Microsoft Yahei" w:cs="Microsoft Yahei" w:eastAsia="Microsoft Yahei" w:hAnsi="Microsoft Yahei"/>
          <w:b w:val="1"/>
          <w:color w:val="0c0c0c"/>
          <w:sz w:val="16"/>
          <w:szCs w:val="16"/>
          <w:rtl w:val="0"/>
        </w:rPr>
        <w:t xml:space="preserve">拥有</w:t>
      </w:r>
      <w:r w:rsidDel="00000000" w:rsidR="00000000" w:rsidRPr="00000000">
        <w:rPr>
          <w:rFonts w:ascii="Microsoft Yahei" w:cs="Microsoft Yahei" w:eastAsia="Microsoft Yahei" w:hAnsi="Microsoft Yahei"/>
          <w:b w:val="0"/>
          <w:i w:val="0"/>
          <w:smallCaps w:val="0"/>
          <w:strike w:val="0"/>
          <w:color w:val="0c0c0c"/>
          <w:sz w:val="16"/>
          <w:szCs w:val="16"/>
          <w:u w:val="none"/>
          <w:shd w:fill="auto" w:val="clear"/>
          <w:vertAlign w:val="baseline"/>
          <w:rtl w:val="0"/>
        </w:rPr>
        <w:t xml:space="preserve">7</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年以上食品饮料、零售、服装、汽车等多行业策略师，具</w:t>
      </w:r>
      <w:r w:rsidDel="00000000" w:rsidR="00000000" w:rsidRPr="00000000">
        <w:rPr>
          <w:rFonts w:ascii="Microsoft Yahei" w:cs="Microsoft Yahei" w:eastAsia="Microsoft Yahei" w:hAnsi="Microsoft Yahei"/>
          <w:color w:val="3f3f3f"/>
          <w:sz w:val="16"/>
          <w:szCs w:val="16"/>
          <w:rtl w:val="0"/>
        </w:rPr>
        <w:t xml:space="preserve">备</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大型营销推广的项目管理</w:t>
      </w:r>
      <w:r w:rsidDel="00000000" w:rsidR="00000000" w:rsidRPr="00000000">
        <w:rPr>
          <w:rFonts w:ascii="Microsoft Yahei" w:cs="Microsoft Yahei" w:eastAsia="Microsoft Yahei" w:hAnsi="Microsoft Yahei"/>
          <w:color w:val="3f3f3f"/>
          <w:sz w:val="16"/>
          <w:szCs w:val="16"/>
          <w:rtl w:val="0"/>
        </w:rPr>
        <w:t xml:space="preserve">能力</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，项目业绩突出，多次获得客户高度评价。</w:t>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Microsoft Yahei" w:cs="Microsoft Yahei" w:eastAsia="Microsoft Yahei" w:hAnsi="Microsoft Yahei"/>
          <w:b w:val="1"/>
          <w:color w:val="0c0c0c"/>
          <w:sz w:val="16"/>
          <w:szCs w:val="1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用户洞察：</w:t>
      </w:r>
      <w:r w:rsidDel="00000000" w:rsidR="00000000" w:rsidRPr="00000000">
        <w:rPr>
          <w:rFonts w:ascii="Microsoft Yahei" w:cs="Microsoft Yahei" w:eastAsia="Microsoft Yahei" w:hAnsi="Microsoft Yahei"/>
          <w:b w:val="0"/>
          <w:i w:val="0"/>
          <w:smallCaps w:val="0"/>
          <w:strike w:val="0"/>
          <w:color w:val="0c0c0c"/>
          <w:sz w:val="16"/>
          <w:szCs w:val="16"/>
          <w:u w:val="none"/>
          <w:shd w:fill="auto" w:val="clear"/>
          <w:vertAlign w:val="baseline"/>
          <w:rtl w:val="0"/>
        </w:rPr>
        <w:t xml:space="preserve">具备</w:t>
      </w:r>
      <w:r w:rsidDel="00000000" w:rsidR="00000000" w:rsidRPr="00000000">
        <w:rPr>
          <w:rFonts w:ascii="Microsoft Yahei" w:cs="Microsoft Yahei" w:eastAsia="Microsoft Yahei" w:hAnsi="Microsoft Yahei"/>
          <w:color w:val="3f3f3f"/>
          <w:sz w:val="16"/>
          <w:szCs w:val="16"/>
          <w:rtl w:val="0"/>
        </w:rPr>
        <w:t xml:space="preserve">优秀</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的数据分析能力，能够精准洞察消费者需求，熟悉线上广告投放，掌握曝光类、效果类、内容向等多平台合作形式及效果评估。</w:t>
      </w:r>
    </w:p>
    <w:p w:rsidR="00000000" w:rsidDel="00000000" w:rsidP="00000000" w:rsidRDefault="00000000" w:rsidRPr="00000000" w14:paraId="000000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Microsoft Yahei" w:cs="Microsoft Yahei" w:eastAsia="Microsoft Yahei" w:hAnsi="Microsoft Yahei"/>
          <w:b w:val="1"/>
          <w:color w:val="0c0c0c"/>
          <w:sz w:val="16"/>
          <w:szCs w:val="16"/>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Microsoft Yahei" w:cs="Microsoft Yahei" w:eastAsia="Microsoft Yahei" w:hAnsi="Microsoft Yahei"/>
          <w:color w:val="3f3f3f"/>
          <w:sz w:val="16"/>
          <w:szCs w:val="16"/>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媒介传播：</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熟悉媒介运作规则</w:t>
      </w:r>
      <w:r w:rsidDel="00000000" w:rsidR="00000000" w:rsidRPr="00000000">
        <w:rPr>
          <w:rFonts w:ascii="Microsoft Yahei" w:cs="Microsoft Yahei" w:eastAsia="Microsoft Yahei" w:hAnsi="Microsoft Yahei"/>
          <w:color w:val="3f3f3f"/>
          <w:sz w:val="16"/>
          <w:szCs w:val="16"/>
          <w:rtl w:val="0"/>
        </w:rPr>
        <w:t xml:space="preserve">，创新和资源整合能力强，擅长根据市场及竞品特性，开展项目策略规划、资源组合、精准投放、舆情监测及数据分析。</w:t>
      </w:r>
    </w:p>
    <w:p w:rsidR="00000000" w:rsidDel="00000000" w:rsidP="00000000" w:rsidRDefault="00000000" w:rsidRPr="00000000" w14:paraId="000000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Microsoft Yahei" w:cs="Microsoft Yahei" w:eastAsia="Microsoft Yahei" w:hAnsi="Microsoft Yahei"/>
          <w:color w:val="3f3f3f"/>
          <w:sz w:val="16"/>
          <w:szCs w:val="16"/>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软件应用：</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熟练Telmar，CNRS，Kantar Media（TNS）,Infosys, </w:t>
      </w:r>
      <w:r w:rsidDel="00000000" w:rsidR="00000000" w:rsidRPr="00000000">
        <w:rPr>
          <w:rFonts w:ascii="Microsoft Yahei" w:cs="Microsoft Yahei" w:eastAsia="Microsoft Yahei" w:hAnsi="Microsoft Yahei"/>
          <w:color w:val="3f3f3f"/>
          <w:sz w:val="16"/>
          <w:szCs w:val="16"/>
          <w:rtl w:val="0"/>
        </w:rPr>
        <w:t xml:space="preserve">Adex Power</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艾瑞，Questmobile，CODC，GroupM专有工具等</w:t>
      </w:r>
    </w:p>
    <w:p w:rsidR="00000000" w:rsidDel="00000000" w:rsidP="00000000" w:rsidRDefault="00000000" w:rsidRPr="00000000" w14:paraId="000000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00000"/>
          <w:sz w:val="21"/>
          <w:szCs w:val="21"/>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00000"/>
          <w:sz w:val="21"/>
          <w:szCs w:val="21"/>
          <w:u w:val="none"/>
          <w:shd w:fill="auto" w:val="clear"/>
          <w:vertAlign w:val="baseline"/>
          <w:rtl w:val="0"/>
        </w:rPr>
        <w:t xml:space="preserve">工作经历</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49695" cy="22225"/>
                <wp:effectExtent b="0" l="0" r="0" t="0"/>
                <wp:wrapNone/>
                <wp:docPr id="3" name=""/>
                <a:graphic>
                  <a:graphicData uri="http://schemas.microsoft.com/office/word/2010/wordprocessingShape">
                    <wps:wsp>
                      <wps:cNvCnPr/>
                      <wps:spPr>
                        <a:xfrm>
                          <a:off x="2125915" y="3780000"/>
                          <a:ext cx="644017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49695" cy="22225"/>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449695" cy="22225"/>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20" w:right="0" w:hanging="320"/>
        <w:jc w:val="left"/>
        <w:rPr>
          <w:rFonts w:ascii="Microsoft Yahei" w:cs="Microsoft Yahei" w:eastAsia="Microsoft Yahei" w:hAnsi="Microsoft Yahei"/>
          <w:b w:val="1"/>
          <w:color w:val="0c0c0c"/>
          <w:sz w:val="16"/>
          <w:szCs w:val="16"/>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OMG-上海宏思广告有限公司 | 高级媒介经理 </w:t>
      </w:r>
      <w:r w:rsidDel="00000000" w:rsidR="00000000" w:rsidRPr="00000000">
        <w:rPr>
          <w:rFonts w:ascii="Microsoft Yahei" w:cs="Microsoft Yahei" w:eastAsia="Microsoft Yahei" w:hAnsi="Microsoft Yahei"/>
          <w:b w:val="1"/>
          <w:color w:val="0c0c0c"/>
          <w:sz w:val="16"/>
          <w:szCs w:val="16"/>
          <w:rtl w:val="0"/>
        </w:rPr>
        <w:t xml:space="preserve">| 2023.12-2024.04</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line="320" w:lineRule="auto"/>
        <w:rPr>
          <w:rFonts w:ascii="Microsoft Yahei" w:cs="Microsoft Yahei" w:eastAsia="Microsoft Yahei" w:hAnsi="Microsoft Yahei"/>
          <w:color w:val="3f3f3f"/>
          <w:sz w:val="16"/>
          <w:szCs w:val="16"/>
        </w:rPr>
      </w:pPr>
      <w:r w:rsidDel="00000000" w:rsidR="00000000" w:rsidRPr="00000000">
        <w:rPr>
          <w:rFonts w:ascii="Microsoft Yahei" w:cs="Microsoft Yahei" w:eastAsia="Microsoft Yahei" w:hAnsi="Microsoft Yahei"/>
          <w:b w:val="1"/>
          <w:color w:val="3f3f3f"/>
          <w:sz w:val="16"/>
          <w:szCs w:val="16"/>
          <w:rtl w:val="0"/>
        </w:rPr>
        <w:t xml:space="preserve">工作描述：</w:t>
      </w:r>
      <w:r w:rsidDel="00000000" w:rsidR="00000000" w:rsidRPr="00000000">
        <w:rPr>
          <w:rFonts w:ascii="Microsoft Yahei" w:cs="Microsoft Yahei" w:eastAsia="Microsoft Yahei" w:hAnsi="Microsoft Yahei"/>
          <w:color w:val="3f3f3f"/>
          <w:sz w:val="16"/>
          <w:szCs w:val="16"/>
          <w:rtl w:val="0"/>
        </w:rPr>
        <w:t xml:space="preserve">负责汽车客户捷豹路虎，提升品牌知名度及产品销售线索收集。</w:t>
      </w:r>
    </w:p>
    <w:p w:rsidR="00000000" w:rsidDel="00000000" w:rsidP="00000000" w:rsidRDefault="00000000" w:rsidRPr="00000000" w14:paraId="000000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color w:val="3f3f3f"/>
          <w:sz w:val="16"/>
          <w:szCs w:val="16"/>
        </w:rPr>
      </w:pPr>
      <w:r w:rsidDel="00000000" w:rsidR="00000000" w:rsidRPr="00000000">
        <w:rPr>
          <w:rFonts w:ascii="Microsoft Yahei" w:cs="Microsoft Yahei" w:eastAsia="Microsoft Yahei" w:hAnsi="Microsoft Yahei"/>
          <w:b w:val="1"/>
          <w:color w:val="3f3f3f"/>
          <w:sz w:val="16"/>
          <w:szCs w:val="16"/>
          <w:rtl w:val="0"/>
        </w:rPr>
        <w:t xml:space="preserve">媒介活动管理：</w:t>
      </w:r>
      <w:r w:rsidDel="00000000" w:rsidR="00000000" w:rsidRPr="00000000">
        <w:rPr>
          <w:rFonts w:ascii="Microsoft Yahei" w:cs="Microsoft Yahei" w:eastAsia="Microsoft Yahei" w:hAnsi="Microsoft Yahei"/>
          <w:color w:val="3f3f3f"/>
          <w:sz w:val="16"/>
          <w:szCs w:val="16"/>
          <w:rtl w:val="0"/>
        </w:rPr>
        <w:t xml:space="preserve">协助总监共同管理团队日常媒介策划工作、客户/代理商关系以及确保各相关项目的顺利开展</w:t>
      </w:r>
      <w:r w:rsidDel="00000000" w:rsidR="00000000" w:rsidRPr="00000000">
        <w:rPr>
          <w:rFonts w:ascii="Microsoft Yahei" w:cs="Microsoft Yahei" w:eastAsia="Microsoft Yahei" w:hAnsi="Microsoft Yahei"/>
          <w:color w:val="3f3f3f"/>
          <w:sz w:val="16"/>
          <w:szCs w:val="16"/>
          <w:rtl w:val="0"/>
        </w:rPr>
        <w:t xml:space="preserve">，管理年度预算1.5亿元，活动涵盖数字平台、户外广告、杂志合作及IP合作。</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媒介规划与执行：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策划并执行符合揽胜品牌目标的全面媒介计划。确保各渠道之间的无缝整合，以最大化</w:t>
      </w:r>
      <w:r w:rsidDel="00000000" w:rsidR="00000000" w:rsidRPr="00000000">
        <w:rPr>
          <w:rFonts w:ascii="Microsoft Yahei" w:cs="Microsoft Yahei" w:eastAsia="Microsoft Yahei" w:hAnsi="Microsoft Yahei"/>
          <w:color w:val="3f3f3f"/>
          <w:sz w:val="16"/>
          <w:szCs w:val="16"/>
          <w:rtl w:val="0"/>
        </w:rPr>
        <w:t xml:space="preserve">投放</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覆盖面和参与度。</w:t>
      </w:r>
    </w:p>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Microsoft Yahei" w:cs="Microsoft Yahei" w:eastAsia="Microsoft Yahei" w:hAnsi="Microsoft Yahei"/>
          <w:b w:val="1"/>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导师与团队领导：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指导两名应届毕业生，为其提供媒介策划、策略开发和执行的指导</w:t>
      </w:r>
      <w:r w:rsidDel="00000000" w:rsidR="00000000" w:rsidRPr="00000000">
        <w:rPr>
          <w:rFonts w:ascii="Microsoft Yahei" w:cs="Microsoft Yahei" w:eastAsia="Microsoft Yahei" w:hAnsi="Microsoft Yahei"/>
          <w:color w:val="3f3f3f"/>
          <w:sz w:val="16"/>
          <w:szCs w:val="16"/>
          <w:rtl w:val="0"/>
        </w:rPr>
        <w:t xml:space="preserve">，营造协作团队环境，鼓励持续学习和职业发展。</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60" w:right="0" w:hanging="160"/>
        <w:jc w:val="left"/>
        <w:rPr>
          <w:rFonts w:ascii="Microsoft Yahei" w:cs="Microsoft Yahei" w:eastAsia="Microsoft Yahei" w:hAnsi="Microsoft Yahei"/>
          <w:b w:val="1"/>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60" w:right="0" w:hanging="16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群邑-上海竞立媒体有限公司 | 媒介经理 </w:t>
      </w:r>
      <w:r w:rsidDel="00000000" w:rsidR="00000000" w:rsidRPr="00000000">
        <w:rPr>
          <w:rFonts w:ascii="Microsoft Yahei" w:cs="Microsoft Yahei" w:eastAsia="Microsoft Yahei" w:hAnsi="Microsoft Yahei"/>
          <w:b w:val="1"/>
          <w:color w:val="0c0c0c"/>
          <w:sz w:val="16"/>
          <w:szCs w:val="16"/>
          <w:rtl w:val="0"/>
        </w:rPr>
        <w:t xml:space="preserve">|</w:t>
      </w: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 </w:t>
      </w:r>
      <w:r w:rsidDel="00000000" w:rsidR="00000000" w:rsidRPr="00000000">
        <w:rPr>
          <w:rFonts w:ascii="Microsoft Yahei" w:cs="Microsoft Yahei" w:eastAsia="Microsoft Yahei" w:hAnsi="Microsoft Yahei"/>
          <w:b w:val="1"/>
          <w:color w:val="0c0c0c"/>
          <w:sz w:val="16"/>
          <w:szCs w:val="16"/>
          <w:rtl w:val="0"/>
        </w:rPr>
        <w:t xml:space="preserve">2021.09-2023.09</w:t>
      </w: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工作描述：</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重点负责</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数码/游戏</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行业客户任天堂、</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零售行业</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比斯特购物村等项目的</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媒介传播推广</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，提升品牌传播美誉度及产品销售转化。</w:t>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传播策略：</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深度了解品牌定位、产品优势及用户痛点等，通过前期市场及竞品分析、用户洞察等，参与或独立制定品牌传播策略及全媒体投放执行案，整体把控预算成本，主导年度费用成本达</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5500万+</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，单项目最高成本达</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500万+</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项目传播：</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重视媒介分析，了解媒介用户习惯及偏好，根据产品发售和节假日营销节点，进行媒介场景化种草，并合理配比媒介费用、制定项目排期等。期间任天堂新品发售，商圈户外裸眼3D大屏广告提升用户品牌回忆率</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30%+</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。精细化投放微信和抖音，引入district attack和content segmentation的策略，减少用户获取成本约</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20%</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媒介资源：</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根据品牌转化需求等，进行媒介资源的整合，熟悉EC类（阿里 京东)、曝光类（户外LED等）/Social/竞价/SEO/程序化平台（如DSP、 OTT）等广告受众及优劣势等，并善于总结媒体效能评价（如增长乏力）及广告精准优投方法（如优化人群/区域、资源筛选等）。</w:t>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内容把控：</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把控传播内容的质量，重点针对 social、竞价类媒体，根据媒介及用户群属性提出内容方向与创意、表现形式等，如建议比斯特客户投放点评信息流时，通过采用更原生的KOC内容作为物料，优化包含利益点的文案，提升广告点击率20%+。</w:t>
      </w:r>
    </w:p>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舆情公关：</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从品牌传播趋势、媒体分布、舆情话题等多维度进行监测。洞悉品牌的传播风险，对敏感信息进行及时预警。并重点针对国行Switch口碑差问题，进行多平台（百度，知乎，小红书）SEO优化，提升平台非负率约</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20%</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60" w:right="0" w:hanging="16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哈瓦斯集团Havas | 媒介经理 </w:t>
      </w:r>
      <w:r w:rsidDel="00000000" w:rsidR="00000000" w:rsidRPr="00000000">
        <w:rPr>
          <w:rFonts w:ascii="Microsoft Yahei" w:cs="Microsoft Yahei" w:eastAsia="Microsoft Yahei" w:hAnsi="Microsoft Yahei"/>
          <w:b w:val="1"/>
          <w:color w:val="0c0c0c"/>
          <w:sz w:val="16"/>
          <w:szCs w:val="16"/>
          <w:rtl w:val="0"/>
        </w:rPr>
        <w:t xml:space="preserve">| 2021.03-2021.09</w:t>
      </w: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工作描述：</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主要服务客户为鞋服类类品牌如彪马/Hoka/莱卡等的媒介传播工作，主导项目的推广费用达</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1000万+</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整合传播</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关注年轻用户偏好及兴趣圈，多次负责彪马跑步鞋新品整合推广策划与执行，策划跑步app、主流赛事直播平台合作、体育媒体签约球手产品专业测评、人气球员新品展示、跑团活动等的策略，整体提升项目的传播声量。</w:t>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媒介资源：</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拓展或筛选媒介资源进行项目广度传播，把控资源组合、费用成本、内容质量（场景化及测评向内容种草）。重点合作体育垂类媒体（如虎扑签约球手、懂球帝签约人气球员）并拓展城市跑团资源（单次200-1000人），吸引运动爱好者，提升品牌知名度.</w:t>
      </w:r>
    </w:p>
    <w:p w:rsidR="00000000" w:rsidDel="00000000" w:rsidP="00000000" w:rsidRDefault="00000000" w:rsidRPr="00000000" w14:paraId="000000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执行统筹</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：统筹活动全过程执行，制定整体传播排期与节奏，进行合作媒介细节沟通、关注传播数据，并负责场景过程物料制作、物料，跑步路线把控及打卡二次传播等。</w:t>
      </w:r>
    </w:p>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60" w:right="0" w:hanging="16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电通安吉斯集团 | 媒介副经理</w:t>
      </w:r>
      <w:r w:rsidDel="00000000" w:rsidR="00000000" w:rsidRPr="00000000">
        <w:rPr>
          <w:rFonts w:ascii="Microsoft Yahei" w:cs="Microsoft Yahei" w:eastAsia="Microsoft Yahei" w:hAnsi="Microsoft Yahei"/>
          <w:b w:val="1"/>
          <w:color w:val="0c0c0c"/>
          <w:sz w:val="16"/>
          <w:szCs w:val="16"/>
          <w:rtl w:val="0"/>
        </w:rPr>
        <w:t xml:space="preserve"> | 2019.10-2021.03</w:t>
      </w: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color w:val="0c0c0c"/>
          <w:sz w:val="16"/>
          <w:szCs w:val="16"/>
          <w:rtl w:val="0"/>
        </w:rPr>
        <w:t xml:space="preserve">工作</w:t>
      </w: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描述：</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重点参与快消品品牌如可口可乐旗下纯悦矿泉水、淳茶舍茶饮、美汁源等品牌及产品的传播推广。</w:t>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方案策划：</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深度了解品牌、市场及竞品传播动态等，协助总监制定纯悦和淳茶社品牌年度方案，并作为主力担纲者负责项目执行细案的制定，重点负责媒介资源收集、媒介预算及项目节奏排期单。</w:t>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传播推广：</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深度参与纯悦矿泉水的传播策划与执行，利用粉丝经济，通过赞助代言人王俊凯Tfboys云音乐线上演唱会（热搜榜前十），以及“在家饮用水”内容场景塑造（植入热门剧集和美食综艺），打通消费者心智。为品牌获得巨大曝光。</w:t>
      </w:r>
    </w:p>
    <w:p w:rsidR="00000000" w:rsidDel="00000000" w:rsidP="00000000" w:rsidRDefault="00000000" w:rsidRPr="00000000" w14:paraId="000000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媒体评估：</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参与媒体广告位评估项目，从可见性、强度、互动性和影响力等多维度评估媒体广告位价值，总结广告位评估方法论，并成功地应用到后续广告投放中，</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广告投放效率提高了大约10%。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竞品调研：</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通过多渠道完成品牌竞品的传播动态，重点关注传播主题内容、形式、传播渠道、媒体资源、传播数据等，定期独立完成项目报告。</w:t>
      </w:r>
    </w:p>
    <w:p w:rsidR="00000000" w:rsidDel="00000000" w:rsidP="00000000" w:rsidRDefault="00000000" w:rsidRPr="00000000" w14:paraId="000000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00000"/>
          <w:sz w:val="21"/>
          <w:szCs w:val="21"/>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00000"/>
          <w:sz w:val="21"/>
          <w:szCs w:val="21"/>
          <w:u w:val="none"/>
          <w:shd w:fill="auto" w:val="clear"/>
          <w:vertAlign w:val="baseline"/>
          <w:rtl w:val="0"/>
        </w:rPr>
        <w:t xml:space="preserve">项目经历</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49695" cy="22225"/>
                <wp:effectExtent b="0" l="0" r="0" t="0"/>
                <wp:wrapNone/>
                <wp:docPr id="2" name=""/>
                <a:graphic>
                  <a:graphicData uri="http://schemas.microsoft.com/office/word/2010/wordprocessingShape">
                    <wps:wsp>
                      <wps:cNvCnPr/>
                      <wps:spPr>
                        <a:xfrm>
                          <a:off x="2125915" y="3780000"/>
                          <a:ext cx="644017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49695" cy="22225"/>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449695" cy="2222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20" w:right="0" w:hanging="32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任天堂游戏机CNY传播推广 | 项目负责人</w:t>
      </w:r>
      <w:r w:rsidDel="00000000" w:rsidR="00000000" w:rsidRPr="00000000">
        <w:rPr>
          <w:rFonts w:ascii="Microsoft Yahei" w:cs="Microsoft Yahei" w:eastAsia="Microsoft Yahei" w:hAnsi="Microsoft Yahei"/>
          <w:b w:val="1"/>
          <w:color w:val="0c0c0c"/>
          <w:sz w:val="16"/>
          <w:szCs w:val="16"/>
          <w:rtl w:val="0"/>
        </w:rPr>
        <w:t xml:space="preserve"> | </w:t>
      </w: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2022.12-2023.01</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项目描述：</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利用春节假期营销节点推动产品销售，重点通过用户人群精准定位的有效触达，提升在线销售及关键市场旗舰店访问与转化。</w:t>
      </w:r>
    </w:p>
    <w:p w:rsidR="00000000" w:rsidDel="00000000" w:rsidP="00000000" w:rsidRDefault="00000000" w:rsidRPr="00000000" w14:paraId="0000002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60" w:right="0" w:hanging="16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亮点工作：</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用户画像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通过以往任天堂产品微信生态，字节等的投放精准搜集用户人群，深度分析投放的相关数据，重点关注搜索和购买历史群，分析Switch产品兴趣人群的用户画像，并洞察用户关注点与痛点，为后续精准定位做重点支撑。</w:t>
      </w:r>
    </w:p>
    <w:p w:rsidR="00000000" w:rsidDel="00000000" w:rsidP="00000000" w:rsidRDefault="00000000" w:rsidRPr="00000000" w14:paraId="000000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线上传播：</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充分利用大众点评探店APP优势，重点</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策划品牌专区搜索广告</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形式（即搜索关键词时显示Nintendo的销售信息广告）并链接线下门店，提升点击率的同时引流至线下。有效触达用户人群。</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销量超过预定目标20%。</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达人传播：</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通过邀请10+位KOL进行线下商店参观，拍照打卡、项目点评，分享笔记攻略等内容形式，</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线下到店对比同期提升50%。</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60" w:right="0" w:hanging="160"/>
        <w:jc w:val="left"/>
        <w:rPr>
          <w:rFonts w:ascii="Microsoft Yahei" w:cs="Microsoft Yahei" w:eastAsia="Microsoft Yahei" w:hAnsi="Microsoft Yahei"/>
          <w:b w:val="0"/>
          <w:i w:val="0"/>
          <w:smallCaps w:val="0"/>
          <w:strike w:val="0"/>
          <w:color w:val="000000"/>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00000"/>
          <w:sz w:val="16"/>
          <w:szCs w:val="16"/>
          <w:u w:val="none"/>
          <w:shd w:fill="auto" w:val="clear"/>
          <w:vertAlign w:val="baseline"/>
          <w:rtl w:val="0"/>
        </w:rPr>
        <w:t xml:space="preserve">比斯特购物村项目推广 | 项目负责人 </w:t>
      </w:r>
      <w:r w:rsidDel="00000000" w:rsidR="00000000" w:rsidRPr="00000000">
        <w:rPr>
          <w:rFonts w:ascii="Microsoft Yahei" w:cs="Microsoft Yahei" w:eastAsia="Microsoft Yahei" w:hAnsi="Microsoft Yahei"/>
          <w:b w:val="1"/>
          <w:color w:val="0c0c0c"/>
          <w:sz w:val="16"/>
          <w:szCs w:val="16"/>
          <w:rtl w:val="0"/>
        </w:rPr>
        <w:t xml:space="preserve">| </w:t>
      </w:r>
      <w:r w:rsidDel="00000000" w:rsidR="00000000" w:rsidRPr="00000000">
        <w:rPr>
          <w:rFonts w:ascii="Microsoft Yahei" w:cs="Microsoft Yahei" w:eastAsia="Microsoft Yahei" w:hAnsi="Microsoft Yahei"/>
          <w:b w:val="1"/>
          <w:i w:val="0"/>
          <w:smallCaps w:val="0"/>
          <w:strike w:val="0"/>
          <w:color w:val="000000"/>
          <w:sz w:val="16"/>
          <w:szCs w:val="16"/>
          <w:u w:val="none"/>
          <w:shd w:fill="auto" w:val="clear"/>
          <w:vertAlign w:val="baseline"/>
          <w:rtl w:val="0"/>
        </w:rPr>
        <w:t xml:space="preserve">2022.09-2023.04</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60" w:right="0" w:hanging="16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项目描述：</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借助项目传播推广有效提升用户线上注册会员和线下到店率</w:t>
      </w:r>
    </w:p>
    <w:p w:rsidR="00000000" w:rsidDel="00000000" w:rsidP="00000000" w:rsidRDefault="00000000" w:rsidRPr="00000000" w14:paraId="000000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60" w:right="0" w:hanging="16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亮点工作：</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投放策划：</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深度了解该项目用户画像，独立制定年度推广策略，重点通过朋友圈广告、抖音信息流等完成比斯特全媒体投放的策划，参与了媒介数据的对接和合作讨论，推出了程序化解决的方案和架构的设置。</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social投放：</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精细化投放微信和抖音等，引入district attack和content segmentation的内容策略，客户到达率成本降低20%。</w:t>
      </w:r>
    </w:p>
    <w:p w:rsidR="00000000" w:rsidDel="00000000" w:rsidP="00000000" w:rsidRDefault="00000000" w:rsidRPr="00000000" w14:paraId="000000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60" w:right="0" w:hanging="160"/>
        <w:jc w:val="left"/>
        <w:rPr>
          <w:rFonts w:ascii="Microsoft Yahei" w:cs="Microsoft Yahei" w:eastAsia="Microsoft Yahei" w:hAnsi="Microsoft Yahei"/>
          <w:b w:val="0"/>
          <w:i w:val="0"/>
          <w:smallCaps w:val="0"/>
          <w:strike w:val="0"/>
          <w:color w:val="000000"/>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00000"/>
          <w:sz w:val="16"/>
          <w:szCs w:val="16"/>
          <w:u w:val="none"/>
          <w:shd w:fill="auto" w:val="clear"/>
          <w:vertAlign w:val="baseline"/>
          <w:rtl w:val="0"/>
        </w:rPr>
        <w:t xml:space="preserve">PUMA 新品上市传播推广 | 项目负责人 </w:t>
      </w:r>
      <w:r w:rsidDel="00000000" w:rsidR="00000000" w:rsidRPr="00000000">
        <w:rPr>
          <w:rFonts w:ascii="Microsoft Yahei" w:cs="Microsoft Yahei" w:eastAsia="Microsoft Yahei" w:hAnsi="Microsoft Yahei"/>
          <w:b w:val="1"/>
          <w:color w:val="0c0c0c"/>
          <w:sz w:val="16"/>
          <w:szCs w:val="16"/>
          <w:rtl w:val="0"/>
        </w:rPr>
        <w:t xml:space="preserve">| </w:t>
      </w:r>
      <w:r w:rsidDel="00000000" w:rsidR="00000000" w:rsidRPr="00000000">
        <w:rPr>
          <w:rFonts w:ascii="Microsoft Yahei" w:cs="Microsoft Yahei" w:eastAsia="Microsoft Yahei" w:hAnsi="Microsoft Yahei"/>
          <w:b w:val="1"/>
          <w:i w:val="0"/>
          <w:smallCaps w:val="0"/>
          <w:strike w:val="0"/>
          <w:color w:val="000000"/>
          <w:sz w:val="16"/>
          <w:szCs w:val="16"/>
          <w:u w:val="none"/>
          <w:shd w:fill="auto" w:val="clear"/>
          <w:vertAlign w:val="baseline"/>
          <w:rtl w:val="0"/>
        </w:rPr>
        <w:t xml:space="preserve">2021.03-2021.06</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60" w:right="0" w:hanging="16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项目描述：</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PUMA项目新品上市传播推广，负责项目整体传播策划与执行，实现品牌核心用户的触达，追击竞品。</w:t>
      </w:r>
    </w:p>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60" w:right="0" w:hanging="16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亮点工作：</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项目策划：</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根据 PUMA 新品足篮跑产品发售节奏，完成新品媒介推广策划，通过产品专业测度、人气球员推荐“跑团活动及热门比赛软性植入等策略，聚焦运动用户偏好，实现核心用户的触达。</w:t>
      </w:r>
    </w:p>
    <w:p w:rsidR="00000000" w:rsidDel="00000000" w:rsidP="00000000" w:rsidRDefault="00000000" w:rsidRPr="00000000" w14:paraId="000000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资源组合：</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制定专属Brief并对项⽬执⾏进⾏节奏把控，统筹整体媒介资源，以场景化内容和横纵测评内容推广实现产品集中曝光，提升了品牌知名度</w:t>
      </w:r>
    </w:p>
    <w:p w:rsidR="00000000" w:rsidDel="00000000" w:rsidP="00000000" w:rsidRDefault="00000000" w:rsidRPr="00000000" w14:paraId="000000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00000"/>
          <w:sz w:val="21"/>
          <w:szCs w:val="21"/>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00000"/>
          <w:sz w:val="21"/>
          <w:szCs w:val="21"/>
          <w:u w:val="none"/>
          <w:shd w:fill="auto" w:val="clear"/>
          <w:vertAlign w:val="baseline"/>
          <w:rtl w:val="0"/>
        </w:rPr>
        <w:t xml:space="preserve">教育经历</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57950" cy="22225"/>
                <wp:effectExtent b="0" l="0" r="0" t="0"/>
                <wp:wrapNone/>
                <wp:docPr id="1" name=""/>
                <a:graphic>
                  <a:graphicData uri="http://schemas.microsoft.com/office/word/2010/wordprocessingShape">
                    <wps:wsp>
                      <wps:cNvCnPr/>
                      <wps:spPr>
                        <a:xfrm>
                          <a:off x="2121788" y="3780000"/>
                          <a:ext cx="6448425"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57950" cy="22225"/>
                <wp:effectExtent b="0" l="0" r="0" t="0"/>
                <wp:wrapNone/>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6457950" cy="22225"/>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60" w:right="0" w:hanging="16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中国传媒大学 | 日语 本科</w:t>
      </w:r>
      <w:r w:rsidDel="00000000" w:rsidR="00000000" w:rsidRPr="00000000">
        <w:rPr>
          <w:rFonts w:ascii="Microsoft Yahei" w:cs="Microsoft Yahei" w:eastAsia="Microsoft Yahei" w:hAnsi="Microsoft Yahei"/>
          <w:b w:val="1"/>
          <w:color w:val="0c0c0c"/>
          <w:sz w:val="16"/>
          <w:szCs w:val="16"/>
          <w:rtl w:val="0"/>
        </w:rPr>
        <w:t xml:space="preserve">｜</w:t>
      </w: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2012.09-2016.0</w:t>
      </w:r>
      <w:r w:rsidDel="00000000" w:rsidR="00000000" w:rsidRPr="00000000">
        <w:rPr>
          <w:rFonts w:ascii="Microsoft Yahei" w:cs="Microsoft Yahei" w:eastAsia="Microsoft Yahei" w:hAnsi="Microsoft Yahei"/>
          <w:b w:val="1"/>
          <w:color w:val="0c0c0c"/>
          <w:sz w:val="16"/>
          <w:szCs w:val="16"/>
          <w:rtl w:val="0"/>
        </w:rPr>
        <w:t xml:space="preserve">7</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荣誉：</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日本</w:t>
      </w: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城西国际大学公派留学</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进行媒体情报专业的学习</w:t>
      </w:r>
    </w:p>
    <w:p w:rsidR="00000000" w:rsidDel="00000000" w:rsidP="00000000" w:rsidRDefault="00000000" w:rsidRPr="00000000" w14:paraId="000000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语言技能：</w:t>
      </w:r>
      <w:r w:rsidDel="00000000" w:rsidR="00000000" w:rsidRPr="00000000">
        <w:rPr>
          <w:rFonts w:ascii="Microsoft Yahei" w:cs="Microsoft Yahei" w:eastAsia="Microsoft Yahei" w:hAnsi="Microsoft Yahei"/>
          <w:color w:val="0c0c0c"/>
          <w:sz w:val="16"/>
          <w:szCs w:val="16"/>
          <w:rtl w:val="0"/>
        </w:rPr>
        <w:t xml:space="preserve">TOEFL（93）</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专业英语八级（TEM-8)</w:t>
      </w:r>
      <w:r w:rsidDel="00000000" w:rsidR="00000000" w:rsidRPr="00000000">
        <w:rPr>
          <w:rFonts w:ascii="Microsoft Yahei" w:cs="Microsoft Yahei" w:eastAsia="Microsoft Yahei" w:hAnsi="Microsoft Yahei"/>
          <w:color w:val="3f3f3f"/>
          <w:sz w:val="16"/>
          <w:szCs w:val="16"/>
          <w:rtl w:val="0"/>
        </w:rPr>
        <w:t xml:space="preserve">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日本语能力测试一级（JLPT-1）</w:t>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资格证书：</w:t>
      </w:r>
      <w:r w:rsidDel="00000000" w:rsidR="00000000" w:rsidRPr="00000000">
        <w:rPr>
          <w:rFonts w:ascii="Microsoft Yahei" w:cs="Microsoft Yahei" w:eastAsia="Microsoft Yahei" w:hAnsi="Microsoft Yahei"/>
          <w:b w:val="0"/>
          <w:i w:val="0"/>
          <w:smallCaps w:val="0"/>
          <w:strike w:val="0"/>
          <w:color w:val="0c0c0c"/>
          <w:sz w:val="16"/>
          <w:szCs w:val="16"/>
          <w:u w:val="none"/>
          <w:shd w:fill="auto" w:val="clear"/>
          <w:vertAlign w:val="baseline"/>
          <w:rtl w:val="0"/>
        </w:rPr>
        <w:t xml:space="preserve">字节跳动品牌广告营销师 腾讯广告认证营销助理 </w:t>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1"/>
          <w:color w:val="0c0c0c"/>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c0c0c"/>
          <w:sz w:val="24"/>
          <w:szCs w:val="24"/>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24"/>
          <w:szCs w:val="24"/>
          <w:u w:val="none"/>
          <w:shd w:fill="auto" w:val="clear"/>
          <w:vertAlign w:val="baseline"/>
          <w:rtl w:val="0"/>
        </w:rPr>
        <w:t xml:space="preserve">Jeremy Ji</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c0c0c"/>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c0c0c"/>
          <w:sz w:val="16"/>
          <w:szCs w:val="16"/>
          <w:u w:val="none"/>
          <w:shd w:fill="auto" w:val="clear"/>
          <w:vertAlign w:val="baseline"/>
          <w:rtl w:val="0"/>
        </w:rPr>
        <w:t xml:space="preserve">Intended position: Senior Media Manager</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Phone: 18516249383 | Email: </w:t>
      </w:r>
      <w:hyperlink r:id="rId11">
        <w:r w:rsidDel="00000000" w:rsidR="00000000" w:rsidRPr="00000000">
          <w:rPr>
            <w:rFonts w:ascii="Microsoft Yahei" w:cs="Microsoft Yahei" w:eastAsia="Microsoft Yahei" w:hAnsi="Microsoft Yahei"/>
            <w:b w:val="0"/>
            <w:i w:val="0"/>
            <w:smallCaps w:val="0"/>
            <w:strike w:val="0"/>
            <w:color w:val="0000ff"/>
            <w:sz w:val="16"/>
            <w:szCs w:val="16"/>
            <w:u w:val="single"/>
            <w:shd w:fill="auto" w:val="clear"/>
            <w:vertAlign w:val="baseline"/>
            <w:rtl w:val="0"/>
          </w:rPr>
          <w:t xml:space="preserve">jidashuang@outlook.com</w:t>
        </w:r>
      </w:hyperlink>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 </w:t>
      </w:r>
    </w:p>
    <w:p w:rsidR="00000000" w:rsidDel="00000000" w:rsidP="00000000" w:rsidRDefault="00000000" w:rsidRPr="00000000" w14:paraId="000000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00000"/>
          <w:sz w:val="21"/>
          <w:szCs w:val="21"/>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00000"/>
          <w:sz w:val="21"/>
          <w:szCs w:val="21"/>
          <w:u w:val="none"/>
          <w:shd w:fill="auto" w:val="clear"/>
          <w:vertAlign w:val="baseline"/>
          <w:rtl w:val="0"/>
        </w:rPr>
        <w:t xml:space="preserve">Summary</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57950" cy="22225"/>
                <wp:effectExtent b="0" l="0" r="0" t="0"/>
                <wp:wrapNone/>
                <wp:docPr id="8" name=""/>
                <a:graphic>
                  <a:graphicData uri="http://schemas.microsoft.com/office/word/2010/wordprocessingShape">
                    <wps:wsp>
                      <wps:cNvCnPr/>
                      <wps:spPr>
                        <a:xfrm>
                          <a:off x="2121788" y="3780000"/>
                          <a:ext cx="6448425"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57950" cy="22225"/>
                <wp:effectExtent b="0" l="0" r="0" t="0"/>
                <wp:wrapNone/>
                <wp:docPr id="8"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6457950" cy="22225"/>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Project Management: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Over 7 years as a strategist in various industries including food and beverages, retail,automobile and apparel, with a track record of successfully managing large-scale marketing campaigns and receiving high praise from clients.</w:t>
      </w:r>
    </w:p>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User Insights</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Strong data analysis skills to accurately identify consumer needs. Familiar with online advertising, and knowledgeable about various cooperation formats and their effectiveness including exposure-based, performance-based, and content-based platforms.</w:t>
      </w:r>
    </w:p>
    <w:p w:rsidR="00000000" w:rsidDel="00000000" w:rsidP="00000000" w:rsidRDefault="00000000" w:rsidRPr="00000000" w14:paraId="0000004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Media Communication</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Familiar with media operation rules, recognized for innovation and resource integration abilities, sensitive to media dynamics, and capable of strategic planning, resource allocation, precise targeting, public sentiment monitoring, and data analysis based on market and competitor characteristics.</w:t>
      </w:r>
    </w:p>
    <w:p w:rsidR="00000000" w:rsidDel="00000000" w:rsidP="00000000" w:rsidRDefault="00000000" w:rsidRPr="00000000" w14:paraId="000000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Software Proficiency</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Proficient in Telmar, CNRS, Kantar Media (TNS), Infosys, AdexPower, iResearch, Questmobile, CODC, and GroupM proprietary tools.</w:t>
      </w:r>
    </w:p>
    <w:p w:rsidR="00000000" w:rsidDel="00000000" w:rsidP="00000000" w:rsidRDefault="00000000" w:rsidRPr="00000000" w14:paraId="0000004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00000"/>
          <w:sz w:val="21"/>
          <w:szCs w:val="21"/>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00000"/>
          <w:sz w:val="21"/>
          <w:szCs w:val="21"/>
          <w:u w:val="none"/>
          <w:shd w:fill="auto" w:val="clear"/>
          <w:vertAlign w:val="baseline"/>
          <w:rtl w:val="0"/>
        </w:rPr>
        <w:t xml:space="preserve">Work Experience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57950" cy="22225"/>
                <wp:effectExtent b="0" l="0" r="0" t="0"/>
                <wp:wrapNone/>
                <wp:docPr id="7" name=""/>
                <a:graphic>
                  <a:graphicData uri="http://schemas.microsoft.com/office/word/2010/wordprocessingShape">
                    <wps:wsp>
                      <wps:cNvCnPr/>
                      <wps:spPr>
                        <a:xfrm>
                          <a:off x="2121788" y="3780000"/>
                          <a:ext cx="6448425"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57950" cy="22225"/>
                <wp:effectExtent b="0" l="0" r="0" t="0"/>
                <wp:wrapNone/>
                <wp:docPr id="7"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6457950" cy="22225"/>
                        </a:xfrm>
                        <a:prstGeom prst="rect"/>
                        <a:ln/>
                      </pic:spPr>
                    </pic:pic>
                  </a:graphicData>
                </a:graphic>
              </wp:anchor>
            </w:drawing>
          </mc:Fallback>
        </mc:AlternateContent>
      </w:r>
    </w:p>
    <w:p w:rsidR="00000000" w:rsidDel="00000000" w:rsidP="00000000" w:rsidRDefault="00000000" w:rsidRPr="00000000" w14:paraId="000000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OMG-Hearts&amp;Science</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 | Senior Media Planning Manager | 2023.12 – 2024.04</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Job Description: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Responsible for media communication and promotion for automobile client Range Rover</w:t>
      </w:r>
    </w:p>
    <w:p w:rsidR="00000000" w:rsidDel="00000000" w:rsidP="00000000" w:rsidRDefault="00000000" w:rsidRPr="00000000" w14:paraId="000000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Campaign Management</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 Assisted the director in managing the daily media planning operations, client/agency relationships, and ensuring the smooth execution of related projects. Led the development of integrated marketing strategies for Range Rover L460 model, managing an annual budget of</w:t>
      </w:r>
      <w:r w:rsidDel="00000000" w:rsidR="00000000" w:rsidRPr="00000000">
        <w:rPr>
          <w:rFonts w:ascii="Microsoft Yahei" w:cs="Microsoft Yahei" w:eastAsia="Microsoft Yahei" w:hAnsi="Microsoft Yahei"/>
          <w:color w:val="3f3f3f"/>
          <w:sz w:val="16"/>
          <w:szCs w:val="16"/>
          <w:rtl w:val="0"/>
        </w:rPr>
        <w:t xml:space="preserve">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$150M. This included orchestrating campaigns across digital platforms, OOH advertising, magazine partnerships, and IP collaborations.</w:t>
      </w:r>
    </w:p>
    <w:p w:rsidR="00000000" w:rsidDel="00000000" w:rsidP="00000000" w:rsidRDefault="00000000" w:rsidRPr="00000000" w14:paraId="000000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Strategic Planning and Execution: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Developed and executed comprehensive media plans that aligned with </w:t>
      </w:r>
      <w:r w:rsidDel="00000000" w:rsidR="00000000" w:rsidRPr="00000000">
        <w:rPr>
          <w:rFonts w:ascii="Microsoft Yahei" w:cs="Microsoft Yahei" w:eastAsia="Microsoft Yahei" w:hAnsi="Microsoft Yahei"/>
          <w:color w:val="3f3f3f"/>
          <w:sz w:val="16"/>
          <w:szCs w:val="16"/>
          <w:rtl w:val="0"/>
        </w:rPr>
        <w:t xml:space="preserve">Range Rovers</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brand objectives. Ensured seamless integration across various channels to maximize reach and engagement</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Mentorship and Team Leadership: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Mentored two recent graduates, providing guidance on media planning, strategy development, and execution. Fostered a collaborative team environment, encouraging continuous learning and professional growth.</w:t>
      </w:r>
    </w:p>
    <w:p w:rsidR="00000000" w:rsidDel="00000000" w:rsidP="00000000" w:rsidRDefault="00000000" w:rsidRPr="00000000" w14:paraId="000000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Essencemediacom</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 | Planning Manager | 2021.09 – 2023.</w:t>
      </w:r>
      <w:r w:rsidDel="00000000" w:rsidR="00000000" w:rsidRPr="00000000">
        <w:rPr>
          <w:rFonts w:ascii="Microsoft Yahei" w:cs="Microsoft Yahei" w:eastAsia="Microsoft Yahei" w:hAnsi="Microsoft Yahei"/>
          <w:b w:val="1"/>
          <w:color w:val="3f3f3f"/>
          <w:sz w:val="16"/>
          <w:szCs w:val="16"/>
          <w:rtl w:val="0"/>
        </w:rPr>
        <w:t xml:space="preserve">09</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Job Description: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Mainly responsible for media communication and promotion for key clients in the digital/game industry such as Nintendo and the retail industry such as Bicester Village, aiming to enhance brand reputation and product sales conversion.</w:t>
      </w:r>
    </w:p>
    <w:p w:rsidR="00000000" w:rsidDel="00000000" w:rsidP="00000000" w:rsidRDefault="00000000" w:rsidRPr="00000000" w14:paraId="000000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Communication Strategy</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In-depth understanding of brand positioning, product advantages, and user pain points, conducting market and competitor analysis, and user insights to independently or collaboratively develop brand communication strategies and execute cross-media campaigns, controlling overall budget costs. Led annual expenses </w:t>
      </w:r>
      <w:r w:rsidDel="00000000" w:rsidR="00000000" w:rsidRPr="00000000">
        <w:rPr>
          <w:rFonts w:ascii="Microsoft Yahei" w:cs="Microsoft Yahei" w:eastAsia="Microsoft Yahei" w:hAnsi="Microsoft Yahei"/>
          <w:color w:val="3f3f3f"/>
          <w:sz w:val="16"/>
          <w:szCs w:val="16"/>
          <w:rtl w:val="0"/>
        </w:rPr>
        <w:t xml:space="preserve">exceeded</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55 million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RMB, with the highest single project cost exceeding </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5 million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RMB.</w:t>
      </w:r>
    </w:p>
    <w:p w:rsidR="00000000" w:rsidDel="00000000" w:rsidP="00000000" w:rsidRDefault="00000000" w:rsidRPr="00000000" w14:paraId="000000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Project Communication</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Emphasized media analysis, understanding media user habits and preferences, conducted media scene-based promotion based on product launches and holiday marketing, optimizing media cost allocation, project scheduling, etc. The outdoor naked-eye 3D big screen advertising in commercial areas for Nintendo's new product release increased brand recall by </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30%+</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Refined WeChat and TikTok advertising by introducing district attack and content segmentation strategies, reducing Bicester user acquisition costs by approximately </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20%</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Media Resources</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Integrated media resources according to brand conversion needs, familiar with EC platforms (Alibaba, JD), exposure-based platforms (outdoor LED, etc.), social platforms, bidding platforms, SEO, programmatic platforms (DSP, OTT), etc., and proficient in media effectiveness evaluation (such as growth weakness) and advertising targeting methods (such as optimizing audience/region selection and resource filtering).</w:t>
      </w:r>
    </w:p>
    <w:p w:rsidR="00000000" w:rsidDel="00000000" w:rsidP="00000000" w:rsidRDefault="00000000" w:rsidRPr="00000000" w14:paraId="000000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Content Control</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Ensured quality of communication content, focused on social and bidding media, suggested using more native KOC content and optimized ad copy with points of interest to increase click-through rate by </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20%+</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when promoting Bicester Village through Dianping ads.</w:t>
      </w:r>
    </w:p>
    <w:p w:rsidR="00000000" w:rsidDel="00000000" w:rsidP="00000000" w:rsidRDefault="00000000" w:rsidRPr="00000000" w14:paraId="000000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Public Relations</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Monitored brand communication trends, media distribution, and public opinion from multiple perspectives. Identified communication risks and provided timely warnings regarding sensitive information. Implemented SEO optimization on various platforms (Baidu, Zhihu, Xiaohongshu) to improve the positive rate of Switch reviews by approximately </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20%.</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Havas Group | Planning Manager | 2021.03-2021.09</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Job Description: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Served primarily in media communication for footwear and apparel brands such as Puma, Hoka one one, and Lycra, leading projects with promotion budgets exceeding </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10 million RMB.</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Integrated Communication</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Focused on the preferences and interests of young users. Led the planning and execution of integrated promotion campaigns for Puma running shoes, including coordination with running apps, partnerships with major events live streaming platforms, professional product evaluations by contracted athletes, showcasing new products with popular players, and organizing running group activities. Successfully increased the overall reach and exposure of the projects.</w:t>
      </w:r>
    </w:p>
    <w:p w:rsidR="00000000" w:rsidDel="00000000" w:rsidP="00000000" w:rsidRDefault="00000000" w:rsidRPr="00000000" w14:paraId="000000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Media Resources</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Expanded and selected media resources for broader project coverage. Controlled resource allocation, cost, and content quality (including scene-oriented and evaluation-driven content). Emphasized collaborations with sports-themed media outlets (such as contracted athletes from Hupu and popular players featured in Dongqiudi) and expanded resources from city running groups (ranging from 200 to 1000 participants per event), attracting sports enthusiasts and enhancing brand awareness.</w:t>
      </w:r>
    </w:p>
    <w:p w:rsidR="00000000" w:rsidDel="00000000" w:rsidP="00000000" w:rsidRDefault="00000000" w:rsidRPr="00000000" w14:paraId="0000006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Execution and Coordination</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Oversaw the entire process of campaign execution, including establishing the overall communication schedule and pace, communicating details with the cooperating media outlets, tracking communication data, and managing the production of materials, running routes, and social spreading through check-ins.</w:t>
      </w:r>
    </w:p>
    <w:p w:rsidR="00000000" w:rsidDel="00000000" w:rsidP="00000000" w:rsidRDefault="00000000" w:rsidRPr="00000000" w14:paraId="0000006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Dentsu Aegis Group | Assistant Planning Manager | 2019.10-2021.03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Job Description</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Played a key role in the communication and promotion of fast-moving consumer goods brands such as Minute Maid, Authentic Tea House and Iced Dew.</w:t>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Program Planning</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Assisted the director in developing annual plans for Authentic Tea House and Iced Dew and took charge of executing detailed project plans. Managed media resource collection, media budgeting, and project scheduling.</w:t>
      </w:r>
    </w:p>
    <w:p w:rsidR="00000000" w:rsidDel="00000000" w:rsidP="00000000" w:rsidRDefault="00000000" w:rsidRPr="00000000" w14:paraId="000000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Communication and Promotion</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Actively participated in the communication planning and execution of Iced Dew mineral water. Leveraged fan economy by sponsoring Wang Junkai's Tfboys online concert (which reached the top ten trending topics in Weibo) and created content scenes of "drinking water at home" through product placements in popular TV series and food variety shows, thus establishing strong consumer connections and generating significant brand exposure.</w:t>
      </w:r>
    </w:p>
    <w:p w:rsidR="00000000" w:rsidDel="00000000" w:rsidP="00000000" w:rsidRDefault="00000000" w:rsidRPr="00000000" w14:paraId="0000006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Media Assessment</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Assisted in evaluating media advertising spaces, considering factors such as visibility, intensity, interactivity, and influence. Developed methodologies for assessing advertising spaces and successfully implemented them in subsequent advertising placements, improving advertisement efficiency by approximately </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10%</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Competitor Research</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Conducted thorough research on competitor brands' communication strategies, with a focus on themes, content types, communication channels, media resources, and communication data. Independently prepared regular project reports.</w:t>
      </w:r>
    </w:p>
    <w:p w:rsidR="00000000" w:rsidDel="00000000" w:rsidP="00000000" w:rsidRDefault="00000000" w:rsidRPr="00000000" w14:paraId="0000006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00000"/>
          <w:sz w:val="21"/>
          <w:szCs w:val="21"/>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00000"/>
          <w:sz w:val="21"/>
          <w:szCs w:val="21"/>
          <w:u w:val="none"/>
          <w:shd w:fill="auto" w:val="clear"/>
          <w:vertAlign w:val="baseline"/>
          <w:rtl w:val="0"/>
        </w:rPr>
        <w:t xml:space="preserve">Project Experience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57950" cy="22225"/>
                <wp:effectExtent b="0" l="0" r="0" t="0"/>
                <wp:wrapNone/>
                <wp:docPr id="6" name=""/>
                <a:graphic>
                  <a:graphicData uri="http://schemas.microsoft.com/office/word/2010/wordprocessingShape">
                    <wps:wsp>
                      <wps:cNvCnPr/>
                      <wps:spPr>
                        <a:xfrm>
                          <a:off x="2121788" y="3780000"/>
                          <a:ext cx="6448425"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57950" cy="22225"/>
                <wp:effectExtent b="0" l="0" r="0" t="0"/>
                <wp:wrapNone/>
                <wp:docPr id="6"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6457950" cy="22225"/>
                        </a:xfrm>
                        <a:prstGeom prst="rect"/>
                        <a:ln/>
                      </pic:spPr>
                    </pic:pic>
                  </a:graphicData>
                </a:graphic>
              </wp:anchor>
            </w:drawing>
          </mc:Fallback>
        </mc:AlternateContent>
      </w:r>
    </w:p>
    <w:p w:rsidR="00000000" w:rsidDel="00000000" w:rsidP="00000000" w:rsidRDefault="00000000" w:rsidRPr="00000000" w14:paraId="000000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Nintendo Game Console CNY Marketing Campaign | Project Lead | 2022.12-2023.01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Project Description</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Utilized the Chinese New Year holiday as a marketing opportunity to drive product sales. Emphasized precision targeting of user demographics to enhance online sales and increase visits and conversions at key flagship stores.</w:t>
      </w:r>
    </w:p>
    <w:p w:rsidR="00000000" w:rsidDel="00000000" w:rsidP="00000000" w:rsidRDefault="00000000" w:rsidRPr="00000000" w14:paraId="0000007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Key Achievements</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User Profiling</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Leveraged data from previous Nintendo product campaigns on WeChat, ByteDance, and other platforms to gather precise user demographics. Conducted in-depth analysis of related advertising data, with a focus on users with search and purchase histories. Analyzed user profiles of Switch product enthusiasts and identified their points of interest and pain points, providing essential insights for precise targeting.</w:t>
      </w:r>
    </w:p>
    <w:p w:rsidR="00000000" w:rsidDel="00000000" w:rsidP="00000000" w:rsidRDefault="00000000" w:rsidRPr="00000000" w14:paraId="0000007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Online Communication</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Utilized the advantages of Dianping, a popular local services review app, to strategically place brand-specific search ads (displaying Nintendo sales information when relevant keywords are searched) and link them to offline stores, thereby increasing click-through rates and effectively reaching the target audience. Achieved sales that exceeded the set target by 20%.</w:t>
      </w:r>
    </w:p>
    <w:p w:rsidR="00000000" w:rsidDel="00000000" w:rsidP="00000000" w:rsidRDefault="00000000" w:rsidRPr="00000000" w14:paraId="000000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Influencer Outreach</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Invited over 10 KOLs to visit offline stores, take photos, check in, provide reviews, and share shopping guides. This approach resulted in a 50% increase in offline store visits compared to the same period without the campaign.</w:t>
      </w:r>
    </w:p>
    <w:p w:rsidR="00000000" w:rsidDel="00000000" w:rsidP="00000000" w:rsidRDefault="00000000" w:rsidRPr="00000000" w14:paraId="0000007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Bicester Village Project Promotion | Project Lead | 2022.09-2023.04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Project Description</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Utilized effective promotion to increase online membership registrations and offline store visits for the Bicester Village.</w:t>
      </w:r>
    </w:p>
    <w:p w:rsidR="00000000" w:rsidDel="00000000" w:rsidP="00000000" w:rsidRDefault="00000000" w:rsidRPr="00000000" w14:paraId="0000007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Key Achievements: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Planning and Execution</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Independently formulated the annual promotion strategy. Developed a comprehensive media planning and coordination approach, focusing on ads on WeChat Moments and Douyin feeds. Participated in media data coordination and cooperation discussions, and implemented programmatic solutions and configurations.</w:t>
      </w:r>
    </w:p>
    <w:p w:rsidR="00000000" w:rsidDel="00000000" w:rsidP="00000000" w:rsidRDefault="00000000" w:rsidRPr="00000000" w14:paraId="000000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Social Media Advertising</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Implemented precise targeting on platforms such as WeChat and Douyin, incorporating district-based targeting and content segmentation strategies. Achieved a 20% reduction in customer acquisition costs.</w:t>
      </w:r>
    </w:p>
    <w:p w:rsidR="00000000" w:rsidDel="00000000" w:rsidP="00000000" w:rsidRDefault="00000000" w:rsidRPr="00000000" w14:paraId="000000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PUMA New Product Launch Communication Campaign | Project Lead | 2021.03-2021.06</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Project Description</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Led the overall planning and execution of the communication campaign for PUMA's new product launches, with the goal of reaching core brand users and competing with rival brands.</w:t>
      </w:r>
    </w:p>
    <w:p w:rsidR="00000000" w:rsidDel="00000000" w:rsidP="00000000" w:rsidRDefault="00000000" w:rsidRPr="00000000" w14:paraId="0000008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Key Achievements: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Project Planning</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Developed the media communication plan for PUMA's new footwear and apparel releases, focusing on product reviews by experts, endorsements by popular athletes, "run group" activities, and strategic product placements in popular races. Targeted the preferences of sports enthusiasts to successfully reach core users.</w:t>
      </w:r>
    </w:p>
    <w:p w:rsidR="00000000" w:rsidDel="00000000" w:rsidP="00000000" w:rsidRDefault="00000000" w:rsidRPr="00000000" w14:paraId="000000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Resource Management</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Created dedicated briefs and ensured project execution adhered to the established timeline. Orchestrated the utilization of various media channels, incorporating scene-oriented and comprehensive product evaluations to generate concentrated exposure and increase brand awareness.</w:t>
      </w:r>
    </w:p>
    <w:p w:rsidR="00000000" w:rsidDel="00000000" w:rsidP="00000000" w:rsidRDefault="00000000" w:rsidRPr="00000000" w14:paraId="000000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000000"/>
          <w:sz w:val="21"/>
          <w:szCs w:val="21"/>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000000"/>
          <w:sz w:val="21"/>
          <w:szCs w:val="21"/>
          <w:u w:val="none"/>
          <w:shd w:fill="auto" w:val="clear"/>
          <w:vertAlign w:val="baseline"/>
          <w:rtl w:val="0"/>
        </w:rPr>
        <w:t xml:space="preserve">Education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57950" cy="22225"/>
                <wp:effectExtent b="0" l="0" r="0" t="0"/>
                <wp:wrapNone/>
                <wp:docPr id="5" name=""/>
                <a:graphic>
                  <a:graphicData uri="http://schemas.microsoft.com/office/word/2010/wordprocessingShape">
                    <wps:wsp>
                      <wps:cNvCnPr/>
                      <wps:spPr>
                        <a:xfrm>
                          <a:off x="2121788" y="3780000"/>
                          <a:ext cx="6448425"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6457950" cy="22225"/>
                <wp:effectExtent b="0" l="0" r="0" t="0"/>
                <wp:wrapNone/>
                <wp:docPr id="5"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6457950" cy="22225"/>
                        </a:xfrm>
                        <a:prstGeom prst="rect"/>
                        <a:ln/>
                      </pic:spPr>
                    </pic:pic>
                  </a:graphicData>
                </a:graphic>
              </wp:anchor>
            </w:drawing>
          </mc:Fallback>
        </mc:AlternateContent>
      </w:r>
    </w:p>
    <w:p w:rsidR="00000000" w:rsidDel="00000000" w:rsidP="00000000" w:rsidRDefault="00000000" w:rsidRPr="00000000" w14:paraId="0000008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bookmarkStart w:colFirst="0" w:colLast="0" w:name="_gjdgxs" w:id="0"/>
      <w:bookmarkEnd w:id="0"/>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Communication University of China | Japanese Language, Bachelor's Degree</w:t>
      </w:r>
      <w:r w:rsidDel="00000000" w:rsidR="00000000" w:rsidRPr="00000000">
        <w:rPr>
          <w:rFonts w:ascii="Microsoft Yahei" w:cs="Microsoft Yahei" w:eastAsia="Microsoft Yahei" w:hAnsi="Microsoft Yahei"/>
          <w:b w:val="1"/>
          <w:color w:val="3f3f3f"/>
          <w:sz w:val="16"/>
          <w:szCs w:val="16"/>
          <w:rtl w:val="0"/>
        </w:rPr>
        <w:t xml:space="preserve"> | </w:t>
      </w: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2012.09-2016.0</w:t>
      </w:r>
      <w:r w:rsidDel="00000000" w:rsidR="00000000" w:rsidRPr="00000000">
        <w:rPr>
          <w:rFonts w:ascii="Microsoft Yahei" w:cs="Microsoft Yahei" w:eastAsia="Microsoft Yahei" w:hAnsi="Microsoft Yahei"/>
          <w:b w:val="1"/>
          <w:color w:val="3f3f3f"/>
          <w:sz w:val="16"/>
          <w:szCs w:val="16"/>
          <w:rtl w:val="0"/>
        </w:rPr>
        <w:t xml:space="preserve">7</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Honors</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Awarded a scholarship to study Media Intelligence at Josai International University in Japan.</w:t>
      </w:r>
    </w:p>
    <w:p w:rsidR="00000000" w:rsidDel="00000000" w:rsidP="00000000" w:rsidRDefault="00000000" w:rsidRPr="00000000" w14:paraId="0000008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Language Skills</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w:t>
      </w:r>
      <w:r w:rsidDel="00000000" w:rsidR="00000000" w:rsidRPr="00000000">
        <w:rPr>
          <w:rFonts w:ascii="Microsoft Yahei" w:cs="Microsoft Yahei" w:eastAsia="Microsoft Yahei" w:hAnsi="Microsoft Yahei"/>
          <w:color w:val="3f3f3f"/>
          <w:sz w:val="16"/>
          <w:szCs w:val="16"/>
          <w:rtl w:val="0"/>
        </w:rPr>
        <w:t xml:space="preserve">TOEFL（93）</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 Advanced English Proficiency Level 8 (TEM-8), Japanese Language Proficiency Test Level 1 (JLPT-1) </w:t>
      </w:r>
    </w:p>
    <w:p w:rsidR="00000000" w:rsidDel="00000000" w:rsidP="00000000" w:rsidRDefault="00000000" w:rsidRPr="00000000" w14:paraId="0000008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Microsoft Yahei" w:cs="Microsoft Yahei" w:eastAsia="Microsoft Yahei" w:hAnsi="Microsoft Yahei"/>
          <w:b w:val="0"/>
          <w:i w:val="0"/>
          <w:smallCaps w:val="0"/>
          <w:strike w:val="0"/>
          <w:color w:val="3f3f3f"/>
          <w:sz w:val="16"/>
          <w:szCs w:val="16"/>
          <w:u w:val="none"/>
          <w:shd w:fill="auto" w:val="clear"/>
          <w:vertAlign w:val="baseline"/>
        </w:rPr>
      </w:pPr>
      <w:r w:rsidDel="00000000" w:rsidR="00000000" w:rsidRPr="00000000">
        <w:rPr>
          <w:rFonts w:ascii="Microsoft Yahei" w:cs="Microsoft Yahei" w:eastAsia="Microsoft Yahei" w:hAnsi="Microsoft Yahei"/>
          <w:b w:val="1"/>
          <w:i w:val="0"/>
          <w:smallCaps w:val="0"/>
          <w:strike w:val="0"/>
          <w:color w:val="3f3f3f"/>
          <w:sz w:val="16"/>
          <w:szCs w:val="16"/>
          <w:u w:val="none"/>
          <w:shd w:fill="auto" w:val="clear"/>
          <w:vertAlign w:val="baseline"/>
          <w:rtl w:val="0"/>
        </w:rPr>
        <w:t xml:space="preserve">Certificate: </w:t>
      </w:r>
      <w:r w:rsidDel="00000000" w:rsidR="00000000" w:rsidRPr="00000000">
        <w:rPr>
          <w:rFonts w:ascii="Microsoft Yahei" w:cs="Microsoft Yahei" w:eastAsia="Microsoft Yahei" w:hAnsi="Microsoft Yahei"/>
          <w:b w:val="0"/>
          <w:i w:val="0"/>
          <w:smallCaps w:val="0"/>
          <w:strike w:val="0"/>
          <w:color w:val="3f3f3f"/>
          <w:sz w:val="16"/>
          <w:szCs w:val="16"/>
          <w:u w:val="none"/>
          <w:shd w:fill="auto" w:val="clear"/>
          <w:vertAlign w:val="baseline"/>
          <w:rtl w:val="0"/>
        </w:rPr>
        <w:t xml:space="preserve">Bytedance Brand Advertising Marketing Specialist, Tencent Advertising Certified Marketing Assistant</w:t>
      </w:r>
      <w:r w:rsidDel="00000000" w:rsidR="00000000" w:rsidRPr="00000000">
        <w:rPr>
          <w:rtl w:val="0"/>
        </w:rPr>
      </w:r>
    </w:p>
    <w:sectPr>
      <w:pgSz w:h="16838" w:w="11906" w:orient="portrait"/>
      <w:pgMar w:bottom="850" w:top="1440" w:left="1020" w:right="10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mbria"/>
  <w:font w:name="Georgia"/>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mbria" w:cs="Cambria" w:eastAsia="Cambria" w:hAnsi="Cambria"/>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jidashuang@outlook.com" TargetMode="External"/><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7FE014E5DB0B43EF88893484E2E25CE4_12</vt:lpwstr>
  </property>
</Properties>
</file>