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1546" w14:textId="735DBF5A" w:rsidR="003E6133" w:rsidRPr="00C50ADB" w:rsidRDefault="00707433" w:rsidP="00C50ADB">
      <w:pPr>
        <w:jc w:val="center"/>
        <w:rPr>
          <w:rFonts w:ascii="Times New Roman" w:hAnsi="Times New Roman" w:cs="Times New Roman"/>
          <w:sz w:val="32"/>
          <w:szCs w:val="32"/>
          <w:shd w:val="clear" w:color="auto" w:fill="FFFFFF"/>
        </w:rPr>
      </w:pPr>
      <w:bookmarkStart w:id="0" w:name="_Hlk135315781"/>
      <w:bookmarkEnd w:id="0"/>
      <w:r w:rsidRPr="00C50ADB">
        <w:rPr>
          <w:rFonts w:ascii="Times New Roman" w:hAnsi="Times New Roman" w:cs="Times New Roman"/>
          <w:sz w:val="32"/>
          <w:szCs w:val="32"/>
          <w:shd w:val="clear" w:color="auto" w:fill="FFFFFF"/>
        </w:rPr>
        <w:t xml:space="preserve">Advanced Logic Synthesis </w:t>
      </w:r>
      <w:r w:rsidR="009B3162">
        <w:rPr>
          <w:rFonts w:ascii="Times New Roman" w:hAnsi="Times New Roman" w:cs="Times New Roman"/>
          <w:sz w:val="32"/>
          <w:szCs w:val="32"/>
          <w:shd w:val="clear" w:color="auto" w:fill="FFFFFF"/>
        </w:rPr>
        <w:t>HW3</w:t>
      </w:r>
      <w:r w:rsidRPr="00C50ADB">
        <w:rPr>
          <w:rFonts w:ascii="Times New Roman" w:hAnsi="Times New Roman" w:cs="Times New Roman"/>
          <w:sz w:val="32"/>
          <w:szCs w:val="32"/>
          <w:shd w:val="clear" w:color="auto" w:fill="FFFFFF"/>
        </w:rPr>
        <w:t xml:space="preserve"> Report</w:t>
      </w:r>
    </w:p>
    <w:p w14:paraId="2AB9DC14" w14:textId="2B1D0F30" w:rsidR="000D0E4F" w:rsidRDefault="000D0E4F" w:rsidP="00C50ADB">
      <w:pPr>
        <w:jc w:val="center"/>
        <w:rPr>
          <w:rFonts w:ascii="Times New Roman" w:hAnsi="Times New Roman" w:cs="Times New Roman"/>
          <w:sz w:val="20"/>
          <w:szCs w:val="20"/>
          <w:shd w:val="clear" w:color="auto" w:fill="FFFFFF"/>
        </w:rPr>
      </w:pPr>
      <w:r w:rsidRPr="00C50ADB">
        <w:rPr>
          <w:rFonts w:ascii="Times New Roman" w:hAnsi="Times New Roman" w:cs="Times New Roman"/>
          <w:sz w:val="20"/>
          <w:szCs w:val="20"/>
          <w:shd w:val="clear" w:color="auto" w:fill="FFFFFF"/>
        </w:rPr>
        <w:t>Jie-Hong Liu</w:t>
      </w:r>
      <w:r w:rsidR="003E6C4D">
        <w:rPr>
          <w:rFonts w:ascii="MS Gothic" w:hAnsi="MS Gothic" w:cs="MS Gothic" w:hint="eastAsia"/>
          <w:sz w:val="20"/>
          <w:szCs w:val="20"/>
          <w:shd w:val="clear" w:color="auto" w:fill="FFFFFF"/>
        </w:rPr>
        <w:t xml:space="preserve"> </w:t>
      </w:r>
      <w:r w:rsidR="003E6C4D">
        <w:rPr>
          <w:rFonts w:ascii="MS Gothic" w:hAnsi="MS Gothic" w:cs="MS Gothic"/>
          <w:sz w:val="20"/>
          <w:szCs w:val="20"/>
          <w:shd w:val="clear" w:color="auto" w:fill="FFFFFF"/>
        </w:rPr>
        <w:t xml:space="preserve">| </w:t>
      </w:r>
      <w:r w:rsidR="003E6C4D" w:rsidRPr="005D14B3">
        <w:rPr>
          <w:rFonts w:ascii="標楷體" w:eastAsia="標楷體" w:hAnsi="標楷體" w:cs="MS Gothic" w:hint="eastAsia"/>
          <w:sz w:val="20"/>
          <w:szCs w:val="20"/>
          <w:shd w:val="clear" w:color="auto" w:fill="FFFFFF"/>
        </w:rPr>
        <w:t>劉杰閎</w:t>
      </w:r>
      <w:r w:rsidRPr="00C50ADB">
        <w:rPr>
          <w:rFonts w:ascii="Times New Roman" w:hAnsi="Times New Roman" w:cs="Times New Roman"/>
          <w:sz w:val="20"/>
          <w:szCs w:val="20"/>
        </w:rPr>
        <w:br/>
      </w:r>
      <w:r w:rsidRPr="00C50ADB">
        <w:rPr>
          <w:rFonts w:ascii="Times New Roman" w:hAnsi="Times New Roman" w:cs="Times New Roman"/>
          <w:sz w:val="20"/>
          <w:szCs w:val="20"/>
          <w:shd w:val="clear" w:color="auto" w:fill="FFFFFF"/>
        </w:rPr>
        <w:t>jiehong0914@gmail.com</w:t>
      </w:r>
      <w:r w:rsidRPr="00C50ADB">
        <w:rPr>
          <w:rFonts w:ascii="Times New Roman" w:hAnsi="Times New Roman" w:cs="Times New Roman"/>
          <w:sz w:val="20"/>
          <w:szCs w:val="20"/>
        </w:rPr>
        <w:br/>
      </w:r>
      <w:r w:rsidRPr="00C50ADB">
        <w:rPr>
          <w:rFonts w:ascii="Times New Roman" w:hAnsi="Times New Roman" w:cs="Times New Roman"/>
          <w:sz w:val="20"/>
          <w:szCs w:val="20"/>
          <w:shd w:val="clear" w:color="auto" w:fill="FFFFFF"/>
        </w:rPr>
        <w:t>College of Semiconductor Research, National Tsing Hua University</w:t>
      </w:r>
      <w:r w:rsidRPr="00C50ADB">
        <w:rPr>
          <w:rFonts w:ascii="Times New Roman" w:hAnsi="Times New Roman" w:cs="Times New Roman"/>
          <w:sz w:val="20"/>
          <w:szCs w:val="20"/>
        </w:rPr>
        <w:br/>
      </w:r>
      <w:r w:rsidRPr="00C50ADB">
        <w:rPr>
          <w:rFonts w:ascii="Times New Roman" w:hAnsi="Times New Roman" w:cs="Times New Roman"/>
          <w:sz w:val="20"/>
          <w:szCs w:val="20"/>
          <w:shd w:val="clear" w:color="auto" w:fill="FFFFFF"/>
        </w:rPr>
        <w:t>Hsinchu, Taiwan</w:t>
      </w:r>
    </w:p>
    <w:p w14:paraId="05EEB7A0" w14:textId="3DC7470F" w:rsidR="00592A48" w:rsidRPr="00C52FEB" w:rsidRDefault="00C52FEB" w:rsidP="00592A48">
      <w:pPr>
        <w:rPr>
          <w:rFonts w:ascii="Times New Roman" w:hAnsi="Times New Roman" w:cs="Times New Roman"/>
          <w:b/>
          <w:bCs/>
          <w:sz w:val="32"/>
          <w:szCs w:val="32"/>
          <w:shd w:val="clear" w:color="auto" w:fill="FFFFFF"/>
        </w:rPr>
      </w:pPr>
      <w:r w:rsidRPr="00C52FEB">
        <w:rPr>
          <w:rFonts w:ascii="Times New Roman" w:hAnsi="Times New Roman" w:cs="Times New Roman" w:hint="eastAsia"/>
          <w:b/>
          <w:bCs/>
          <w:sz w:val="32"/>
          <w:szCs w:val="32"/>
          <w:shd w:val="clear" w:color="auto" w:fill="FFFFFF"/>
        </w:rPr>
        <w:t>D</w:t>
      </w:r>
      <w:r w:rsidRPr="00C52FEB">
        <w:rPr>
          <w:rFonts w:ascii="Times New Roman" w:hAnsi="Times New Roman" w:cs="Times New Roman"/>
          <w:b/>
          <w:bCs/>
          <w:sz w:val="32"/>
          <w:szCs w:val="32"/>
          <w:shd w:val="clear" w:color="auto" w:fill="FFFFFF"/>
        </w:rPr>
        <w:t>esign Flow:</w:t>
      </w:r>
    </w:p>
    <w:p w14:paraId="28B91F08" w14:textId="711E16CF" w:rsidR="00455771" w:rsidRDefault="003533DE" w:rsidP="00592A48">
      <w:pPr>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M</w:t>
      </w:r>
      <w:r>
        <w:rPr>
          <w:rFonts w:ascii="Times New Roman" w:hAnsi="Times New Roman" w:cs="Times New Roman"/>
          <w:sz w:val="20"/>
          <w:szCs w:val="20"/>
          <w:shd w:val="clear" w:color="auto" w:fill="FFFFFF"/>
        </w:rPr>
        <w:t xml:space="preserve">y design flow starts from input the kiss file, I would calculate state transition probability from the input list. </w:t>
      </w:r>
      <w:r w:rsidR="004B7596">
        <w:rPr>
          <w:rFonts w:ascii="Times New Roman" w:hAnsi="Times New Roman" w:cs="Times New Roman"/>
          <w:sz w:val="20"/>
          <w:szCs w:val="20"/>
          <w:shd w:val="clear" w:color="auto" w:fill="FFFFFF"/>
        </w:rPr>
        <w:t xml:space="preserve">After calculate state transition probability, we can use Linear Programming tool (GLPK) to calculate State probability with the constraint </w:t>
      </w:r>
      <m:oMath>
        <m:r>
          <w:rPr>
            <w:rFonts w:ascii="Cambria Math" w:hAnsi="Cambria Math" w:cs="Times New Roman"/>
            <w:sz w:val="20"/>
            <w:szCs w:val="20"/>
            <w:shd w:val="clear" w:color="auto" w:fill="FFFFFF"/>
          </w:rPr>
          <m:t>∑Prob</m:t>
        </m:r>
        <m:d>
          <m:dPr>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S</m:t>
                </m:r>
              </m:e>
              <m:sub>
                <m:r>
                  <w:rPr>
                    <w:rFonts w:ascii="Cambria Math" w:hAnsi="Cambria Math" w:cs="Times New Roman"/>
                    <w:sz w:val="20"/>
                    <w:szCs w:val="20"/>
                    <w:shd w:val="clear" w:color="auto" w:fill="FFFFFF"/>
                  </w:rPr>
                  <m:t>i</m:t>
                </m:r>
              </m:sub>
            </m:sSub>
          </m:e>
        </m:d>
        <m:r>
          <w:rPr>
            <w:rFonts w:ascii="Cambria Math" w:hAnsi="Cambria Math" w:cs="Times New Roman"/>
            <w:sz w:val="20"/>
            <w:szCs w:val="20"/>
            <w:shd w:val="clear" w:color="auto" w:fill="FFFFFF"/>
          </w:rPr>
          <m:t>=1</m:t>
        </m:r>
      </m:oMath>
      <w:r w:rsidR="004B7596">
        <w:rPr>
          <w:rFonts w:ascii="Times New Roman" w:hAnsi="Times New Roman" w:cs="Times New Roman"/>
          <w:sz w:val="20"/>
          <w:szCs w:val="20"/>
          <w:shd w:val="clear" w:color="auto" w:fill="FFFFFF"/>
        </w:rPr>
        <w:t>, where i starts from state 0 to n (the number of states).</w:t>
      </w:r>
      <w:r w:rsidR="00AB5F43">
        <w:rPr>
          <w:rFonts w:ascii="Times New Roman" w:hAnsi="Times New Roman" w:cs="Times New Roman"/>
          <w:sz w:val="20"/>
          <w:szCs w:val="20"/>
          <w:shd w:val="clear" w:color="auto" w:fill="FFFFFF"/>
        </w:rPr>
        <w:t xml:space="preserve"> After that, we can get our transition matrix by multiply the state probability to state transition probability matrix. It indicates the truly probability for the states. Normalization is convenience for us to observe each weight and calculate the cost.</w:t>
      </w:r>
      <w:r w:rsidR="00455771">
        <w:rPr>
          <w:rFonts w:ascii="Times New Roman" w:hAnsi="Times New Roman" w:cs="Times New Roman"/>
          <w:sz w:val="20"/>
          <w:szCs w:val="20"/>
          <w:shd w:val="clear" w:color="auto" w:fill="FFFFFF"/>
        </w:rPr>
        <w:t xml:space="preserve"> </w:t>
      </w:r>
    </w:p>
    <w:p w14:paraId="70BE7A4E" w14:textId="77777777" w:rsidR="00455771" w:rsidRDefault="00455771" w:rsidP="00592A48">
      <w:pPr>
        <w:rPr>
          <w:rFonts w:ascii="Times New Roman" w:hAnsi="Times New Roman" w:cs="Times New Roman"/>
          <w:sz w:val="20"/>
          <w:szCs w:val="20"/>
          <w:shd w:val="clear" w:color="auto" w:fill="FFFFFF"/>
        </w:rPr>
      </w:pPr>
    </w:p>
    <w:p w14:paraId="4624791F" w14:textId="276FFBF6" w:rsidR="00455771" w:rsidRDefault="00455771" w:rsidP="00592A48">
      <w:pPr>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I</w:t>
      </w:r>
      <w:r>
        <w:rPr>
          <w:rFonts w:ascii="Times New Roman" w:hAnsi="Times New Roman" w:cs="Times New Roman"/>
          <w:sz w:val="20"/>
          <w:szCs w:val="20"/>
          <w:shd w:val="clear" w:color="auto" w:fill="FFFFFF"/>
        </w:rPr>
        <w:t xml:space="preserve"> use maximum matching from LEDA to return the edges with higher weights, it means there is more chance from FSM to perform this transition, then I gave the highest weight edge with closely encoding as their initial encode.</w:t>
      </w:r>
      <w:r w:rsidR="00AC04D2">
        <w:rPr>
          <w:rFonts w:ascii="Times New Roman" w:hAnsi="Times New Roman" w:cs="Times New Roman"/>
          <w:sz w:val="20"/>
          <w:szCs w:val="20"/>
          <w:shd w:val="clear" w:color="auto" w:fill="FFFFFF"/>
        </w:rPr>
        <w:t xml:space="preserve"> After that, I use a Simulated Annealing to optimize my cost function, which is defined below. Finally, I will use SIS script to synthesis my FSM and get the power result by its estimation.</w:t>
      </w:r>
    </w:p>
    <w:p w14:paraId="73F9A169" w14:textId="619A163A" w:rsidR="00C52FEB" w:rsidRDefault="003533DE" w:rsidP="003533DE">
      <w:pPr>
        <w:jc w:val="cente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drawing>
          <wp:inline distT="0" distB="0" distL="0" distR="0" wp14:anchorId="2D38F192" wp14:editId="4225514C">
            <wp:extent cx="2119704" cy="4163846"/>
            <wp:effectExtent l="0" t="0" r="0" b="8255"/>
            <wp:docPr id="14000878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17" cy="4167408"/>
                    </a:xfrm>
                    <a:prstGeom prst="rect">
                      <a:avLst/>
                    </a:prstGeom>
                    <a:noFill/>
                    <a:ln>
                      <a:noFill/>
                    </a:ln>
                  </pic:spPr>
                </pic:pic>
              </a:graphicData>
            </a:graphic>
          </wp:inline>
        </w:drawing>
      </w:r>
    </w:p>
    <w:p w14:paraId="6490414D" w14:textId="43D28626" w:rsidR="00C6215E" w:rsidRPr="00C52FEB" w:rsidRDefault="00C6215E" w:rsidP="00C6215E">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Cost Function</w:t>
      </w:r>
      <w:r w:rsidRPr="00C52FEB">
        <w:rPr>
          <w:rFonts w:ascii="Times New Roman" w:hAnsi="Times New Roman" w:cs="Times New Roman"/>
          <w:b/>
          <w:bCs/>
          <w:sz w:val="32"/>
          <w:szCs w:val="32"/>
          <w:shd w:val="clear" w:color="auto" w:fill="FFFFFF"/>
        </w:rPr>
        <w:t>:</w:t>
      </w:r>
    </w:p>
    <w:p w14:paraId="404CFCEF" w14:textId="2340B514" w:rsidR="00C6215E" w:rsidRPr="00530F19" w:rsidRDefault="00530F19" w:rsidP="003533DE">
      <w:pPr>
        <w:jc w:val="center"/>
        <w:rPr>
          <w:rFonts w:ascii="Times New Roman" w:hAnsi="Times New Roman" w:cs="Times New Roman"/>
          <w:sz w:val="20"/>
          <w:szCs w:val="20"/>
          <w:shd w:val="clear" w:color="auto" w:fill="FFFFFF"/>
        </w:rPr>
      </w:pPr>
      <m:oMathPara>
        <m:oMath>
          <m:r>
            <w:rPr>
              <w:rFonts w:ascii="Cambria Math" w:hAnsi="Cambria Math" w:cs="Times New Roman"/>
              <w:sz w:val="20"/>
              <w:szCs w:val="20"/>
              <w:shd w:val="clear" w:color="auto" w:fill="FFFFFF"/>
            </w:rPr>
            <m:t xml:space="preserve">cost= </m:t>
          </m:r>
          <m:nary>
            <m:naryPr>
              <m:chr m:val="∑"/>
              <m:limLoc m:val="undOvr"/>
              <m:supHide m:val="1"/>
              <m:ctrlPr>
                <w:rPr>
                  <w:rFonts w:ascii="Cambria Math" w:hAnsi="Cambria Math" w:cs="Times New Roman"/>
                  <w:i/>
                  <w:sz w:val="20"/>
                  <w:szCs w:val="20"/>
                  <w:shd w:val="clear" w:color="auto" w:fill="FFFFFF"/>
                </w:rPr>
              </m:ctrlPr>
            </m:naryPr>
            <m:sub>
              <m:r>
                <w:rPr>
                  <w:rFonts w:ascii="Cambria Math" w:hAnsi="Cambria Math" w:cs="Times New Roman"/>
                  <w:sz w:val="20"/>
                  <w:szCs w:val="20"/>
                  <w:shd w:val="clear" w:color="auto" w:fill="FFFFFF"/>
                </w:rPr>
                <m:t>allpairs(s,t)</m:t>
              </m:r>
            </m:sub>
            <m:sup/>
            <m:e>
              <m:r>
                <w:rPr>
                  <w:rFonts w:ascii="Cambria Math" w:hAnsi="Cambria Math" w:cs="Times New Roman"/>
                  <w:sz w:val="20"/>
                  <w:szCs w:val="20"/>
                  <w:shd w:val="clear" w:color="auto" w:fill="FFFFFF"/>
                </w:rPr>
                <m:t>w</m:t>
              </m:r>
              <m:d>
                <m:dPr>
                  <m:ctrlPr>
                    <w:rPr>
                      <w:rFonts w:ascii="Cambria Math" w:hAnsi="Cambria Math" w:cs="Times New Roman"/>
                      <w:i/>
                      <w:sz w:val="20"/>
                      <w:szCs w:val="20"/>
                      <w:shd w:val="clear" w:color="auto" w:fill="FFFFFF"/>
                    </w:rPr>
                  </m:ctrlPr>
                </m:dPr>
                <m:e>
                  <m:r>
                    <w:rPr>
                      <w:rFonts w:ascii="Cambria Math" w:hAnsi="Cambria Math" w:cs="Times New Roman"/>
                      <w:sz w:val="20"/>
                      <w:szCs w:val="20"/>
                      <w:shd w:val="clear" w:color="auto" w:fill="FFFFFF"/>
                    </w:rPr>
                    <m:t>s,t</m:t>
                  </m:r>
                </m:e>
              </m:d>
              <m:r>
                <w:rPr>
                  <w:rFonts w:ascii="Cambria Math" w:hAnsi="Cambria Math" w:cs="Times New Roman"/>
                  <w:sz w:val="20"/>
                  <w:szCs w:val="20"/>
                  <w:shd w:val="clear" w:color="auto" w:fill="FFFFFF"/>
                </w:rPr>
                <m:t>*hanminDist(enc</m:t>
              </m:r>
              <m:d>
                <m:dPr>
                  <m:ctrlPr>
                    <w:rPr>
                      <w:rFonts w:ascii="Cambria Math" w:hAnsi="Cambria Math" w:cs="Times New Roman"/>
                      <w:i/>
                      <w:sz w:val="20"/>
                      <w:szCs w:val="20"/>
                      <w:shd w:val="clear" w:color="auto" w:fill="FFFFFF"/>
                    </w:rPr>
                  </m:ctrlPr>
                </m:dPr>
                <m:e>
                  <m:r>
                    <w:rPr>
                      <w:rFonts w:ascii="Cambria Math" w:hAnsi="Cambria Math" w:cs="Times New Roman"/>
                      <w:sz w:val="20"/>
                      <w:szCs w:val="20"/>
                      <w:shd w:val="clear" w:color="auto" w:fill="FFFFFF"/>
                    </w:rPr>
                    <m:t>s</m:t>
                  </m:r>
                </m:e>
              </m:d>
              <m:r>
                <w:rPr>
                  <w:rFonts w:ascii="Cambria Math" w:hAnsi="Cambria Math" w:cs="Times New Roman"/>
                  <w:sz w:val="20"/>
                  <w:szCs w:val="20"/>
                  <w:shd w:val="clear" w:color="auto" w:fill="FFFFFF"/>
                </w:rPr>
                <m:t>,enc</m:t>
              </m:r>
              <m:d>
                <m:dPr>
                  <m:ctrlPr>
                    <w:rPr>
                      <w:rFonts w:ascii="Cambria Math" w:hAnsi="Cambria Math" w:cs="Times New Roman"/>
                      <w:i/>
                      <w:sz w:val="20"/>
                      <w:szCs w:val="20"/>
                      <w:shd w:val="clear" w:color="auto" w:fill="FFFFFF"/>
                    </w:rPr>
                  </m:ctrlPr>
                </m:dPr>
                <m:e>
                  <m:r>
                    <w:rPr>
                      <w:rFonts w:ascii="Cambria Math" w:hAnsi="Cambria Math" w:cs="Times New Roman"/>
                      <w:sz w:val="20"/>
                      <w:szCs w:val="20"/>
                      <w:shd w:val="clear" w:color="auto" w:fill="FFFFFF"/>
                    </w:rPr>
                    <m:t>t</m:t>
                  </m:r>
                </m:e>
              </m:d>
              <m:r>
                <w:rPr>
                  <w:rFonts w:ascii="Cambria Math" w:hAnsi="Cambria Math" w:cs="Times New Roman"/>
                  <w:sz w:val="20"/>
                  <w:szCs w:val="20"/>
                  <w:shd w:val="clear" w:color="auto" w:fill="FFFFFF"/>
                </w:rPr>
                <m:t>)</m:t>
              </m:r>
            </m:e>
          </m:nary>
        </m:oMath>
      </m:oMathPara>
    </w:p>
    <w:p w14:paraId="4D4B4FC6" w14:textId="5D402A62" w:rsidR="001E50FE" w:rsidRDefault="00530F19" w:rsidP="00530F1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I use hamming Distance to estimate the distance between two states. </w:t>
      </w:r>
      <w:r w:rsidR="009F6A92">
        <w:rPr>
          <w:rFonts w:ascii="Times New Roman" w:hAnsi="Times New Roman" w:cs="Times New Roman"/>
          <w:sz w:val="20"/>
          <w:szCs w:val="20"/>
          <w:shd w:val="clear" w:color="auto" w:fill="FFFFFF"/>
        </w:rPr>
        <w:t>I will use Simulated Annealing to further improve my result.</w:t>
      </w:r>
    </w:p>
    <w:p w14:paraId="7656258A" w14:textId="77777777" w:rsidR="001E50FE" w:rsidRDefault="001E50FE" w:rsidP="00530F19">
      <w:pPr>
        <w:rPr>
          <w:rFonts w:ascii="Times New Roman" w:hAnsi="Times New Roman" w:cs="Times New Roman"/>
          <w:sz w:val="20"/>
          <w:szCs w:val="20"/>
          <w:shd w:val="clear" w:color="auto" w:fill="FFFFFF"/>
        </w:rPr>
      </w:pPr>
    </w:p>
    <w:p w14:paraId="13186F3A" w14:textId="1DFC27AB" w:rsidR="001E50FE" w:rsidRDefault="001E50FE" w:rsidP="00E12C31">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Power Results:</w:t>
      </w:r>
    </w:p>
    <w:p w14:paraId="76E7F113" w14:textId="6775F6B4" w:rsidR="00E12C31" w:rsidRDefault="00E12C31" w:rsidP="00E12C31">
      <w:pPr>
        <w:rPr>
          <w:rFonts w:ascii="Times New Roman" w:hAnsi="Times New Roman" w:cs="Times New Roman"/>
          <w:szCs w:val="24"/>
          <w:shd w:val="clear" w:color="auto" w:fill="FFFFFF"/>
        </w:rPr>
      </w:pPr>
    </w:p>
    <w:p w14:paraId="60714303" w14:textId="56CA133D" w:rsidR="003B5EBF" w:rsidRDefault="00E12C31" w:rsidP="00CA757A">
      <w:pPr>
        <w:rPr>
          <w:rFonts w:ascii="Times New Roman" w:hAnsi="Times New Roman" w:cs="Times New Roman"/>
          <w:sz w:val="20"/>
          <w:szCs w:val="20"/>
          <w:shd w:val="clear" w:color="auto" w:fill="FFFFFF"/>
        </w:rPr>
      </w:pPr>
      <w:r w:rsidRPr="00BD047A">
        <w:rPr>
          <w:rFonts w:ascii="Times New Roman" w:hAnsi="Times New Roman" w:cs="Times New Roman"/>
          <w:sz w:val="20"/>
          <w:szCs w:val="20"/>
          <w:shd w:val="clear" w:color="auto" w:fill="FFFFFF"/>
        </w:rPr>
        <w:t>My power is estimated by 20 MHz clock and V</w:t>
      </w:r>
      <w:r w:rsidR="00B45D92">
        <w:rPr>
          <w:rFonts w:ascii="Times New Roman" w:hAnsi="Times New Roman" w:cs="Times New Roman"/>
          <w:sz w:val="20"/>
          <w:szCs w:val="20"/>
          <w:shd w:val="clear" w:color="auto" w:fill="FFFFFF"/>
        </w:rPr>
        <w:t>DD</w:t>
      </w:r>
      <w:r w:rsidRPr="00BD047A">
        <w:rPr>
          <w:rFonts w:ascii="Times New Roman" w:hAnsi="Times New Roman" w:cs="Times New Roman"/>
          <w:sz w:val="20"/>
          <w:szCs w:val="20"/>
          <w:shd w:val="clear" w:color="auto" w:fill="FFFFFF"/>
        </w:rPr>
        <w:t xml:space="preserve"> = 5v. (using Zero delay model).</w:t>
      </w:r>
    </w:p>
    <w:p w14:paraId="3A59610C" w14:textId="77777777" w:rsidR="00E32199" w:rsidRDefault="00E32199" w:rsidP="00CA757A">
      <w:pPr>
        <w:rPr>
          <w:rFonts w:ascii="Times New Roman" w:hAnsi="Times New Roman" w:cs="Times New Roman"/>
          <w:sz w:val="20"/>
          <w:szCs w:val="20"/>
          <w:shd w:val="clear" w:color="auto" w:fill="FFFFFF"/>
        </w:rPr>
      </w:pPr>
    </w:p>
    <w:tbl>
      <w:tblPr>
        <w:tblStyle w:val="a6"/>
        <w:tblW w:w="9971" w:type="dxa"/>
        <w:jc w:val="center"/>
        <w:tblLook w:val="04A0" w:firstRow="1" w:lastRow="0" w:firstColumn="1" w:lastColumn="0" w:noHBand="0" w:noVBand="1"/>
      </w:tblPr>
      <w:tblGrid>
        <w:gridCol w:w="1716"/>
        <w:gridCol w:w="1329"/>
        <w:gridCol w:w="1294"/>
        <w:gridCol w:w="1329"/>
        <w:gridCol w:w="1294"/>
        <w:gridCol w:w="1546"/>
        <w:gridCol w:w="1463"/>
      </w:tblGrid>
      <w:tr w:rsidR="000D5358" w:rsidRPr="003018FC" w14:paraId="4BCBC37B" w14:textId="77777777" w:rsidTr="009E1E1F">
        <w:trPr>
          <w:trHeight w:val="330"/>
          <w:jc w:val="center"/>
        </w:trPr>
        <w:tc>
          <w:tcPr>
            <w:tcW w:w="1716" w:type="dxa"/>
            <w:noWrap/>
            <w:hideMark/>
          </w:tcPr>
          <w:p w14:paraId="5A7EF0EA" w14:textId="77777777" w:rsidR="000D5358" w:rsidRPr="003018FC" w:rsidRDefault="000D5358" w:rsidP="003018FC">
            <w:pPr>
              <w:widowControl/>
              <w:rPr>
                <w:rFonts w:ascii="Times New Roman" w:eastAsia="新細明體" w:hAnsi="Times New Roman" w:cs="Times New Roman"/>
                <w:kern w:val="0"/>
                <w:sz w:val="20"/>
                <w:szCs w:val="20"/>
              </w:rPr>
            </w:pPr>
          </w:p>
        </w:tc>
        <w:tc>
          <w:tcPr>
            <w:tcW w:w="2623" w:type="dxa"/>
            <w:gridSpan w:val="2"/>
            <w:noWrap/>
            <w:hideMark/>
          </w:tcPr>
          <w:p w14:paraId="52ED2D81" w14:textId="77777777" w:rsidR="000D5358" w:rsidRPr="003018FC" w:rsidRDefault="000D5358"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Initial Encoding</w:t>
            </w:r>
          </w:p>
        </w:tc>
        <w:tc>
          <w:tcPr>
            <w:tcW w:w="2623" w:type="dxa"/>
            <w:gridSpan w:val="2"/>
            <w:noWrap/>
            <w:hideMark/>
          </w:tcPr>
          <w:p w14:paraId="6FF7884D" w14:textId="6E5C3232" w:rsidR="000D5358" w:rsidRPr="003018FC" w:rsidRDefault="000D5358" w:rsidP="003018FC">
            <w:pPr>
              <w:widowControl/>
              <w:rPr>
                <w:rFonts w:ascii="Times New Roman" w:eastAsia="新細明體" w:hAnsi="Times New Roman" w:cs="Times New Roman"/>
                <w:color w:val="000000"/>
                <w:kern w:val="0"/>
                <w:sz w:val="20"/>
                <w:szCs w:val="20"/>
              </w:rPr>
            </w:pPr>
            <w:r w:rsidRPr="00711060">
              <w:rPr>
                <w:rFonts w:ascii="Times New Roman" w:eastAsia="新細明體" w:hAnsi="Times New Roman" w:cs="Times New Roman"/>
                <w:color w:val="000000"/>
                <w:kern w:val="0"/>
                <w:sz w:val="20"/>
                <w:szCs w:val="20"/>
              </w:rPr>
              <w:t xml:space="preserve">SA optimization </w:t>
            </w:r>
          </w:p>
        </w:tc>
        <w:tc>
          <w:tcPr>
            <w:tcW w:w="3009" w:type="dxa"/>
            <w:gridSpan w:val="2"/>
            <w:noWrap/>
            <w:hideMark/>
          </w:tcPr>
          <w:p w14:paraId="33DD4C7A" w14:textId="3BB89F34" w:rsidR="000D5358" w:rsidRPr="003018FC" w:rsidRDefault="000D5358" w:rsidP="003018FC">
            <w:pPr>
              <w:widowControl/>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esult</w:t>
            </w:r>
          </w:p>
        </w:tc>
      </w:tr>
      <w:tr w:rsidR="00711060" w:rsidRPr="003018FC" w14:paraId="56A4AFDB" w14:textId="77777777" w:rsidTr="009E1E1F">
        <w:trPr>
          <w:trHeight w:val="510"/>
          <w:jc w:val="center"/>
        </w:trPr>
        <w:tc>
          <w:tcPr>
            <w:tcW w:w="1716" w:type="dxa"/>
            <w:hideMark/>
          </w:tcPr>
          <w:p w14:paraId="63171362" w14:textId="09043CBF"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Benchmark</w:t>
            </w:r>
            <w:r w:rsidR="00C03131">
              <w:rPr>
                <w:rFonts w:ascii="Times New Roman" w:eastAsia="新細明體" w:hAnsi="Times New Roman" w:cs="Times New Roman"/>
                <w:color w:val="000000"/>
                <w:kern w:val="0"/>
                <w:sz w:val="20"/>
                <w:szCs w:val="20"/>
              </w:rPr>
              <w:t>(states)</w:t>
            </w:r>
          </w:p>
        </w:tc>
        <w:tc>
          <w:tcPr>
            <w:tcW w:w="1329" w:type="dxa"/>
            <w:hideMark/>
          </w:tcPr>
          <w:p w14:paraId="074F7E4E" w14:textId="77777777"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p>
        </w:tc>
        <w:tc>
          <w:tcPr>
            <w:tcW w:w="1294" w:type="dxa"/>
            <w:hideMark/>
          </w:tcPr>
          <w:p w14:paraId="0FAD38CD" w14:textId="77777777"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Cost</w:t>
            </w:r>
          </w:p>
        </w:tc>
        <w:tc>
          <w:tcPr>
            <w:tcW w:w="1329" w:type="dxa"/>
            <w:hideMark/>
          </w:tcPr>
          <w:p w14:paraId="0368C860" w14:textId="77777777"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p>
        </w:tc>
        <w:tc>
          <w:tcPr>
            <w:tcW w:w="1294" w:type="dxa"/>
            <w:hideMark/>
          </w:tcPr>
          <w:p w14:paraId="65DBAB51" w14:textId="0422F351" w:rsidR="003018FC" w:rsidRPr="003018FC" w:rsidRDefault="00B41E29" w:rsidP="003018FC">
            <w:pPr>
              <w:widowControl/>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C</w:t>
            </w:r>
            <w:r>
              <w:rPr>
                <w:rFonts w:ascii="Times New Roman" w:eastAsia="新細明體" w:hAnsi="Times New Roman" w:cs="Times New Roman"/>
                <w:color w:val="000000"/>
                <w:kern w:val="0"/>
                <w:sz w:val="20"/>
                <w:szCs w:val="20"/>
              </w:rPr>
              <w:t>ost</w:t>
            </w:r>
          </w:p>
        </w:tc>
        <w:tc>
          <w:tcPr>
            <w:tcW w:w="1546" w:type="dxa"/>
            <w:hideMark/>
          </w:tcPr>
          <w:p w14:paraId="37483537" w14:textId="77777777"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 Reduction(%)</w:t>
            </w:r>
          </w:p>
        </w:tc>
        <w:tc>
          <w:tcPr>
            <w:tcW w:w="1463" w:type="dxa"/>
            <w:hideMark/>
          </w:tcPr>
          <w:p w14:paraId="682E634F" w14:textId="3FDD042F" w:rsidR="003018FC" w:rsidRPr="003018FC" w:rsidRDefault="003018FC" w:rsidP="003018FC">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Cost Reduction</w:t>
            </w:r>
            <w:r w:rsidR="00D132BD">
              <w:rPr>
                <w:rFonts w:ascii="Times New Roman" w:eastAsia="新細明體" w:hAnsi="Times New Roman" w:cs="Times New Roman"/>
                <w:color w:val="000000"/>
                <w:kern w:val="0"/>
                <w:sz w:val="20"/>
                <w:szCs w:val="20"/>
              </w:rPr>
              <w:t xml:space="preserve"> (%)</w:t>
            </w:r>
          </w:p>
        </w:tc>
      </w:tr>
      <w:tr w:rsidR="009E1E1F" w:rsidRPr="003018FC" w14:paraId="64D70D24" w14:textId="77777777" w:rsidTr="009E1E1F">
        <w:trPr>
          <w:trHeight w:val="330"/>
          <w:jc w:val="center"/>
        </w:trPr>
        <w:tc>
          <w:tcPr>
            <w:tcW w:w="1716" w:type="dxa"/>
          </w:tcPr>
          <w:p w14:paraId="06FB3C74" w14:textId="546BC344"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Beecount</w:t>
            </w:r>
            <w:r>
              <w:rPr>
                <w:rFonts w:ascii="Times New Roman" w:eastAsia="新細明體" w:hAnsi="Times New Roman" w:cs="Times New Roman"/>
                <w:color w:val="000000"/>
                <w:kern w:val="0"/>
                <w:sz w:val="20"/>
                <w:szCs w:val="20"/>
              </w:rPr>
              <w:t xml:space="preserve"> (4)</w:t>
            </w:r>
          </w:p>
        </w:tc>
        <w:tc>
          <w:tcPr>
            <w:tcW w:w="1329" w:type="dxa"/>
          </w:tcPr>
          <w:p w14:paraId="6F4AE416" w14:textId="452EEA89"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331.8</w:t>
            </w:r>
          </w:p>
        </w:tc>
        <w:tc>
          <w:tcPr>
            <w:tcW w:w="1294" w:type="dxa"/>
          </w:tcPr>
          <w:p w14:paraId="271D17CE" w14:textId="33E853A6"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125</w:t>
            </w:r>
          </w:p>
        </w:tc>
        <w:tc>
          <w:tcPr>
            <w:tcW w:w="1329" w:type="dxa"/>
          </w:tcPr>
          <w:p w14:paraId="2226FE66" w14:textId="72DDE4E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342.7</w:t>
            </w:r>
          </w:p>
        </w:tc>
        <w:tc>
          <w:tcPr>
            <w:tcW w:w="1294" w:type="dxa"/>
          </w:tcPr>
          <w:p w14:paraId="4CFA4A3F" w14:textId="45A2D3A6"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88</w:t>
            </w:r>
          </w:p>
        </w:tc>
        <w:tc>
          <w:tcPr>
            <w:tcW w:w="1546" w:type="dxa"/>
          </w:tcPr>
          <w:p w14:paraId="38FF3FC2" w14:textId="129E5276"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3.285111513</w:t>
            </w:r>
          </w:p>
        </w:tc>
        <w:tc>
          <w:tcPr>
            <w:tcW w:w="1463" w:type="dxa"/>
            <w:vAlign w:val="center"/>
          </w:tcPr>
          <w:p w14:paraId="333DCC65" w14:textId="5ECE3376"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-29.6</w:t>
            </w:r>
          </w:p>
        </w:tc>
      </w:tr>
      <w:tr w:rsidR="009E1E1F" w:rsidRPr="003018FC" w14:paraId="3AD5C068" w14:textId="77777777" w:rsidTr="009E1E1F">
        <w:trPr>
          <w:trHeight w:val="330"/>
          <w:jc w:val="center"/>
        </w:trPr>
        <w:tc>
          <w:tcPr>
            <w:tcW w:w="1716" w:type="dxa"/>
          </w:tcPr>
          <w:p w14:paraId="0BBE638D" w14:textId="2799115B"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S27</w:t>
            </w:r>
            <w:r>
              <w:rPr>
                <w:rFonts w:ascii="Times New Roman" w:eastAsia="新細明體" w:hAnsi="Times New Roman" w:cs="Times New Roman"/>
                <w:color w:val="000000"/>
                <w:kern w:val="0"/>
                <w:sz w:val="20"/>
                <w:szCs w:val="20"/>
              </w:rPr>
              <w:t>(5)</w:t>
            </w:r>
          </w:p>
        </w:tc>
        <w:tc>
          <w:tcPr>
            <w:tcW w:w="1329" w:type="dxa"/>
          </w:tcPr>
          <w:p w14:paraId="21FDDD02" w14:textId="363BA195"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438.3</w:t>
            </w:r>
          </w:p>
        </w:tc>
        <w:tc>
          <w:tcPr>
            <w:tcW w:w="1294" w:type="dxa"/>
          </w:tcPr>
          <w:p w14:paraId="231465D4" w14:textId="28B29C95"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164</w:t>
            </w:r>
          </w:p>
        </w:tc>
        <w:tc>
          <w:tcPr>
            <w:tcW w:w="1329" w:type="dxa"/>
          </w:tcPr>
          <w:p w14:paraId="60933029" w14:textId="672DD698"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377.1</w:t>
            </w:r>
          </w:p>
        </w:tc>
        <w:tc>
          <w:tcPr>
            <w:tcW w:w="1294" w:type="dxa"/>
          </w:tcPr>
          <w:p w14:paraId="09AB6CF0" w14:textId="648E7695"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148</w:t>
            </w:r>
          </w:p>
        </w:tc>
        <w:tc>
          <w:tcPr>
            <w:tcW w:w="1546" w:type="dxa"/>
          </w:tcPr>
          <w:p w14:paraId="107EF713" w14:textId="48682B83" w:rsidR="009E1E1F" w:rsidRPr="002C77E3" w:rsidRDefault="009E1E1F" w:rsidP="009E1E1F">
            <w:pPr>
              <w:widowControl/>
              <w:jc w:val="right"/>
              <w:rPr>
                <w:rFonts w:ascii="Times New Roman" w:eastAsia="新細明體" w:hAnsi="Times New Roman" w:cs="Times New Roman"/>
                <w:color w:val="FF0000"/>
                <w:kern w:val="0"/>
                <w:sz w:val="20"/>
                <w:szCs w:val="20"/>
              </w:rPr>
            </w:pPr>
            <w:r w:rsidRPr="003018FC">
              <w:rPr>
                <w:rFonts w:ascii="Times New Roman" w:eastAsia="新細明體" w:hAnsi="Times New Roman" w:cs="Times New Roman"/>
                <w:color w:val="FF0000"/>
                <w:kern w:val="0"/>
                <w:sz w:val="20"/>
                <w:szCs w:val="20"/>
              </w:rPr>
              <w:t>-13.96303901</w:t>
            </w:r>
          </w:p>
        </w:tc>
        <w:tc>
          <w:tcPr>
            <w:tcW w:w="1463" w:type="dxa"/>
            <w:vAlign w:val="center"/>
          </w:tcPr>
          <w:p w14:paraId="71D95D1B" w14:textId="5F5A2451" w:rsidR="009E1E1F" w:rsidRDefault="009E1E1F" w:rsidP="009E1E1F">
            <w:pPr>
              <w:widowControl/>
              <w:jc w:val="right"/>
              <w:rPr>
                <w:rFonts w:ascii="Times New Roman" w:hAnsi="Times New Roman" w:cs="Times New Roman"/>
                <w:color w:val="000000"/>
                <w:sz w:val="20"/>
                <w:szCs w:val="20"/>
              </w:rPr>
            </w:pPr>
            <w:r>
              <w:rPr>
                <w:rFonts w:ascii="Times New Roman" w:hAnsi="Times New Roman" w:cs="Times New Roman"/>
                <w:color w:val="000000"/>
                <w:sz w:val="20"/>
                <w:szCs w:val="20"/>
              </w:rPr>
              <w:t>-9.756097561</w:t>
            </w:r>
          </w:p>
        </w:tc>
      </w:tr>
      <w:tr w:rsidR="009E1E1F" w:rsidRPr="003018FC" w14:paraId="616FD0E3" w14:textId="77777777" w:rsidTr="009E1E1F">
        <w:trPr>
          <w:trHeight w:val="330"/>
          <w:jc w:val="center"/>
        </w:trPr>
        <w:tc>
          <w:tcPr>
            <w:tcW w:w="1716" w:type="dxa"/>
          </w:tcPr>
          <w:p w14:paraId="291FFEBD" w14:textId="20302E90"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Bbtas</w:t>
            </w:r>
            <w:r>
              <w:rPr>
                <w:rFonts w:ascii="Times New Roman" w:eastAsia="新細明體" w:hAnsi="Times New Roman" w:cs="Times New Roman"/>
                <w:color w:val="000000"/>
                <w:kern w:val="0"/>
                <w:sz w:val="20"/>
                <w:szCs w:val="20"/>
              </w:rPr>
              <w:t>(6)</w:t>
            </w:r>
          </w:p>
        </w:tc>
        <w:tc>
          <w:tcPr>
            <w:tcW w:w="1329" w:type="dxa"/>
          </w:tcPr>
          <w:p w14:paraId="4B7C5846" w14:textId="73771CCE"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264</w:t>
            </w:r>
          </w:p>
        </w:tc>
        <w:tc>
          <w:tcPr>
            <w:tcW w:w="1294" w:type="dxa"/>
          </w:tcPr>
          <w:p w14:paraId="7C53576F" w14:textId="3B990A84"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26</w:t>
            </w:r>
          </w:p>
        </w:tc>
        <w:tc>
          <w:tcPr>
            <w:tcW w:w="1329" w:type="dxa"/>
          </w:tcPr>
          <w:p w14:paraId="244E2DA5" w14:textId="79353135"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246.4</w:t>
            </w:r>
          </w:p>
        </w:tc>
        <w:tc>
          <w:tcPr>
            <w:tcW w:w="1294" w:type="dxa"/>
          </w:tcPr>
          <w:p w14:paraId="6639D134" w14:textId="08ADB47F"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20</w:t>
            </w:r>
          </w:p>
        </w:tc>
        <w:tc>
          <w:tcPr>
            <w:tcW w:w="1546" w:type="dxa"/>
          </w:tcPr>
          <w:p w14:paraId="531BB5EB" w14:textId="0AF21188"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-6.666666667</w:t>
            </w:r>
          </w:p>
        </w:tc>
        <w:tc>
          <w:tcPr>
            <w:tcW w:w="1463" w:type="dxa"/>
            <w:vAlign w:val="center"/>
          </w:tcPr>
          <w:p w14:paraId="691EE624" w14:textId="03973406"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-23.07692308</w:t>
            </w:r>
          </w:p>
        </w:tc>
      </w:tr>
      <w:tr w:rsidR="009E1E1F" w:rsidRPr="003018FC" w14:paraId="482F7F81" w14:textId="77777777" w:rsidTr="009E1E1F">
        <w:trPr>
          <w:trHeight w:val="330"/>
          <w:jc w:val="center"/>
        </w:trPr>
        <w:tc>
          <w:tcPr>
            <w:tcW w:w="1716" w:type="dxa"/>
          </w:tcPr>
          <w:p w14:paraId="19AD7E31" w14:textId="5AB384B3"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Bbara</w:t>
            </w:r>
            <w:r>
              <w:rPr>
                <w:rFonts w:ascii="Times New Roman" w:eastAsia="新細明體" w:hAnsi="Times New Roman" w:cs="Times New Roman"/>
                <w:color w:val="000000"/>
                <w:kern w:val="0"/>
                <w:sz w:val="20"/>
                <w:szCs w:val="20"/>
              </w:rPr>
              <w:t>(7)</w:t>
            </w:r>
          </w:p>
        </w:tc>
        <w:tc>
          <w:tcPr>
            <w:tcW w:w="1329" w:type="dxa"/>
          </w:tcPr>
          <w:p w14:paraId="2FCEDC98" w14:textId="33F69B8C"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449.9</w:t>
            </w:r>
          </w:p>
        </w:tc>
        <w:tc>
          <w:tcPr>
            <w:tcW w:w="1294" w:type="dxa"/>
          </w:tcPr>
          <w:p w14:paraId="2DF16EF0" w14:textId="16BA1F81"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342</w:t>
            </w:r>
          </w:p>
        </w:tc>
        <w:tc>
          <w:tcPr>
            <w:tcW w:w="1329" w:type="dxa"/>
          </w:tcPr>
          <w:p w14:paraId="2239BE1D" w14:textId="7D5762F0"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389.4</w:t>
            </w:r>
          </w:p>
        </w:tc>
        <w:tc>
          <w:tcPr>
            <w:tcW w:w="1294" w:type="dxa"/>
          </w:tcPr>
          <w:p w14:paraId="1C3F189B" w14:textId="1C7B918B"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283</w:t>
            </w:r>
          </w:p>
        </w:tc>
        <w:tc>
          <w:tcPr>
            <w:tcW w:w="1546" w:type="dxa"/>
          </w:tcPr>
          <w:p w14:paraId="3B9FC362" w14:textId="4B8B3AD1"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-13.44743276</w:t>
            </w:r>
          </w:p>
        </w:tc>
        <w:tc>
          <w:tcPr>
            <w:tcW w:w="1463" w:type="dxa"/>
            <w:vAlign w:val="center"/>
          </w:tcPr>
          <w:p w14:paraId="7B174E9B" w14:textId="375C3C0B"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-17.25146199</w:t>
            </w:r>
          </w:p>
        </w:tc>
      </w:tr>
      <w:tr w:rsidR="009E1E1F" w:rsidRPr="003018FC" w14:paraId="6454D498" w14:textId="77777777" w:rsidTr="009E1E1F">
        <w:trPr>
          <w:trHeight w:val="330"/>
          <w:jc w:val="center"/>
        </w:trPr>
        <w:tc>
          <w:tcPr>
            <w:tcW w:w="1716" w:type="dxa"/>
          </w:tcPr>
          <w:p w14:paraId="613B409E" w14:textId="0D6B9617"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Dk14</w:t>
            </w:r>
            <w:r>
              <w:rPr>
                <w:rFonts w:ascii="Times New Roman" w:eastAsia="新細明體" w:hAnsi="Times New Roman" w:cs="Times New Roman"/>
                <w:color w:val="000000"/>
                <w:kern w:val="0"/>
                <w:sz w:val="20"/>
                <w:szCs w:val="20"/>
              </w:rPr>
              <w:t>(7)</w:t>
            </w:r>
          </w:p>
        </w:tc>
        <w:tc>
          <w:tcPr>
            <w:tcW w:w="1329" w:type="dxa"/>
          </w:tcPr>
          <w:p w14:paraId="392AD58D" w14:textId="7369A507"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1276.3</w:t>
            </w:r>
          </w:p>
        </w:tc>
        <w:tc>
          <w:tcPr>
            <w:tcW w:w="1294" w:type="dxa"/>
          </w:tcPr>
          <w:p w14:paraId="3B4F4822" w14:textId="36ECF1FC"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728</w:t>
            </w:r>
          </w:p>
        </w:tc>
        <w:tc>
          <w:tcPr>
            <w:tcW w:w="1329" w:type="dxa"/>
          </w:tcPr>
          <w:p w14:paraId="6B8F05E2" w14:textId="3B0C0E8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1168.7</w:t>
            </w:r>
          </w:p>
        </w:tc>
        <w:tc>
          <w:tcPr>
            <w:tcW w:w="1294" w:type="dxa"/>
          </w:tcPr>
          <w:p w14:paraId="68E19E85" w14:textId="589599BF"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576</w:t>
            </w:r>
          </w:p>
        </w:tc>
        <w:tc>
          <w:tcPr>
            <w:tcW w:w="1546" w:type="dxa"/>
          </w:tcPr>
          <w:p w14:paraId="328B320E" w14:textId="7E380C46"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-8.43061976</w:t>
            </w:r>
          </w:p>
        </w:tc>
        <w:tc>
          <w:tcPr>
            <w:tcW w:w="1463" w:type="dxa"/>
            <w:vAlign w:val="center"/>
          </w:tcPr>
          <w:p w14:paraId="210BFF7B" w14:textId="473BDC1B"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-20.87912088</w:t>
            </w:r>
          </w:p>
        </w:tc>
      </w:tr>
      <w:tr w:rsidR="009E1E1F" w:rsidRPr="003018FC" w14:paraId="2AB745B7" w14:textId="77777777" w:rsidTr="009E1E1F">
        <w:trPr>
          <w:trHeight w:val="330"/>
          <w:jc w:val="center"/>
        </w:trPr>
        <w:tc>
          <w:tcPr>
            <w:tcW w:w="1716" w:type="dxa"/>
          </w:tcPr>
          <w:p w14:paraId="256CACED" w14:textId="7B1E5024"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Bbsse</w:t>
            </w:r>
            <w:r>
              <w:rPr>
                <w:rFonts w:ascii="Times New Roman" w:eastAsia="新細明體" w:hAnsi="Times New Roman" w:cs="Times New Roman"/>
                <w:color w:val="000000"/>
                <w:kern w:val="0"/>
                <w:sz w:val="20"/>
                <w:szCs w:val="20"/>
              </w:rPr>
              <w:t>(13)</w:t>
            </w:r>
          </w:p>
        </w:tc>
        <w:tc>
          <w:tcPr>
            <w:tcW w:w="1329" w:type="dxa"/>
          </w:tcPr>
          <w:p w14:paraId="5532D48A" w14:textId="54F57FFF"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1040.5</w:t>
            </w:r>
          </w:p>
        </w:tc>
        <w:tc>
          <w:tcPr>
            <w:tcW w:w="1294" w:type="dxa"/>
          </w:tcPr>
          <w:p w14:paraId="1A10A72C" w14:textId="693C2A7B"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4.92E+07</w:t>
            </w:r>
          </w:p>
        </w:tc>
        <w:tc>
          <w:tcPr>
            <w:tcW w:w="1329" w:type="dxa"/>
          </w:tcPr>
          <w:p w14:paraId="0BEA1230" w14:textId="4436B08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1114</w:t>
            </w:r>
          </w:p>
        </w:tc>
        <w:tc>
          <w:tcPr>
            <w:tcW w:w="1294" w:type="dxa"/>
          </w:tcPr>
          <w:p w14:paraId="2DC86EB1" w14:textId="011E66CA"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3.98E+07</w:t>
            </w:r>
          </w:p>
        </w:tc>
        <w:tc>
          <w:tcPr>
            <w:tcW w:w="1546" w:type="dxa"/>
          </w:tcPr>
          <w:p w14:paraId="7D4B3910" w14:textId="0659F4A8"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7.063911581</w:t>
            </w:r>
          </w:p>
        </w:tc>
        <w:tc>
          <w:tcPr>
            <w:tcW w:w="1463" w:type="dxa"/>
            <w:vAlign w:val="center"/>
          </w:tcPr>
          <w:p w14:paraId="49D926EE" w14:textId="440B7705"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-19.00081384</w:t>
            </w:r>
          </w:p>
        </w:tc>
      </w:tr>
      <w:tr w:rsidR="009E1E1F" w:rsidRPr="003018FC" w14:paraId="6B94B0D0" w14:textId="77777777" w:rsidTr="009E1E1F">
        <w:trPr>
          <w:trHeight w:val="345"/>
          <w:jc w:val="center"/>
        </w:trPr>
        <w:tc>
          <w:tcPr>
            <w:tcW w:w="1716" w:type="dxa"/>
          </w:tcPr>
          <w:p w14:paraId="53FA3B5F" w14:textId="5ECF336A"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Cse</w:t>
            </w:r>
            <w:r>
              <w:rPr>
                <w:rFonts w:ascii="Times New Roman" w:eastAsia="新細明體" w:hAnsi="Times New Roman" w:cs="Times New Roman"/>
                <w:color w:val="000000"/>
                <w:kern w:val="0"/>
                <w:sz w:val="20"/>
                <w:szCs w:val="20"/>
              </w:rPr>
              <w:t>(16)</w:t>
            </w:r>
          </w:p>
        </w:tc>
        <w:tc>
          <w:tcPr>
            <w:tcW w:w="1329" w:type="dxa"/>
          </w:tcPr>
          <w:p w14:paraId="41C486B3" w14:textId="4DF44179"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2066.1</w:t>
            </w:r>
          </w:p>
        </w:tc>
        <w:tc>
          <w:tcPr>
            <w:tcW w:w="1294" w:type="dxa"/>
          </w:tcPr>
          <w:p w14:paraId="2B705D0A" w14:textId="2E80A23D"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1126</w:t>
            </w:r>
          </w:p>
        </w:tc>
        <w:tc>
          <w:tcPr>
            <w:tcW w:w="1329" w:type="dxa"/>
          </w:tcPr>
          <w:p w14:paraId="10AE2493" w14:textId="17DCCB7D"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2042.2</w:t>
            </w:r>
          </w:p>
        </w:tc>
        <w:tc>
          <w:tcPr>
            <w:tcW w:w="1294" w:type="dxa"/>
          </w:tcPr>
          <w:p w14:paraId="03BDCA03" w14:textId="0C773F46"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1070</w:t>
            </w:r>
          </w:p>
        </w:tc>
        <w:tc>
          <w:tcPr>
            <w:tcW w:w="1546" w:type="dxa"/>
          </w:tcPr>
          <w:p w14:paraId="22FB87D2" w14:textId="55C31122"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-1.156768791</w:t>
            </w:r>
          </w:p>
        </w:tc>
        <w:tc>
          <w:tcPr>
            <w:tcW w:w="1463" w:type="dxa"/>
            <w:vAlign w:val="center"/>
          </w:tcPr>
          <w:p w14:paraId="269635A5" w14:textId="377521BD"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-4.973357016</w:t>
            </w:r>
          </w:p>
        </w:tc>
      </w:tr>
      <w:tr w:rsidR="009E1E1F" w:rsidRPr="003018FC" w14:paraId="27226FDB" w14:textId="77777777" w:rsidTr="009E1E1F">
        <w:trPr>
          <w:trHeight w:val="345"/>
          <w:jc w:val="center"/>
        </w:trPr>
        <w:tc>
          <w:tcPr>
            <w:tcW w:w="1716" w:type="dxa"/>
          </w:tcPr>
          <w:p w14:paraId="42500C68" w14:textId="45838527"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Ex1</w:t>
            </w:r>
            <w:r>
              <w:rPr>
                <w:rFonts w:ascii="Times New Roman" w:eastAsia="新細明體" w:hAnsi="Times New Roman" w:cs="Times New Roman"/>
                <w:color w:val="000000"/>
                <w:kern w:val="0"/>
                <w:sz w:val="20"/>
                <w:szCs w:val="20"/>
              </w:rPr>
              <w:t>(18)</w:t>
            </w:r>
          </w:p>
        </w:tc>
        <w:tc>
          <w:tcPr>
            <w:tcW w:w="1329" w:type="dxa"/>
          </w:tcPr>
          <w:p w14:paraId="13F8BA8A" w14:textId="619809D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3062.6</w:t>
            </w:r>
          </w:p>
        </w:tc>
        <w:tc>
          <w:tcPr>
            <w:tcW w:w="1294" w:type="dxa"/>
          </w:tcPr>
          <w:p w14:paraId="481901EB" w14:textId="20BDC9A2"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363</w:t>
            </w:r>
          </w:p>
        </w:tc>
        <w:tc>
          <w:tcPr>
            <w:tcW w:w="1329" w:type="dxa"/>
          </w:tcPr>
          <w:p w14:paraId="026B80A6" w14:textId="2BED077F"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2944.6</w:t>
            </w:r>
          </w:p>
        </w:tc>
        <w:tc>
          <w:tcPr>
            <w:tcW w:w="1294" w:type="dxa"/>
          </w:tcPr>
          <w:p w14:paraId="7132FF79" w14:textId="3F455D17"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318</w:t>
            </w:r>
          </w:p>
        </w:tc>
        <w:tc>
          <w:tcPr>
            <w:tcW w:w="1546" w:type="dxa"/>
          </w:tcPr>
          <w:p w14:paraId="4C7FB461" w14:textId="63111FE8"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-3.852935414</w:t>
            </w:r>
          </w:p>
        </w:tc>
        <w:tc>
          <w:tcPr>
            <w:tcW w:w="1463" w:type="dxa"/>
            <w:vAlign w:val="center"/>
          </w:tcPr>
          <w:p w14:paraId="5A37BB89" w14:textId="2301FE58"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-12.39669421</w:t>
            </w:r>
          </w:p>
        </w:tc>
      </w:tr>
      <w:tr w:rsidR="009E1E1F" w:rsidRPr="003018FC" w14:paraId="28FDEE0B" w14:textId="77777777" w:rsidTr="009E1E1F">
        <w:trPr>
          <w:trHeight w:val="345"/>
          <w:jc w:val="center"/>
        </w:trPr>
        <w:tc>
          <w:tcPr>
            <w:tcW w:w="1716" w:type="dxa"/>
          </w:tcPr>
          <w:p w14:paraId="6F29EC6A" w14:textId="1E874180"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Dk16</w:t>
            </w:r>
            <w:r>
              <w:rPr>
                <w:rFonts w:ascii="Times New Roman" w:eastAsia="新細明體" w:hAnsi="Times New Roman" w:cs="Times New Roman"/>
                <w:color w:val="000000"/>
                <w:kern w:val="0"/>
                <w:sz w:val="20"/>
                <w:szCs w:val="20"/>
              </w:rPr>
              <w:t>(27)</w:t>
            </w:r>
          </w:p>
        </w:tc>
        <w:tc>
          <w:tcPr>
            <w:tcW w:w="1329" w:type="dxa"/>
          </w:tcPr>
          <w:p w14:paraId="365F7FC4" w14:textId="45E88292"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2791.7</w:t>
            </w:r>
          </w:p>
        </w:tc>
        <w:tc>
          <w:tcPr>
            <w:tcW w:w="1294" w:type="dxa"/>
          </w:tcPr>
          <w:p w14:paraId="08B5535B" w14:textId="03E6084A"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2455</w:t>
            </w:r>
          </w:p>
        </w:tc>
        <w:tc>
          <w:tcPr>
            <w:tcW w:w="1329" w:type="dxa"/>
          </w:tcPr>
          <w:p w14:paraId="2F4B72AC" w14:textId="2AD8ABEB"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2615.1</w:t>
            </w:r>
          </w:p>
        </w:tc>
        <w:tc>
          <w:tcPr>
            <w:tcW w:w="1294" w:type="dxa"/>
          </w:tcPr>
          <w:p w14:paraId="7C7AF531" w14:textId="55481037"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1792</w:t>
            </w:r>
          </w:p>
        </w:tc>
        <w:tc>
          <w:tcPr>
            <w:tcW w:w="1546" w:type="dxa"/>
          </w:tcPr>
          <w:p w14:paraId="141D484C" w14:textId="48A2F08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-6.325894616</w:t>
            </w:r>
          </w:p>
        </w:tc>
        <w:tc>
          <w:tcPr>
            <w:tcW w:w="1463" w:type="dxa"/>
            <w:vAlign w:val="center"/>
          </w:tcPr>
          <w:p w14:paraId="426B49E0" w14:textId="2DF1A5F6"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-27.00610998</w:t>
            </w:r>
          </w:p>
        </w:tc>
      </w:tr>
      <w:tr w:rsidR="009E1E1F" w:rsidRPr="003018FC" w14:paraId="620636E0" w14:textId="77777777" w:rsidTr="009E1E1F">
        <w:trPr>
          <w:trHeight w:val="345"/>
          <w:jc w:val="center"/>
        </w:trPr>
        <w:tc>
          <w:tcPr>
            <w:tcW w:w="1716" w:type="dxa"/>
          </w:tcPr>
          <w:p w14:paraId="30A1E367" w14:textId="2A789613"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Snad</w:t>
            </w:r>
            <w:r>
              <w:rPr>
                <w:rFonts w:ascii="Times New Roman" w:eastAsia="新細明體" w:hAnsi="Times New Roman" w:cs="Times New Roman"/>
                <w:color w:val="000000"/>
                <w:kern w:val="0"/>
                <w:sz w:val="20"/>
                <w:szCs w:val="20"/>
              </w:rPr>
              <w:t>(32)</w:t>
            </w:r>
          </w:p>
        </w:tc>
        <w:tc>
          <w:tcPr>
            <w:tcW w:w="1329" w:type="dxa"/>
          </w:tcPr>
          <w:p w14:paraId="4D9DC43A" w14:textId="6F222A38"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6263.9</w:t>
            </w:r>
          </w:p>
        </w:tc>
        <w:tc>
          <w:tcPr>
            <w:tcW w:w="1294" w:type="dxa"/>
          </w:tcPr>
          <w:p w14:paraId="387DCECB" w14:textId="0CBAA5F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1191</w:t>
            </w:r>
          </w:p>
        </w:tc>
        <w:tc>
          <w:tcPr>
            <w:tcW w:w="1329" w:type="dxa"/>
          </w:tcPr>
          <w:p w14:paraId="4D7326E6" w14:textId="6F7D1BA3"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6211.3</w:t>
            </w:r>
          </w:p>
        </w:tc>
        <w:tc>
          <w:tcPr>
            <w:tcW w:w="1294" w:type="dxa"/>
          </w:tcPr>
          <w:p w14:paraId="55A827A3" w14:textId="2D9A3D8B"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739</w:t>
            </w:r>
          </w:p>
        </w:tc>
        <w:tc>
          <w:tcPr>
            <w:tcW w:w="1546" w:type="dxa"/>
          </w:tcPr>
          <w:p w14:paraId="2F056924" w14:textId="1137C4C2"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-0.839732435</w:t>
            </w:r>
          </w:p>
        </w:tc>
        <w:tc>
          <w:tcPr>
            <w:tcW w:w="1463" w:type="dxa"/>
            <w:vAlign w:val="center"/>
          </w:tcPr>
          <w:p w14:paraId="7D9F4425" w14:textId="2383EFFD"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-37.95130143</w:t>
            </w:r>
          </w:p>
        </w:tc>
      </w:tr>
      <w:tr w:rsidR="009E1E1F" w:rsidRPr="003018FC" w14:paraId="17C4BDA4" w14:textId="77777777" w:rsidTr="009E1E1F">
        <w:trPr>
          <w:trHeight w:val="345"/>
          <w:jc w:val="center"/>
        </w:trPr>
        <w:tc>
          <w:tcPr>
            <w:tcW w:w="1716" w:type="dxa"/>
            <w:hideMark/>
          </w:tcPr>
          <w:p w14:paraId="4311B837" w14:textId="77777777" w:rsidR="009E1E1F" w:rsidRPr="003018FC" w:rsidRDefault="009E1E1F" w:rsidP="009E1E1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AVG</w:t>
            </w:r>
          </w:p>
        </w:tc>
        <w:tc>
          <w:tcPr>
            <w:tcW w:w="1329" w:type="dxa"/>
            <w:noWrap/>
            <w:hideMark/>
          </w:tcPr>
          <w:p w14:paraId="19D4EFBF" w14:textId="77777777" w:rsidR="009E1E1F" w:rsidRPr="003018FC" w:rsidRDefault="009E1E1F" w:rsidP="009E1E1F">
            <w:pPr>
              <w:widowControl/>
              <w:rPr>
                <w:rFonts w:ascii="Times New Roman" w:eastAsia="新細明體" w:hAnsi="Times New Roman" w:cs="Times New Roman"/>
                <w:color w:val="000000"/>
                <w:kern w:val="0"/>
                <w:sz w:val="20"/>
                <w:szCs w:val="20"/>
              </w:rPr>
            </w:pPr>
          </w:p>
        </w:tc>
        <w:tc>
          <w:tcPr>
            <w:tcW w:w="1294" w:type="dxa"/>
            <w:noWrap/>
            <w:hideMark/>
          </w:tcPr>
          <w:p w14:paraId="18FE3D18" w14:textId="77777777" w:rsidR="009E1E1F" w:rsidRPr="003018FC" w:rsidRDefault="009E1E1F" w:rsidP="009E1E1F">
            <w:pPr>
              <w:widowControl/>
              <w:rPr>
                <w:rFonts w:ascii="Times New Roman" w:eastAsia="Times New Roman" w:hAnsi="Times New Roman" w:cs="Times New Roman"/>
                <w:kern w:val="0"/>
                <w:sz w:val="20"/>
                <w:szCs w:val="20"/>
              </w:rPr>
            </w:pPr>
          </w:p>
        </w:tc>
        <w:tc>
          <w:tcPr>
            <w:tcW w:w="1329" w:type="dxa"/>
            <w:noWrap/>
            <w:hideMark/>
          </w:tcPr>
          <w:p w14:paraId="6C7A78DD" w14:textId="77777777" w:rsidR="009E1E1F" w:rsidRPr="003018FC" w:rsidRDefault="009E1E1F" w:rsidP="009E1E1F">
            <w:pPr>
              <w:widowControl/>
              <w:rPr>
                <w:rFonts w:ascii="Times New Roman" w:eastAsia="Times New Roman" w:hAnsi="Times New Roman" w:cs="Times New Roman"/>
                <w:kern w:val="0"/>
                <w:sz w:val="20"/>
                <w:szCs w:val="20"/>
              </w:rPr>
            </w:pPr>
          </w:p>
        </w:tc>
        <w:tc>
          <w:tcPr>
            <w:tcW w:w="1294" w:type="dxa"/>
            <w:noWrap/>
            <w:hideMark/>
          </w:tcPr>
          <w:p w14:paraId="317BAA80" w14:textId="77777777" w:rsidR="009E1E1F" w:rsidRPr="003018FC" w:rsidRDefault="009E1E1F" w:rsidP="009E1E1F">
            <w:pPr>
              <w:widowControl/>
              <w:rPr>
                <w:rFonts w:ascii="Times New Roman" w:eastAsia="Times New Roman" w:hAnsi="Times New Roman" w:cs="Times New Roman"/>
                <w:kern w:val="0"/>
                <w:sz w:val="20"/>
                <w:szCs w:val="20"/>
              </w:rPr>
            </w:pPr>
          </w:p>
        </w:tc>
        <w:tc>
          <w:tcPr>
            <w:tcW w:w="1546" w:type="dxa"/>
            <w:hideMark/>
          </w:tcPr>
          <w:p w14:paraId="7048BFD9" w14:textId="77777777" w:rsidR="009E1E1F" w:rsidRPr="003018FC" w:rsidRDefault="009E1E1F" w:rsidP="009E1E1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-4.433406637</w:t>
            </w:r>
          </w:p>
        </w:tc>
        <w:tc>
          <w:tcPr>
            <w:tcW w:w="1463" w:type="dxa"/>
            <w:vAlign w:val="center"/>
            <w:hideMark/>
          </w:tcPr>
          <w:p w14:paraId="31F4CF62" w14:textId="533EFF10" w:rsidR="009E1E1F" w:rsidRPr="003018FC" w:rsidRDefault="009E1E1F" w:rsidP="009E1E1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-20.189188</w:t>
            </w:r>
          </w:p>
        </w:tc>
      </w:tr>
    </w:tbl>
    <w:p w14:paraId="37AA44AC" w14:textId="2175220F" w:rsidR="003018FC" w:rsidRDefault="00114745" w:rsidP="00114745">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Table 1. Power result after design flow.</w:t>
      </w:r>
    </w:p>
    <w:p w14:paraId="4D7116BF" w14:textId="7D1C9BF7" w:rsidR="000D5358" w:rsidRDefault="00A108EC" w:rsidP="00CA757A">
      <w:pP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lastRenderedPageBreak/>
        <w:drawing>
          <wp:inline distT="0" distB="0" distL="0" distR="0" wp14:anchorId="4D985E8C" wp14:editId="1EDAFEB5">
            <wp:extent cx="5254388" cy="2702257"/>
            <wp:effectExtent l="0" t="0" r="3810" b="3175"/>
            <wp:docPr id="774246576"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A799CB" w14:textId="3025D593" w:rsidR="005031E4" w:rsidRDefault="005031E4" w:rsidP="005031E4">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Fig1. Power result of each benchmark</w:t>
      </w:r>
    </w:p>
    <w:p w14:paraId="41990B3B" w14:textId="77777777" w:rsidR="00200852" w:rsidRDefault="00200852" w:rsidP="005031E4">
      <w:pPr>
        <w:jc w:val="center"/>
        <w:rPr>
          <w:rFonts w:ascii="Times New Roman" w:hAnsi="Times New Roman" w:cs="Times New Roman"/>
          <w:sz w:val="20"/>
          <w:szCs w:val="20"/>
          <w:shd w:val="clear" w:color="auto" w:fill="FFFFFF"/>
        </w:rPr>
      </w:pPr>
    </w:p>
    <w:p w14:paraId="5C118FEA" w14:textId="0968A29D" w:rsidR="00200852" w:rsidRDefault="00200852" w:rsidP="005031E4">
      <w:pPr>
        <w:jc w:val="cente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drawing>
          <wp:inline distT="0" distB="0" distL="0" distR="0" wp14:anchorId="0E3303E1" wp14:editId="2A4F69D3">
            <wp:extent cx="5274310" cy="3076575"/>
            <wp:effectExtent l="0" t="0" r="2540" b="9525"/>
            <wp:docPr id="157519809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923CDD" w14:textId="69A56626" w:rsidR="0038221F" w:rsidRDefault="0038221F" w:rsidP="005031E4">
      <w:pPr>
        <w:jc w:val="center"/>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F</w:t>
      </w:r>
      <w:r>
        <w:rPr>
          <w:rFonts w:ascii="Times New Roman" w:hAnsi="Times New Roman" w:cs="Times New Roman"/>
          <w:sz w:val="20"/>
          <w:szCs w:val="20"/>
          <w:shd w:val="clear" w:color="auto" w:fill="FFFFFF"/>
        </w:rPr>
        <w:t>ig2. Power reduction result of each benchmark</w:t>
      </w:r>
    </w:p>
    <w:p w14:paraId="6C223B5A" w14:textId="77777777" w:rsidR="00886D0F" w:rsidRDefault="00886D0F" w:rsidP="005031E4">
      <w:pPr>
        <w:jc w:val="center"/>
        <w:rPr>
          <w:rFonts w:ascii="Times New Roman" w:hAnsi="Times New Roman" w:cs="Times New Roman"/>
          <w:sz w:val="20"/>
          <w:szCs w:val="20"/>
          <w:shd w:val="clear" w:color="auto" w:fill="FFFFFF"/>
        </w:rPr>
      </w:pPr>
    </w:p>
    <w:p w14:paraId="37FEA518" w14:textId="3D4DC1CA" w:rsidR="00D132BD" w:rsidRDefault="009F6AD3" w:rsidP="00CA757A">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As the </w:t>
      </w:r>
      <w:r w:rsidR="0017774D">
        <w:rPr>
          <w:rFonts w:ascii="Times New Roman" w:hAnsi="Times New Roman" w:cs="Times New Roman"/>
          <w:sz w:val="20"/>
          <w:szCs w:val="20"/>
          <w:shd w:val="clear" w:color="auto" w:fill="FFFFFF"/>
        </w:rPr>
        <w:t xml:space="preserve">Table1 </w:t>
      </w:r>
      <w:r>
        <w:rPr>
          <w:rFonts w:ascii="Times New Roman" w:hAnsi="Times New Roman" w:cs="Times New Roman"/>
          <w:sz w:val="20"/>
          <w:szCs w:val="20"/>
          <w:shd w:val="clear" w:color="auto" w:fill="FFFFFF"/>
        </w:rPr>
        <w:t xml:space="preserve">result, we can </w:t>
      </w:r>
      <w:r w:rsidR="00BA5DB5">
        <w:rPr>
          <w:rFonts w:ascii="Times New Roman" w:hAnsi="Times New Roman" w:cs="Times New Roman"/>
          <w:sz w:val="20"/>
          <w:szCs w:val="20"/>
          <w:shd w:val="clear" w:color="auto" w:fill="FFFFFF"/>
        </w:rPr>
        <w:t>find</w:t>
      </w:r>
      <w:r>
        <w:rPr>
          <w:rFonts w:ascii="Times New Roman" w:hAnsi="Times New Roman" w:cs="Times New Roman"/>
          <w:sz w:val="20"/>
          <w:szCs w:val="20"/>
          <w:shd w:val="clear" w:color="auto" w:fill="FFFFFF"/>
        </w:rPr>
        <w:t xml:space="preserve"> that although our cost always has </w:t>
      </w:r>
      <w:r w:rsidR="00BA5DB5">
        <w:rPr>
          <w:rFonts w:ascii="Times New Roman" w:hAnsi="Times New Roman" w:cs="Times New Roman"/>
          <w:sz w:val="20"/>
          <w:szCs w:val="20"/>
          <w:shd w:val="clear" w:color="auto" w:fill="FFFFFF"/>
        </w:rPr>
        <w:t>reduction due to Simulated Annealing, but in some case such as “beecount” or “</w:t>
      </w:r>
      <w:r w:rsidR="00BA5DB5">
        <w:rPr>
          <w:rFonts w:ascii="Times New Roman" w:hAnsi="Times New Roman" w:cs="Times New Roman" w:hint="eastAsia"/>
          <w:sz w:val="20"/>
          <w:szCs w:val="20"/>
          <w:shd w:val="clear" w:color="auto" w:fill="FFFFFF"/>
        </w:rPr>
        <w:t>b</w:t>
      </w:r>
      <w:r w:rsidR="00BA5DB5">
        <w:rPr>
          <w:rFonts w:ascii="Times New Roman" w:hAnsi="Times New Roman" w:cs="Times New Roman"/>
          <w:sz w:val="20"/>
          <w:szCs w:val="20"/>
          <w:shd w:val="clear" w:color="auto" w:fill="FFFFFF"/>
        </w:rPr>
        <w:t xml:space="preserve">bsse”. In these two benchmarks, </w:t>
      </w:r>
      <w:r w:rsidR="00C95AFD">
        <w:rPr>
          <w:rFonts w:ascii="Times New Roman" w:hAnsi="Times New Roman" w:cs="Times New Roman"/>
          <w:sz w:val="20"/>
          <w:szCs w:val="20"/>
          <w:shd w:val="clear" w:color="auto" w:fill="FFFFFF"/>
        </w:rPr>
        <w:t xml:space="preserve">as </w:t>
      </w:r>
      <w:r w:rsidR="00BA5DB5">
        <w:rPr>
          <w:rFonts w:ascii="Times New Roman" w:hAnsi="Times New Roman" w:cs="Times New Roman"/>
          <w:sz w:val="20"/>
          <w:szCs w:val="20"/>
          <w:shd w:val="clear" w:color="auto" w:fill="FFFFFF"/>
        </w:rPr>
        <w:t xml:space="preserve">the cost </w:t>
      </w:r>
      <w:r w:rsidR="00C95AFD">
        <w:rPr>
          <w:rFonts w:ascii="Times New Roman" w:hAnsi="Times New Roman" w:cs="Times New Roman"/>
          <w:sz w:val="20"/>
          <w:szCs w:val="20"/>
          <w:shd w:val="clear" w:color="auto" w:fill="FFFFFF"/>
        </w:rPr>
        <w:t>de</w:t>
      </w:r>
      <w:r w:rsidR="00BA5DB5">
        <w:rPr>
          <w:rFonts w:ascii="Times New Roman" w:hAnsi="Times New Roman" w:cs="Times New Roman"/>
          <w:sz w:val="20"/>
          <w:szCs w:val="20"/>
          <w:shd w:val="clear" w:color="auto" w:fill="FFFFFF"/>
        </w:rPr>
        <w:t>crease</w:t>
      </w:r>
      <w:r w:rsidR="00C95AFD">
        <w:rPr>
          <w:rFonts w:ascii="Times New Roman" w:hAnsi="Times New Roman" w:cs="Times New Roman"/>
          <w:sz w:val="20"/>
          <w:szCs w:val="20"/>
          <w:shd w:val="clear" w:color="auto" w:fill="FFFFFF"/>
        </w:rPr>
        <w:t>, the power increase.</w:t>
      </w:r>
      <w:r w:rsidR="005725D0">
        <w:rPr>
          <w:rFonts w:ascii="Times New Roman" w:hAnsi="Times New Roman" w:cs="Times New Roman"/>
          <w:sz w:val="20"/>
          <w:szCs w:val="20"/>
          <w:shd w:val="clear" w:color="auto" w:fill="FFFFFF"/>
        </w:rPr>
        <w:t xml:space="preserve"> </w:t>
      </w:r>
      <w:r w:rsidR="009E40BA">
        <w:rPr>
          <w:rFonts w:ascii="Times New Roman" w:hAnsi="Times New Roman" w:cs="Times New Roman"/>
          <w:sz w:val="20"/>
          <w:szCs w:val="20"/>
          <w:shd w:val="clear" w:color="auto" w:fill="FFFFFF"/>
        </w:rPr>
        <w:t xml:space="preserve">Fig1 is the power result of each benchmark. And Fig2 is the power reduction results of each </w:t>
      </w:r>
      <w:r w:rsidR="00AA62B7">
        <w:rPr>
          <w:rFonts w:ascii="Times New Roman" w:hAnsi="Times New Roman" w:cs="Times New Roman"/>
          <w:sz w:val="20"/>
          <w:szCs w:val="20"/>
          <w:shd w:val="clear" w:color="auto" w:fill="FFFFFF"/>
        </w:rPr>
        <w:t>benchmark</w:t>
      </w:r>
      <w:r w:rsidR="00861A32">
        <w:rPr>
          <w:rFonts w:ascii="Times New Roman" w:hAnsi="Times New Roman" w:cs="Times New Roman"/>
          <w:sz w:val="20"/>
          <w:szCs w:val="20"/>
          <w:shd w:val="clear" w:color="auto" w:fill="FFFFFF"/>
        </w:rPr>
        <w:t>.</w:t>
      </w:r>
      <w:r w:rsidR="007C4D23">
        <w:rPr>
          <w:rFonts w:ascii="Times New Roman" w:hAnsi="Times New Roman" w:cs="Times New Roman"/>
          <w:sz w:val="20"/>
          <w:szCs w:val="20"/>
          <w:shd w:val="clear" w:color="auto" w:fill="FFFFFF"/>
        </w:rPr>
        <w:t xml:space="preserve"> </w:t>
      </w:r>
      <w:r w:rsidR="00C823FB">
        <w:rPr>
          <w:rFonts w:ascii="Times New Roman" w:hAnsi="Times New Roman" w:cs="Times New Roman"/>
          <w:sz w:val="20"/>
          <w:szCs w:val="20"/>
          <w:shd w:val="clear" w:color="auto" w:fill="FFFFFF"/>
        </w:rPr>
        <w:t xml:space="preserve">The benchmark with positive power reduction </w:t>
      </w:r>
      <w:r w:rsidR="007C4D23">
        <w:rPr>
          <w:rFonts w:ascii="Times New Roman" w:hAnsi="Times New Roman" w:cs="Times New Roman"/>
          <w:sz w:val="20"/>
          <w:szCs w:val="20"/>
          <w:shd w:val="clear" w:color="auto" w:fill="FFFFFF"/>
        </w:rPr>
        <w:t>shows that the cost function is not detail modeling enough for power dissipation</w:t>
      </w:r>
      <w:r w:rsidR="0096403A">
        <w:rPr>
          <w:rFonts w:ascii="Times New Roman" w:hAnsi="Times New Roman" w:cs="Times New Roman"/>
          <w:sz w:val="20"/>
          <w:szCs w:val="20"/>
          <w:shd w:val="clear" w:color="auto" w:fill="FFFFFF"/>
        </w:rPr>
        <w:t>, so that the effort we did on SA, can not promise the improvement on power reduction.</w:t>
      </w:r>
    </w:p>
    <w:p w14:paraId="720E27CC" w14:textId="77777777" w:rsidR="00AA0E60" w:rsidRDefault="00AA0E60" w:rsidP="00CA757A">
      <w:pPr>
        <w:rPr>
          <w:rFonts w:ascii="Times New Roman" w:hAnsi="Times New Roman" w:cs="Times New Roman"/>
          <w:sz w:val="20"/>
          <w:szCs w:val="20"/>
          <w:shd w:val="clear" w:color="auto" w:fill="FFFFFF"/>
        </w:rPr>
      </w:pPr>
    </w:p>
    <w:p w14:paraId="2D339317" w14:textId="77777777" w:rsidR="00225865" w:rsidRPr="00C823FB" w:rsidRDefault="00225865" w:rsidP="00CA757A">
      <w:pPr>
        <w:rPr>
          <w:rFonts w:ascii="Times New Roman" w:hAnsi="Times New Roman" w:cs="Times New Roman"/>
          <w:sz w:val="20"/>
          <w:szCs w:val="20"/>
          <w:shd w:val="clear" w:color="auto" w:fill="FFFFFF"/>
        </w:rPr>
      </w:pPr>
    </w:p>
    <w:p w14:paraId="0752FC56" w14:textId="41DBA330" w:rsidR="00AA0E60" w:rsidRDefault="000C3649" w:rsidP="00CA757A">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By </w:t>
      </w:r>
      <w:r w:rsidR="00AA0E60">
        <w:rPr>
          <w:rFonts w:ascii="Times New Roman" w:hAnsi="Times New Roman" w:cs="Times New Roman"/>
          <w:sz w:val="20"/>
          <w:szCs w:val="20"/>
          <w:shd w:val="clear" w:color="auto" w:fill="FFFFFF"/>
        </w:rPr>
        <w:t>this reason</w:t>
      </w:r>
      <w:r w:rsidR="00A0787F">
        <w:rPr>
          <w:rFonts w:ascii="Times New Roman" w:hAnsi="Times New Roman" w:cs="Times New Roman"/>
          <w:sz w:val="20"/>
          <w:szCs w:val="20"/>
          <w:shd w:val="clear" w:color="auto" w:fill="FFFFFF"/>
        </w:rPr>
        <w:t xml:space="preserve">, </w:t>
      </w:r>
      <w:r w:rsidR="00AA0E60">
        <w:rPr>
          <w:rFonts w:ascii="Times New Roman" w:hAnsi="Times New Roman" w:cs="Times New Roman"/>
          <w:sz w:val="20"/>
          <w:szCs w:val="20"/>
          <w:shd w:val="clear" w:color="auto" w:fill="FFFFFF"/>
        </w:rPr>
        <w:t xml:space="preserve">I </w:t>
      </w:r>
      <w:r w:rsidR="00A0787F">
        <w:rPr>
          <w:rFonts w:ascii="Times New Roman" w:hAnsi="Times New Roman" w:cs="Times New Roman"/>
          <w:sz w:val="20"/>
          <w:szCs w:val="20"/>
          <w:shd w:val="clear" w:color="auto" w:fill="FFFFFF"/>
        </w:rPr>
        <w:t>try to</w:t>
      </w:r>
      <w:r w:rsidR="00AA0E60">
        <w:rPr>
          <w:rFonts w:ascii="Times New Roman" w:hAnsi="Times New Roman" w:cs="Times New Roman"/>
          <w:sz w:val="20"/>
          <w:szCs w:val="20"/>
          <w:shd w:val="clear" w:color="auto" w:fill="FFFFFF"/>
        </w:rPr>
        <w:t xml:space="preserve"> </w:t>
      </w:r>
      <w:r w:rsidR="00102404">
        <w:rPr>
          <w:rFonts w:ascii="Times New Roman" w:hAnsi="Times New Roman" w:cs="Times New Roman"/>
          <w:sz w:val="20"/>
          <w:szCs w:val="20"/>
          <w:shd w:val="clear" w:color="auto" w:fill="FFFFFF"/>
        </w:rPr>
        <w:t xml:space="preserve">use </w:t>
      </w:r>
      <w:r w:rsidR="00AA0E60">
        <w:rPr>
          <w:rFonts w:ascii="Times New Roman" w:hAnsi="Times New Roman" w:cs="Times New Roman"/>
          <w:sz w:val="20"/>
          <w:szCs w:val="20"/>
          <w:shd w:val="clear" w:color="auto" w:fill="FFFFFF"/>
        </w:rPr>
        <w:t xml:space="preserve">SIS tool as </w:t>
      </w:r>
      <w:r w:rsidR="00A0787F">
        <w:rPr>
          <w:rFonts w:ascii="Times New Roman" w:hAnsi="Times New Roman" w:cs="Times New Roman"/>
          <w:sz w:val="20"/>
          <w:szCs w:val="20"/>
          <w:shd w:val="clear" w:color="auto" w:fill="FFFFFF"/>
        </w:rPr>
        <w:t>my</w:t>
      </w:r>
      <w:r w:rsidR="00AA0E60">
        <w:rPr>
          <w:rFonts w:ascii="Times New Roman" w:hAnsi="Times New Roman" w:cs="Times New Roman"/>
          <w:sz w:val="20"/>
          <w:szCs w:val="20"/>
          <w:shd w:val="clear" w:color="auto" w:fill="FFFFFF"/>
        </w:rPr>
        <w:t xml:space="preserve"> cost model.</w:t>
      </w:r>
      <w:r w:rsidR="00487AFF">
        <w:rPr>
          <w:rFonts w:ascii="Times New Roman" w:hAnsi="Times New Roman" w:cs="Times New Roman"/>
          <w:sz w:val="20"/>
          <w:szCs w:val="20"/>
          <w:shd w:val="clear" w:color="auto" w:fill="FFFFFF"/>
        </w:rPr>
        <w:t xml:space="preserve"> Table 2 is the result of </w:t>
      </w:r>
      <w:r w:rsidR="00A1155B">
        <w:rPr>
          <w:rFonts w:ascii="Times New Roman" w:hAnsi="Times New Roman" w:cs="Times New Roman"/>
          <w:sz w:val="20"/>
          <w:szCs w:val="20"/>
          <w:shd w:val="clear" w:color="auto" w:fill="FFFFFF"/>
        </w:rPr>
        <w:t xml:space="preserve">adopting SIS power result as my cost function. </w:t>
      </w:r>
      <w:r w:rsidR="00CB02D7">
        <w:rPr>
          <w:rFonts w:ascii="Times New Roman" w:hAnsi="Times New Roman" w:cs="Times New Roman"/>
          <w:sz w:val="20"/>
          <w:szCs w:val="20"/>
          <w:shd w:val="clear" w:color="auto" w:fill="FFFFFF"/>
        </w:rPr>
        <w:t>Look back on “beecount” or “</w:t>
      </w:r>
      <w:r w:rsidR="00CB02D7">
        <w:rPr>
          <w:rFonts w:ascii="Times New Roman" w:hAnsi="Times New Roman" w:cs="Times New Roman" w:hint="eastAsia"/>
          <w:sz w:val="20"/>
          <w:szCs w:val="20"/>
          <w:shd w:val="clear" w:color="auto" w:fill="FFFFFF"/>
        </w:rPr>
        <w:t>b</w:t>
      </w:r>
      <w:r w:rsidR="00CB02D7">
        <w:rPr>
          <w:rFonts w:ascii="Times New Roman" w:hAnsi="Times New Roman" w:cs="Times New Roman"/>
          <w:sz w:val="20"/>
          <w:szCs w:val="20"/>
          <w:shd w:val="clear" w:color="auto" w:fill="FFFFFF"/>
        </w:rPr>
        <w:t xml:space="preserve">bsse” benchmark, they didn’t </w:t>
      </w:r>
      <w:r w:rsidR="004412E4">
        <w:rPr>
          <w:rFonts w:ascii="Times New Roman" w:hAnsi="Times New Roman" w:cs="Times New Roman"/>
          <w:sz w:val="20"/>
          <w:szCs w:val="20"/>
          <w:shd w:val="clear" w:color="auto" w:fill="FFFFFF"/>
        </w:rPr>
        <w:t>increase as above case, since</w:t>
      </w:r>
      <w:r w:rsidR="009E1D36">
        <w:rPr>
          <w:rFonts w:ascii="Times New Roman" w:hAnsi="Times New Roman" w:cs="Times New Roman"/>
          <w:sz w:val="20"/>
          <w:szCs w:val="20"/>
          <w:shd w:val="clear" w:color="auto" w:fill="FFFFFF"/>
        </w:rPr>
        <w:t xml:space="preserve"> </w:t>
      </w:r>
      <w:r w:rsidR="004412E4">
        <w:rPr>
          <w:rFonts w:ascii="Times New Roman" w:hAnsi="Times New Roman" w:cs="Times New Roman"/>
          <w:sz w:val="20"/>
          <w:szCs w:val="20"/>
          <w:shd w:val="clear" w:color="auto" w:fill="FFFFFF"/>
        </w:rPr>
        <w:t xml:space="preserve">the cost function is same as our power estimation tool. </w:t>
      </w:r>
      <w:r w:rsidR="000A7E88">
        <w:rPr>
          <w:rFonts w:ascii="Times New Roman" w:hAnsi="Times New Roman" w:cs="Times New Roman"/>
          <w:sz w:val="20"/>
          <w:szCs w:val="20"/>
          <w:shd w:val="clear" w:color="auto" w:fill="FFFFFF"/>
        </w:rPr>
        <w:t>Fig</w:t>
      </w:r>
      <w:r w:rsidR="00822A15">
        <w:rPr>
          <w:rFonts w:ascii="Times New Roman" w:hAnsi="Times New Roman" w:cs="Times New Roman"/>
          <w:sz w:val="20"/>
          <w:szCs w:val="20"/>
          <w:shd w:val="clear" w:color="auto" w:fill="FFFFFF"/>
        </w:rPr>
        <w:t xml:space="preserve"> </w:t>
      </w:r>
      <w:r w:rsidR="00CE1E08">
        <w:rPr>
          <w:rFonts w:ascii="Times New Roman" w:hAnsi="Times New Roman" w:cs="Times New Roman"/>
          <w:sz w:val="20"/>
          <w:szCs w:val="20"/>
          <w:shd w:val="clear" w:color="auto" w:fill="FFFFFF"/>
        </w:rPr>
        <w:t>3</w:t>
      </w:r>
      <w:r w:rsidR="000A7E88">
        <w:rPr>
          <w:rFonts w:ascii="Times New Roman" w:hAnsi="Times New Roman" w:cs="Times New Roman"/>
          <w:sz w:val="20"/>
          <w:szCs w:val="20"/>
          <w:shd w:val="clear" w:color="auto" w:fill="FFFFFF"/>
        </w:rPr>
        <w:t xml:space="preserve"> is the power result of each benchmark. </w:t>
      </w:r>
      <w:r w:rsidR="002C77E3">
        <w:rPr>
          <w:rFonts w:ascii="Times New Roman" w:hAnsi="Times New Roman" w:cs="Times New Roman"/>
          <w:sz w:val="20"/>
          <w:szCs w:val="20"/>
          <w:shd w:val="clear" w:color="auto" w:fill="FFFFFF"/>
        </w:rPr>
        <w:t xml:space="preserve">As the </w:t>
      </w:r>
      <w:r w:rsidR="00935C0D">
        <w:rPr>
          <w:rFonts w:ascii="Times New Roman" w:hAnsi="Times New Roman" w:cs="Times New Roman"/>
          <w:sz w:val="20"/>
          <w:szCs w:val="20"/>
          <w:shd w:val="clear" w:color="auto" w:fill="FFFFFF"/>
        </w:rPr>
        <w:t>Fig 3</w:t>
      </w:r>
      <w:r w:rsidR="002C77E3">
        <w:rPr>
          <w:rFonts w:ascii="Times New Roman" w:hAnsi="Times New Roman" w:cs="Times New Roman"/>
          <w:sz w:val="20"/>
          <w:szCs w:val="20"/>
          <w:shd w:val="clear" w:color="auto" w:fill="FFFFFF"/>
        </w:rPr>
        <w:t xml:space="preserve"> shows, </w:t>
      </w:r>
      <w:r w:rsidR="00C14F03">
        <w:rPr>
          <w:rFonts w:ascii="Times New Roman" w:hAnsi="Times New Roman" w:cs="Times New Roman"/>
          <w:sz w:val="20"/>
          <w:szCs w:val="20"/>
          <w:shd w:val="clear" w:color="auto" w:fill="FFFFFF"/>
        </w:rPr>
        <w:t>the result</w:t>
      </w:r>
      <w:r w:rsidR="002C77E3">
        <w:rPr>
          <w:rFonts w:ascii="Times New Roman" w:hAnsi="Times New Roman" w:cs="Times New Roman"/>
          <w:sz w:val="20"/>
          <w:szCs w:val="20"/>
          <w:shd w:val="clear" w:color="auto" w:fill="FFFFFF"/>
        </w:rPr>
        <w:t xml:space="preserve"> always lower than initial encoding after SA optimization. </w:t>
      </w:r>
      <w:r w:rsidR="000A7E88">
        <w:rPr>
          <w:rFonts w:ascii="Times New Roman" w:hAnsi="Times New Roman" w:cs="Times New Roman"/>
          <w:sz w:val="20"/>
          <w:szCs w:val="20"/>
          <w:shd w:val="clear" w:color="auto" w:fill="FFFFFF"/>
        </w:rPr>
        <w:t>And Fig</w:t>
      </w:r>
      <w:r w:rsidR="00822A15">
        <w:rPr>
          <w:rFonts w:ascii="Times New Roman" w:hAnsi="Times New Roman" w:cs="Times New Roman"/>
          <w:sz w:val="20"/>
          <w:szCs w:val="20"/>
          <w:shd w:val="clear" w:color="auto" w:fill="FFFFFF"/>
        </w:rPr>
        <w:t xml:space="preserve"> 4</w:t>
      </w:r>
      <w:r w:rsidR="000A7E88">
        <w:rPr>
          <w:rFonts w:ascii="Times New Roman" w:hAnsi="Times New Roman" w:cs="Times New Roman"/>
          <w:sz w:val="20"/>
          <w:szCs w:val="20"/>
          <w:shd w:val="clear" w:color="auto" w:fill="FFFFFF"/>
        </w:rPr>
        <w:t xml:space="preserve"> is the power reduction results of each benchmark.</w:t>
      </w:r>
      <w:r w:rsidR="00C14F03">
        <w:rPr>
          <w:rFonts w:ascii="Times New Roman" w:hAnsi="Times New Roman" w:cs="Times New Roman"/>
          <w:sz w:val="20"/>
          <w:szCs w:val="20"/>
          <w:shd w:val="clear" w:color="auto" w:fill="FFFFFF"/>
        </w:rPr>
        <w:t xml:space="preserve"> Note that S27 always has highest power reduction in </w:t>
      </w:r>
      <w:r w:rsidR="00CF4F5F">
        <w:rPr>
          <w:rFonts w:ascii="Times New Roman" w:hAnsi="Times New Roman" w:cs="Times New Roman"/>
          <w:sz w:val="20"/>
          <w:szCs w:val="20"/>
          <w:shd w:val="clear" w:color="auto" w:fill="FFFFFF"/>
        </w:rPr>
        <w:t xml:space="preserve">both </w:t>
      </w:r>
      <w:r w:rsidR="00C14F03">
        <w:rPr>
          <w:rFonts w:ascii="Times New Roman" w:hAnsi="Times New Roman" w:cs="Times New Roman"/>
          <w:sz w:val="20"/>
          <w:szCs w:val="20"/>
          <w:shd w:val="clear" w:color="auto" w:fill="FFFFFF"/>
        </w:rPr>
        <w:t xml:space="preserve">two experiments, </w:t>
      </w:r>
      <w:r w:rsidR="00E40324">
        <w:rPr>
          <w:rFonts w:ascii="Times New Roman" w:hAnsi="Times New Roman" w:cs="Times New Roman"/>
          <w:sz w:val="20"/>
          <w:szCs w:val="20"/>
          <w:shd w:val="clear" w:color="auto" w:fill="FFFFFF"/>
        </w:rPr>
        <w:t>it means that the initial encoding in this benchmark have a lot of space to improve.</w:t>
      </w:r>
    </w:p>
    <w:tbl>
      <w:tblPr>
        <w:tblStyle w:val="a6"/>
        <w:tblW w:w="8926" w:type="dxa"/>
        <w:jc w:val="center"/>
        <w:tblLook w:val="04A0" w:firstRow="1" w:lastRow="0" w:firstColumn="1" w:lastColumn="0" w:noHBand="0" w:noVBand="1"/>
      </w:tblPr>
      <w:tblGrid>
        <w:gridCol w:w="1716"/>
        <w:gridCol w:w="1823"/>
        <w:gridCol w:w="1843"/>
        <w:gridCol w:w="1737"/>
        <w:gridCol w:w="1807"/>
      </w:tblGrid>
      <w:tr w:rsidR="008E45E5" w:rsidRPr="003018FC" w14:paraId="5FDB7D0D" w14:textId="77777777" w:rsidTr="008E45E5">
        <w:trPr>
          <w:trHeight w:val="330"/>
          <w:jc w:val="center"/>
        </w:trPr>
        <w:tc>
          <w:tcPr>
            <w:tcW w:w="1716" w:type="dxa"/>
            <w:noWrap/>
            <w:hideMark/>
          </w:tcPr>
          <w:p w14:paraId="27CFEAE9" w14:textId="77777777" w:rsidR="008E45E5" w:rsidRPr="003018FC" w:rsidRDefault="008E45E5" w:rsidP="008E45E5">
            <w:pPr>
              <w:widowControl/>
              <w:rPr>
                <w:rFonts w:ascii="Times New Roman" w:eastAsia="新細明體" w:hAnsi="Times New Roman" w:cs="Times New Roman"/>
                <w:kern w:val="0"/>
                <w:sz w:val="20"/>
                <w:szCs w:val="20"/>
              </w:rPr>
            </w:pPr>
          </w:p>
        </w:tc>
        <w:tc>
          <w:tcPr>
            <w:tcW w:w="1823" w:type="dxa"/>
            <w:noWrap/>
            <w:hideMark/>
          </w:tcPr>
          <w:p w14:paraId="6DF6590A" w14:textId="77777777" w:rsidR="008E45E5" w:rsidRPr="003018FC" w:rsidRDefault="008E45E5" w:rsidP="008E45E5">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Initial Encoding</w:t>
            </w:r>
          </w:p>
        </w:tc>
        <w:tc>
          <w:tcPr>
            <w:tcW w:w="1843" w:type="dxa"/>
          </w:tcPr>
          <w:p w14:paraId="6E73B52C" w14:textId="214656CF" w:rsidR="008E45E5" w:rsidRPr="003018FC" w:rsidRDefault="008E45E5" w:rsidP="008E45E5">
            <w:pPr>
              <w:widowControl/>
              <w:rPr>
                <w:rFonts w:ascii="Times New Roman" w:eastAsia="新細明體" w:hAnsi="Times New Roman" w:cs="Times New Roman"/>
                <w:color w:val="000000"/>
                <w:kern w:val="0"/>
                <w:sz w:val="20"/>
                <w:szCs w:val="20"/>
              </w:rPr>
            </w:pPr>
            <w:r w:rsidRPr="00711060">
              <w:rPr>
                <w:rFonts w:ascii="Times New Roman" w:eastAsia="新細明體" w:hAnsi="Times New Roman" w:cs="Times New Roman"/>
                <w:color w:val="000000"/>
                <w:kern w:val="0"/>
                <w:sz w:val="20"/>
                <w:szCs w:val="20"/>
              </w:rPr>
              <w:t xml:space="preserve">SA optimization </w:t>
            </w:r>
          </w:p>
        </w:tc>
        <w:tc>
          <w:tcPr>
            <w:tcW w:w="3544" w:type="dxa"/>
            <w:gridSpan w:val="2"/>
            <w:noWrap/>
            <w:hideMark/>
          </w:tcPr>
          <w:p w14:paraId="093F6392" w14:textId="77777777" w:rsidR="008E45E5" w:rsidRPr="003018FC" w:rsidRDefault="008E45E5" w:rsidP="008E45E5">
            <w:pPr>
              <w:widowControl/>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esult</w:t>
            </w:r>
          </w:p>
        </w:tc>
      </w:tr>
      <w:tr w:rsidR="008B16E0" w:rsidRPr="003018FC" w14:paraId="09DE39F2" w14:textId="77777777" w:rsidTr="008B16E0">
        <w:trPr>
          <w:trHeight w:val="510"/>
          <w:jc w:val="center"/>
        </w:trPr>
        <w:tc>
          <w:tcPr>
            <w:tcW w:w="1716" w:type="dxa"/>
            <w:hideMark/>
          </w:tcPr>
          <w:p w14:paraId="02595197" w14:textId="77777777" w:rsidR="008B16E0" w:rsidRPr="003018FC" w:rsidRDefault="008B16E0" w:rsidP="008B16E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Benchmark</w:t>
            </w:r>
            <w:r>
              <w:rPr>
                <w:rFonts w:ascii="Times New Roman" w:eastAsia="新細明體" w:hAnsi="Times New Roman" w:cs="Times New Roman"/>
                <w:color w:val="000000"/>
                <w:kern w:val="0"/>
                <w:sz w:val="20"/>
                <w:szCs w:val="20"/>
              </w:rPr>
              <w:t>(states)</w:t>
            </w:r>
          </w:p>
        </w:tc>
        <w:tc>
          <w:tcPr>
            <w:tcW w:w="1823" w:type="dxa"/>
            <w:hideMark/>
          </w:tcPr>
          <w:p w14:paraId="379BB69E" w14:textId="0A9A2E67" w:rsidR="008B16E0" w:rsidRPr="003018FC" w:rsidRDefault="008B16E0" w:rsidP="008B16E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r>
              <w:rPr>
                <w:rFonts w:ascii="Times New Roman" w:eastAsia="新細明體" w:hAnsi="Times New Roman" w:cs="Times New Roman"/>
                <w:color w:val="000000"/>
                <w:kern w:val="0"/>
                <w:sz w:val="20"/>
                <w:szCs w:val="20"/>
              </w:rPr>
              <w:t xml:space="preserve"> = cost</w:t>
            </w:r>
          </w:p>
        </w:tc>
        <w:tc>
          <w:tcPr>
            <w:tcW w:w="1843" w:type="dxa"/>
            <w:hideMark/>
          </w:tcPr>
          <w:p w14:paraId="4AF10A40" w14:textId="42313D8C" w:rsidR="008B16E0" w:rsidRPr="003018FC" w:rsidRDefault="008B16E0" w:rsidP="008B16E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r>
              <w:rPr>
                <w:rFonts w:ascii="Times New Roman" w:eastAsia="新細明體" w:hAnsi="Times New Roman" w:cs="Times New Roman"/>
                <w:color w:val="000000"/>
                <w:kern w:val="0"/>
                <w:sz w:val="20"/>
                <w:szCs w:val="20"/>
              </w:rPr>
              <w:t xml:space="preserve"> = cost</w:t>
            </w:r>
          </w:p>
        </w:tc>
        <w:tc>
          <w:tcPr>
            <w:tcW w:w="1737" w:type="dxa"/>
          </w:tcPr>
          <w:p w14:paraId="0901E6A2" w14:textId="1E00B744" w:rsidR="008B16E0" w:rsidRPr="003018FC" w:rsidRDefault="008B16E0" w:rsidP="008B16E0">
            <w:pPr>
              <w:widowControl/>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T</w:t>
            </w:r>
            <w:r>
              <w:rPr>
                <w:rFonts w:ascii="Times New Roman" w:eastAsia="新細明體" w:hAnsi="Times New Roman" w:cs="Times New Roman"/>
                <w:color w:val="000000"/>
                <w:kern w:val="0"/>
                <w:sz w:val="20"/>
                <w:szCs w:val="20"/>
              </w:rPr>
              <w:t>ime (s)</w:t>
            </w:r>
          </w:p>
        </w:tc>
        <w:tc>
          <w:tcPr>
            <w:tcW w:w="1807" w:type="dxa"/>
            <w:hideMark/>
          </w:tcPr>
          <w:p w14:paraId="28F99537" w14:textId="7C106960" w:rsidR="008B16E0" w:rsidRPr="003018FC" w:rsidRDefault="008B16E0" w:rsidP="008B16E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 Reduction(%)</w:t>
            </w:r>
          </w:p>
        </w:tc>
      </w:tr>
      <w:tr w:rsidR="008B5A9F" w:rsidRPr="003018FC" w14:paraId="7DA223E4" w14:textId="77777777" w:rsidTr="00045123">
        <w:trPr>
          <w:trHeight w:val="330"/>
          <w:jc w:val="center"/>
        </w:trPr>
        <w:tc>
          <w:tcPr>
            <w:tcW w:w="1716" w:type="dxa"/>
          </w:tcPr>
          <w:p w14:paraId="2D61C006"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Beecount</w:t>
            </w:r>
            <w:r>
              <w:rPr>
                <w:rFonts w:ascii="Times New Roman" w:eastAsia="新細明體" w:hAnsi="Times New Roman" w:cs="Times New Roman"/>
                <w:color w:val="000000"/>
                <w:kern w:val="0"/>
                <w:sz w:val="20"/>
                <w:szCs w:val="20"/>
              </w:rPr>
              <w:t xml:space="preserve"> (4)</w:t>
            </w:r>
          </w:p>
        </w:tc>
        <w:tc>
          <w:tcPr>
            <w:tcW w:w="1823" w:type="dxa"/>
          </w:tcPr>
          <w:p w14:paraId="1A10681F"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331.8</w:t>
            </w:r>
          </w:p>
        </w:tc>
        <w:tc>
          <w:tcPr>
            <w:tcW w:w="1843" w:type="dxa"/>
          </w:tcPr>
          <w:p w14:paraId="2E49CEAE" w14:textId="52BF5D7B"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303.5</w:t>
            </w:r>
          </w:p>
        </w:tc>
        <w:tc>
          <w:tcPr>
            <w:tcW w:w="1737" w:type="dxa"/>
          </w:tcPr>
          <w:p w14:paraId="44028E13" w14:textId="1C83749C"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8</w:t>
            </w:r>
            <w:r>
              <w:rPr>
                <w:rFonts w:ascii="Times New Roman" w:eastAsia="新細明體" w:hAnsi="Times New Roman" w:cs="Times New Roman"/>
                <w:color w:val="000000"/>
                <w:kern w:val="0"/>
                <w:sz w:val="20"/>
                <w:szCs w:val="20"/>
              </w:rPr>
              <w:t>2</w:t>
            </w:r>
            <w:r w:rsidR="007F3B2B">
              <w:rPr>
                <w:rFonts w:ascii="Times New Roman" w:eastAsia="新細明體" w:hAnsi="Times New Roman" w:cs="Times New Roman"/>
                <w:color w:val="000000"/>
                <w:kern w:val="0"/>
                <w:sz w:val="20"/>
                <w:szCs w:val="20"/>
              </w:rPr>
              <w:t>.</w:t>
            </w:r>
            <w:r>
              <w:rPr>
                <w:rFonts w:ascii="Times New Roman" w:eastAsia="新細明體" w:hAnsi="Times New Roman" w:cs="Times New Roman"/>
                <w:color w:val="000000"/>
                <w:kern w:val="0"/>
                <w:sz w:val="20"/>
                <w:szCs w:val="20"/>
              </w:rPr>
              <w:t>545</w:t>
            </w:r>
          </w:p>
        </w:tc>
        <w:tc>
          <w:tcPr>
            <w:tcW w:w="1807" w:type="dxa"/>
            <w:vAlign w:val="center"/>
          </w:tcPr>
          <w:p w14:paraId="31113EC7" w14:textId="6F3EAE80"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-8.529234479</w:t>
            </w:r>
          </w:p>
        </w:tc>
      </w:tr>
      <w:tr w:rsidR="008B5A9F" w:rsidRPr="003018FC" w14:paraId="52C66D29" w14:textId="77777777" w:rsidTr="00045123">
        <w:trPr>
          <w:trHeight w:val="330"/>
          <w:jc w:val="center"/>
        </w:trPr>
        <w:tc>
          <w:tcPr>
            <w:tcW w:w="1716" w:type="dxa"/>
          </w:tcPr>
          <w:p w14:paraId="5047EC98"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S27</w:t>
            </w:r>
            <w:r>
              <w:rPr>
                <w:rFonts w:ascii="Times New Roman" w:eastAsia="新細明體" w:hAnsi="Times New Roman" w:cs="Times New Roman"/>
                <w:color w:val="000000"/>
                <w:kern w:val="0"/>
                <w:sz w:val="20"/>
                <w:szCs w:val="20"/>
              </w:rPr>
              <w:t>(5)</w:t>
            </w:r>
          </w:p>
        </w:tc>
        <w:tc>
          <w:tcPr>
            <w:tcW w:w="1823" w:type="dxa"/>
          </w:tcPr>
          <w:p w14:paraId="724C6C57"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438.3</w:t>
            </w:r>
          </w:p>
        </w:tc>
        <w:tc>
          <w:tcPr>
            <w:tcW w:w="1843" w:type="dxa"/>
          </w:tcPr>
          <w:p w14:paraId="0DCB1280" w14:textId="50C58E75"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38.2</w:t>
            </w:r>
          </w:p>
        </w:tc>
        <w:tc>
          <w:tcPr>
            <w:tcW w:w="1737" w:type="dxa"/>
          </w:tcPr>
          <w:p w14:paraId="6038A3DF" w14:textId="7A1D5464"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8</w:t>
            </w:r>
            <w:r>
              <w:rPr>
                <w:rFonts w:ascii="Times New Roman" w:eastAsia="新細明體" w:hAnsi="Times New Roman" w:cs="Times New Roman"/>
                <w:color w:val="000000"/>
                <w:kern w:val="0"/>
                <w:sz w:val="20"/>
                <w:szCs w:val="20"/>
              </w:rPr>
              <w:t>5</w:t>
            </w:r>
            <w:r w:rsidR="007F3B2B">
              <w:rPr>
                <w:rFonts w:ascii="Times New Roman" w:eastAsia="新細明體" w:hAnsi="Times New Roman" w:cs="Times New Roman"/>
                <w:color w:val="000000"/>
                <w:kern w:val="0"/>
                <w:sz w:val="20"/>
                <w:szCs w:val="20"/>
              </w:rPr>
              <w:t>.</w:t>
            </w:r>
            <w:r>
              <w:rPr>
                <w:rFonts w:ascii="Times New Roman" w:eastAsia="新細明體" w:hAnsi="Times New Roman" w:cs="Times New Roman"/>
                <w:color w:val="000000"/>
                <w:kern w:val="0"/>
                <w:sz w:val="20"/>
                <w:szCs w:val="20"/>
              </w:rPr>
              <w:t>573</w:t>
            </w:r>
          </w:p>
        </w:tc>
        <w:tc>
          <w:tcPr>
            <w:tcW w:w="1807" w:type="dxa"/>
            <w:vAlign w:val="center"/>
          </w:tcPr>
          <w:p w14:paraId="77F37B19" w14:textId="52B94C46" w:rsidR="008B5A9F" w:rsidRDefault="008B5A9F" w:rsidP="008B5A9F">
            <w:pPr>
              <w:widowControl/>
              <w:jc w:val="right"/>
              <w:rPr>
                <w:rFonts w:ascii="Times New Roman" w:hAnsi="Times New Roman" w:cs="Times New Roman"/>
                <w:color w:val="000000"/>
                <w:sz w:val="20"/>
                <w:szCs w:val="20"/>
              </w:rPr>
            </w:pPr>
            <w:r w:rsidRPr="002C77E3">
              <w:rPr>
                <w:rFonts w:ascii="Times New Roman" w:hAnsi="Times New Roman" w:cs="Times New Roman"/>
                <w:color w:val="FF0000"/>
                <w:sz w:val="20"/>
                <w:szCs w:val="20"/>
              </w:rPr>
              <w:t>-45.65366188</w:t>
            </w:r>
          </w:p>
        </w:tc>
      </w:tr>
      <w:tr w:rsidR="008B5A9F" w:rsidRPr="003018FC" w14:paraId="191C8B22" w14:textId="77777777" w:rsidTr="00045123">
        <w:trPr>
          <w:trHeight w:val="330"/>
          <w:jc w:val="center"/>
        </w:trPr>
        <w:tc>
          <w:tcPr>
            <w:tcW w:w="1716" w:type="dxa"/>
          </w:tcPr>
          <w:p w14:paraId="21569A22"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Bbtas</w:t>
            </w:r>
            <w:r>
              <w:rPr>
                <w:rFonts w:ascii="Times New Roman" w:eastAsia="新細明體" w:hAnsi="Times New Roman" w:cs="Times New Roman"/>
                <w:color w:val="000000"/>
                <w:kern w:val="0"/>
                <w:sz w:val="20"/>
                <w:szCs w:val="20"/>
              </w:rPr>
              <w:t>(6)</w:t>
            </w:r>
          </w:p>
        </w:tc>
        <w:tc>
          <w:tcPr>
            <w:tcW w:w="1823" w:type="dxa"/>
          </w:tcPr>
          <w:p w14:paraId="1263D4D5"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264</w:t>
            </w:r>
          </w:p>
        </w:tc>
        <w:tc>
          <w:tcPr>
            <w:tcW w:w="1843" w:type="dxa"/>
          </w:tcPr>
          <w:p w14:paraId="6CE718C2" w14:textId="276E2F53" w:rsidR="008B5A9F" w:rsidRPr="003018FC" w:rsidRDefault="008B5A9F" w:rsidP="008B5A9F">
            <w:pPr>
              <w:widowControl/>
              <w:jc w:val="right"/>
              <w:rPr>
                <w:rFonts w:ascii="Times New Roman" w:eastAsia="新細明體" w:hAnsi="Times New Roman" w:cs="Times New Roman"/>
                <w:color w:val="000000"/>
                <w:kern w:val="0"/>
                <w:sz w:val="20"/>
                <w:szCs w:val="20"/>
              </w:rPr>
            </w:pPr>
            <w:r w:rsidRPr="009C46B0">
              <w:rPr>
                <w:rFonts w:ascii="Times New Roman" w:eastAsia="新細明體" w:hAnsi="Times New Roman" w:cs="Times New Roman"/>
                <w:color w:val="000000"/>
                <w:kern w:val="0"/>
                <w:sz w:val="20"/>
                <w:szCs w:val="20"/>
              </w:rPr>
              <w:t>208.6</w:t>
            </w:r>
          </w:p>
        </w:tc>
        <w:tc>
          <w:tcPr>
            <w:tcW w:w="1737" w:type="dxa"/>
          </w:tcPr>
          <w:p w14:paraId="3C84DB22" w14:textId="523B8AB8" w:rsidR="008B5A9F" w:rsidRPr="003018FC" w:rsidRDefault="008B5A9F" w:rsidP="008B5A9F">
            <w:pPr>
              <w:widowControl/>
              <w:jc w:val="right"/>
              <w:rPr>
                <w:rFonts w:ascii="Times New Roman" w:eastAsia="新細明體" w:hAnsi="Times New Roman" w:cs="Times New Roman"/>
                <w:color w:val="000000"/>
                <w:kern w:val="0"/>
                <w:sz w:val="20"/>
                <w:szCs w:val="20"/>
              </w:rPr>
            </w:pPr>
            <w:r w:rsidRPr="00A00E61">
              <w:rPr>
                <w:rFonts w:ascii="Times New Roman" w:eastAsia="新細明體" w:hAnsi="Times New Roman" w:cs="Times New Roman"/>
                <w:color w:val="000000"/>
                <w:kern w:val="0"/>
                <w:sz w:val="20"/>
                <w:szCs w:val="20"/>
              </w:rPr>
              <w:t>77</w:t>
            </w:r>
            <w:r w:rsidR="007F3B2B">
              <w:rPr>
                <w:rFonts w:ascii="Times New Roman" w:eastAsia="新細明體" w:hAnsi="Times New Roman" w:cs="Times New Roman"/>
                <w:color w:val="000000"/>
                <w:kern w:val="0"/>
                <w:sz w:val="20"/>
                <w:szCs w:val="20"/>
              </w:rPr>
              <w:t>.</w:t>
            </w:r>
            <w:r w:rsidRPr="00A00E61">
              <w:rPr>
                <w:rFonts w:ascii="Times New Roman" w:eastAsia="新細明體" w:hAnsi="Times New Roman" w:cs="Times New Roman"/>
                <w:color w:val="000000"/>
                <w:kern w:val="0"/>
                <w:sz w:val="20"/>
                <w:szCs w:val="20"/>
              </w:rPr>
              <w:t>323</w:t>
            </w:r>
          </w:p>
        </w:tc>
        <w:tc>
          <w:tcPr>
            <w:tcW w:w="1807" w:type="dxa"/>
            <w:vAlign w:val="center"/>
          </w:tcPr>
          <w:p w14:paraId="4FD77E7E" w14:textId="29B0094D"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-20.98484848</w:t>
            </w:r>
          </w:p>
        </w:tc>
      </w:tr>
      <w:tr w:rsidR="008B5A9F" w:rsidRPr="003018FC" w14:paraId="759E20A1" w14:textId="77777777" w:rsidTr="00045123">
        <w:trPr>
          <w:trHeight w:val="330"/>
          <w:jc w:val="center"/>
        </w:trPr>
        <w:tc>
          <w:tcPr>
            <w:tcW w:w="1716" w:type="dxa"/>
          </w:tcPr>
          <w:p w14:paraId="77124548"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Bbara</w:t>
            </w:r>
            <w:r>
              <w:rPr>
                <w:rFonts w:ascii="Times New Roman" w:eastAsia="新細明體" w:hAnsi="Times New Roman" w:cs="Times New Roman"/>
                <w:color w:val="000000"/>
                <w:kern w:val="0"/>
                <w:sz w:val="20"/>
                <w:szCs w:val="20"/>
              </w:rPr>
              <w:t>(7)</w:t>
            </w:r>
          </w:p>
        </w:tc>
        <w:tc>
          <w:tcPr>
            <w:tcW w:w="1823" w:type="dxa"/>
          </w:tcPr>
          <w:p w14:paraId="12F8C243"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449.9</w:t>
            </w:r>
          </w:p>
        </w:tc>
        <w:tc>
          <w:tcPr>
            <w:tcW w:w="1843" w:type="dxa"/>
          </w:tcPr>
          <w:p w14:paraId="1CAB22BD" w14:textId="496773D9"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3</w:t>
            </w:r>
            <w:r>
              <w:rPr>
                <w:rFonts w:ascii="Times New Roman" w:eastAsia="新細明體" w:hAnsi="Times New Roman" w:cs="Times New Roman"/>
                <w:color w:val="000000"/>
                <w:kern w:val="0"/>
                <w:sz w:val="20"/>
                <w:szCs w:val="20"/>
              </w:rPr>
              <w:t>78.7</w:t>
            </w:r>
          </w:p>
        </w:tc>
        <w:tc>
          <w:tcPr>
            <w:tcW w:w="1737" w:type="dxa"/>
          </w:tcPr>
          <w:p w14:paraId="4ACD53EF" w14:textId="5145A190"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7</w:t>
            </w:r>
            <w:r>
              <w:rPr>
                <w:rFonts w:ascii="Times New Roman" w:eastAsia="新細明體" w:hAnsi="Times New Roman" w:cs="Times New Roman"/>
                <w:color w:val="000000"/>
                <w:kern w:val="0"/>
                <w:sz w:val="20"/>
                <w:szCs w:val="20"/>
              </w:rPr>
              <w:t>7</w:t>
            </w:r>
            <w:r w:rsidR="007F3B2B">
              <w:rPr>
                <w:rFonts w:ascii="Times New Roman" w:eastAsia="新細明體" w:hAnsi="Times New Roman" w:cs="Times New Roman"/>
                <w:color w:val="000000"/>
                <w:kern w:val="0"/>
                <w:sz w:val="20"/>
                <w:szCs w:val="20"/>
              </w:rPr>
              <w:t>.</w:t>
            </w:r>
            <w:r>
              <w:rPr>
                <w:rFonts w:ascii="Times New Roman" w:eastAsia="新細明體" w:hAnsi="Times New Roman" w:cs="Times New Roman"/>
                <w:color w:val="000000"/>
                <w:kern w:val="0"/>
                <w:sz w:val="20"/>
                <w:szCs w:val="20"/>
              </w:rPr>
              <w:t>280</w:t>
            </w:r>
          </w:p>
        </w:tc>
        <w:tc>
          <w:tcPr>
            <w:tcW w:w="1807" w:type="dxa"/>
            <w:vAlign w:val="center"/>
          </w:tcPr>
          <w:p w14:paraId="4219DF73" w14:textId="616189B7"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-15.82573905</w:t>
            </w:r>
          </w:p>
        </w:tc>
      </w:tr>
      <w:tr w:rsidR="008B5A9F" w:rsidRPr="003018FC" w14:paraId="26173C30" w14:textId="77777777" w:rsidTr="00045123">
        <w:trPr>
          <w:trHeight w:val="330"/>
          <w:jc w:val="center"/>
        </w:trPr>
        <w:tc>
          <w:tcPr>
            <w:tcW w:w="1716" w:type="dxa"/>
          </w:tcPr>
          <w:p w14:paraId="4E56C93B"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Dk14</w:t>
            </w:r>
            <w:r>
              <w:rPr>
                <w:rFonts w:ascii="Times New Roman" w:eastAsia="新細明體" w:hAnsi="Times New Roman" w:cs="Times New Roman"/>
                <w:color w:val="000000"/>
                <w:kern w:val="0"/>
                <w:sz w:val="20"/>
                <w:szCs w:val="20"/>
              </w:rPr>
              <w:t>(7)</w:t>
            </w:r>
          </w:p>
        </w:tc>
        <w:tc>
          <w:tcPr>
            <w:tcW w:w="1823" w:type="dxa"/>
          </w:tcPr>
          <w:p w14:paraId="7272C94D"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1276.3</w:t>
            </w:r>
          </w:p>
        </w:tc>
        <w:tc>
          <w:tcPr>
            <w:tcW w:w="1843" w:type="dxa"/>
          </w:tcPr>
          <w:p w14:paraId="288E6811" w14:textId="1085D7E8"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8</w:t>
            </w:r>
            <w:r>
              <w:rPr>
                <w:rFonts w:ascii="Times New Roman" w:eastAsia="新細明體" w:hAnsi="Times New Roman" w:cs="Times New Roman"/>
                <w:color w:val="000000"/>
                <w:kern w:val="0"/>
                <w:sz w:val="20"/>
                <w:szCs w:val="20"/>
              </w:rPr>
              <w:t>60.4</w:t>
            </w:r>
          </w:p>
        </w:tc>
        <w:tc>
          <w:tcPr>
            <w:tcW w:w="1737" w:type="dxa"/>
          </w:tcPr>
          <w:p w14:paraId="46A6F792" w14:textId="775400A7" w:rsidR="008B5A9F" w:rsidRPr="003018FC" w:rsidRDefault="008B5A9F" w:rsidP="008B5A9F">
            <w:pPr>
              <w:widowControl/>
              <w:jc w:val="right"/>
              <w:rPr>
                <w:rFonts w:ascii="Times New Roman" w:eastAsia="新細明體" w:hAnsi="Times New Roman" w:cs="Times New Roman"/>
                <w:color w:val="000000"/>
                <w:kern w:val="0"/>
                <w:sz w:val="20"/>
                <w:szCs w:val="20"/>
              </w:rPr>
            </w:pPr>
            <w:r w:rsidRPr="000617E0">
              <w:rPr>
                <w:rFonts w:ascii="Times New Roman" w:eastAsia="新細明體" w:hAnsi="Times New Roman" w:cs="Times New Roman"/>
                <w:color w:val="000000"/>
                <w:kern w:val="0"/>
                <w:sz w:val="20"/>
                <w:szCs w:val="20"/>
              </w:rPr>
              <w:t>103</w:t>
            </w:r>
            <w:r w:rsidR="007F3B2B">
              <w:rPr>
                <w:rFonts w:ascii="Times New Roman" w:eastAsia="新細明體" w:hAnsi="Times New Roman" w:cs="Times New Roman"/>
                <w:color w:val="000000"/>
                <w:kern w:val="0"/>
                <w:sz w:val="20"/>
                <w:szCs w:val="20"/>
              </w:rPr>
              <w:t>.</w:t>
            </w:r>
            <w:r w:rsidRPr="000617E0">
              <w:rPr>
                <w:rFonts w:ascii="Times New Roman" w:eastAsia="新細明體" w:hAnsi="Times New Roman" w:cs="Times New Roman"/>
                <w:color w:val="000000"/>
                <w:kern w:val="0"/>
                <w:sz w:val="20"/>
                <w:szCs w:val="20"/>
              </w:rPr>
              <w:t>261</w:t>
            </w:r>
          </w:p>
        </w:tc>
        <w:tc>
          <w:tcPr>
            <w:tcW w:w="1807" w:type="dxa"/>
            <w:vAlign w:val="center"/>
          </w:tcPr>
          <w:p w14:paraId="0E747E20" w14:textId="75ED1AE7"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-32.58638251</w:t>
            </w:r>
          </w:p>
        </w:tc>
      </w:tr>
      <w:tr w:rsidR="008B5A9F" w:rsidRPr="003018FC" w14:paraId="5DD657D5" w14:textId="77777777" w:rsidTr="00045123">
        <w:trPr>
          <w:trHeight w:val="330"/>
          <w:jc w:val="center"/>
        </w:trPr>
        <w:tc>
          <w:tcPr>
            <w:tcW w:w="1716" w:type="dxa"/>
          </w:tcPr>
          <w:p w14:paraId="646CB781"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Bbsse</w:t>
            </w:r>
            <w:r>
              <w:rPr>
                <w:rFonts w:ascii="Times New Roman" w:eastAsia="新細明體" w:hAnsi="Times New Roman" w:cs="Times New Roman"/>
                <w:color w:val="000000"/>
                <w:kern w:val="0"/>
                <w:sz w:val="20"/>
                <w:szCs w:val="20"/>
              </w:rPr>
              <w:t>(13)</w:t>
            </w:r>
          </w:p>
        </w:tc>
        <w:tc>
          <w:tcPr>
            <w:tcW w:w="1823" w:type="dxa"/>
          </w:tcPr>
          <w:p w14:paraId="39C8C74D"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1040.5</w:t>
            </w:r>
          </w:p>
        </w:tc>
        <w:tc>
          <w:tcPr>
            <w:tcW w:w="1843" w:type="dxa"/>
          </w:tcPr>
          <w:p w14:paraId="219D1204" w14:textId="326CB53F" w:rsidR="008B5A9F" w:rsidRPr="003018FC" w:rsidRDefault="008B5A9F" w:rsidP="008B5A9F">
            <w:pPr>
              <w:widowControl/>
              <w:jc w:val="right"/>
              <w:rPr>
                <w:rFonts w:ascii="Times New Roman" w:eastAsia="新細明體" w:hAnsi="Times New Roman" w:cs="Times New Roman"/>
                <w:color w:val="000000"/>
                <w:kern w:val="0"/>
                <w:sz w:val="20"/>
                <w:szCs w:val="20"/>
              </w:rPr>
            </w:pPr>
            <w:r w:rsidRPr="00AD6229">
              <w:rPr>
                <w:rFonts w:ascii="Times New Roman" w:eastAsia="新細明體" w:hAnsi="Times New Roman" w:cs="Times New Roman"/>
                <w:color w:val="000000"/>
                <w:kern w:val="0"/>
                <w:sz w:val="20"/>
                <w:szCs w:val="20"/>
              </w:rPr>
              <w:t>890.3</w:t>
            </w:r>
          </w:p>
        </w:tc>
        <w:tc>
          <w:tcPr>
            <w:tcW w:w="1737" w:type="dxa"/>
          </w:tcPr>
          <w:p w14:paraId="341A9568" w14:textId="123D1581" w:rsidR="008B5A9F" w:rsidRPr="003018FC" w:rsidRDefault="008B5A9F" w:rsidP="008B5A9F">
            <w:pPr>
              <w:widowControl/>
              <w:jc w:val="right"/>
              <w:rPr>
                <w:rFonts w:ascii="Times New Roman" w:eastAsia="新細明體" w:hAnsi="Times New Roman" w:cs="Times New Roman"/>
                <w:color w:val="000000"/>
                <w:kern w:val="0"/>
                <w:sz w:val="20"/>
                <w:szCs w:val="20"/>
              </w:rPr>
            </w:pPr>
            <w:r w:rsidRPr="00AD6229">
              <w:rPr>
                <w:rFonts w:ascii="Times New Roman" w:eastAsia="新細明體" w:hAnsi="Times New Roman" w:cs="Times New Roman"/>
                <w:color w:val="000000"/>
                <w:kern w:val="0"/>
                <w:sz w:val="20"/>
                <w:szCs w:val="20"/>
              </w:rPr>
              <w:t>114</w:t>
            </w:r>
            <w:r w:rsidR="007F3B2B">
              <w:rPr>
                <w:rFonts w:ascii="Times New Roman" w:eastAsia="新細明體" w:hAnsi="Times New Roman" w:cs="Times New Roman"/>
                <w:color w:val="000000"/>
                <w:kern w:val="0"/>
                <w:sz w:val="20"/>
                <w:szCs w:val="20"/>
              </w:rPr>
              <w:t>.</w:t>
            </w:r>
            <w:r w:rsidRPr="00AD6229">
              <w:rPr>
                <w:rFonts w:ascii="Times New Roman" w:eastAsia="新細明體" w:hAnsi="Times New Roman" w:cs="Times New Roman"/>
                <w:color w:val="000000"/>
                <w:kern w:val="0"/>
                <w:sz w:val="20"/>
                <w:szCs w:val="20"/>
              </w:rPr>
              <w:t>837</w:t>
            </w:r>
          </w:p>
        </w:tc>
        <w:tc>
          <w:tcPr>
            <w:tcW w:w="1807" w:type="dxa"/>
            <w:vAlign w:val="center"/>
          </w:tcPr>
          <w:p w14:paraId="7AE27CB0" w14:textId="242DFF90"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-14.43536761</w:t>
            </w:r>
          </w:p>
        </w:tc>
      </w:tr>
      <w:tr w:rsidR="008B5A9F" w:rsidRPr="003018FC" w14:paraId="56BEFDEA" w14:textId="77777777" w:rsidTr="00045123">
        <w:trPr>
          <w:trHeight w:val="345"/>
          <w:jc w:val="center"/>
        </w:trPr>
        <w:tc>
          <w:tcPr>
            <w:tcW w:w="1716" w:type="dxa"/>
          </w:tcPr>
          <w:p w14:paraId="02F475CD"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Cse</w:t>
            </w:r>
            <w:r>
              <w:rPr>
                <w:rFonts w:ascii="Times New Roman" w:eastAsia="新細明體" w:hAnsi="Times New Roman" w:cs="Times New Roman"/>
                <w:color w:val="000000"/>
                <w:kern w:val="0"/>
                <w:sz w:val="20"/>
                <w:szCs w:val="20"/>
              </w:rPr>
              <w:t>(16)</w:t>
            </w:r>
          </w:p>
        </w:tc>
        <w:tc>
          <w:tcPr>
            <w:tcW w:w="1823" w:type="dxa"/>
          </w:tcPr>
          <w:p w14:paraId="7757F0C4"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2066.1</w:t>
            </w:r>
          </w:p>
        </w:tc>
        <w:tc>
          <w:tcPr>
            <w:tcW w:w="1843" w:type="dxa"/>
          </w:tcPr>
          <w:p w14:paraId="74212E17" w14:textId="7B2BA9DF" w:rsidR="008B5A9F" w:rsidRPr="003018FC" w:rsidRDefault="008B5A9F" w:rsidP="008B5A9F">
            <w:pPr>
              <w:widowControl/>
              <w:jc w:val="right"/>
              <w:rPr>
                <w:rFonts w:ascii="Times New Roman" w:eastAsia="新細明體" w:hAnsi="Times New Roman" w:cs="Times New Roman"/>
                <w:color w:val="000000"/>
                <w:kern w:val="0"/>
                <w:sz w:val="20"/>
                <w:szCs w:val="20"/>
              </w:rPr>
            </w:pPr>
            <w:r w:rsidRPr="00892692">
              <w:rPr>
                <w:rFonts w:ascii="Times New Roman" w:eastAsia="新細明體" w:hAnsi="Times New Roman" w:cs="Times New Roman"/>
                <w:color w:val="000000"/>
                <w:kern w:val="0"/>
                <w:sz w:val="20"/>
                <w:szCs w:val="20"/>
              </w:rPr>
              <w:t>1676.8</w:t>
            </w:r>
          </w:p>
        </w:tc>
        <w:tc>
          <w:tcPr>
            <w:tcW w:w="1737" w:type="dxa"/>
          </w:tcPr>
          <w:p w14:paraId="5FCE6A7C" w14:textId="4C6EB733"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02</w:t>
            </w:r>
            <w:r w:rsidR="007F3B2B">
              <w:rPr>
                <w:rFonts w:ascii="Times New Roman" w:eastAsia="新細明體" w:hAnsi="Times New Roman" w:cs="Times New Roman"/>
                <w:color w:val="000000"/>
                <w:kern w:val="0"/>
                <w:sz w:val="20"/>
                <w:szCs w:val="20"/>
              </w:rPr>
              <w:t>.</w:t>
            </w:r>
            <w:r>
              <w:rPr>
                <w:rFonts w:ascii="Times New Roman" w:eastAsia="新細明體" w:hAnsi="Times New Roman" w:cs="Times New Roman"/>
                <w:color w:val="000000"/>
                <w:kern w:val="0"/>
                <w:sz w:val="20"/>
                <w:szCs w:val="20"/>
              </w:rPr>
              <w:t>088</w:t>
            </w:r>
          </w:p>
        </w:tc>
        <w:tc>
          <w:tcPr>
            <w:tcW w:w="1807" w:type="dxa"/>
            <w:vAlign w:val="center"/>
          </w:tcPr>
          <w:p w14:paraId="0CD80831" w14:textId="13B203AB"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-18.8422632</w:t>
            </w:r>
          </w:p>
        </w:tc>
      </w:tr>
      <w:tr w:rsidR="008B5A9F" w:rsidRPr="003018FC" w14:paraId="18A33DA5" w14:textId="77777777" w:rsidTr="00045123">
        <w:trPr>
          <w:trHeight w:val="345"/>
          <w:jc w:val="center"/>
        </w:trPr>
        <w:tc>
          <w:tcPr>
            <w:tcW w:w="1716" w:type="dxa"/>
          </w:tcPr>
          <w:p w14:paraId="781FEA19"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Ex1</w:t>
            </w:r>
            <w:r>
              <w:rPr>
                <w:rFonts w:ascii="Times New Roman" w:eastAsia="新細明體" w:hAnsi="Times New Roman" w:cs="Times New Roman"/>
                <w:color w:val="000000"/>
                <w:kern w:val="0"/>
                <w:sz w:val="20"/>
                <w:szCs w:val="20"/>
              </w:rPr>
              <w:t>(18)</w:t>
            </w:r>
          </w:p>
        </w:tc>
        <w:tc>
          <w:tcPr>
            <w:tcW w:w="1823" w:type="dxa"/>
          </w:tcPr>
          <w:p w14:paraId="7B64B717" w14:textId="180B3509" w:rsidR="008B5A9F" w:rsidRPr="003018FC" w:rsidRDefault="00681A8E" w:rsidP="00681A8E">
            <w:pPr>
              <w:widowControl/>
              <w:wordWrap w:val="0"/>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3126.3</w:t>
            </w:r>
          </w:p>
        </w:tc>
        <w:tc>
          <w:tcPr>
            <w:tcW w:w="1843" w:type="dxa"/>
          </w:tcPr>
          <w:p w14:paraId="27B4D302" w14:textId="5D4F6185" w:rsidR="008B5A9F" w:rsidRPr="003018FC" w:rsidRDefault="00A7137A"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2163.9</w:t>
            </w:r>
          </w:p>
        </w:tc>
        <w:tc>
          <w:tcPr>
            <w:tcW w:w="1737" w:type="dxa"/>
          </w:tcPr>
          <w:p w14:paraId="791ACA34" w14:textId="4882201D" w:rsidR="008B5A9F" w:rsidRPr="003018FC" w:rsidRDefault="00793A9B" w:rsidP="00793A9B">
            <w:pPr>
              <w:widowControl/>
              <w:wordWrap w:val="0"/>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380.88</w:t>
            </w:r>
          </w:p>
        </w:tc>
        <w:tc>
          <w:tcPr>
            <w:tcW w:w="1807" w:type="dxa"/>
            <w:vAlign w:val="center"/>
          </w:tcPr>
          <w:p w14:paraId="13CC1DE3" w14:textId="3ACF45C2"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-3</w:t>
            </w:r>
            <w:r w:rsidR="0030548D">
              <w:rPr>
                <w:rFonts w:ascii="Times New Roman" w:hAnsi="Times New Roman" w:cs="Times New Roman"/>
                <w:color w:val="000000"/>
                <w:sz w:val="20"/>
                <w:szCs w:val="20"/>
              </w:rPr>
              <w:t>0</w:t>
            </w:r>
            <w:r>
              <w:rPr>
                <w:rFonts w:ascii="Times New Roman" w:hAnsi="Times New Roman" w:cs="Times New Roman"/>
                <w:color w:val="000000"/>
                <w:sz w:val="20"/>
                <w:szCs w:val="20"/>
              </w:rPr>
              <w:t>.7</w:t>
            </w:r>
            <w:r w:rsidR="0030548D">
              <w:rPr>
                <w:rFonts w:ascii="Times New Roman" w:hAnsi="Times New Roman" w:cs="Times New Roman"/>
                <w:color w:val="000000"/>
                <w:sz w:val="20"/>
                <w:szCs w:val="20"/>
              </w:rPr>
              <w:t>839938</w:t>
            </w:r>
          </w:p>
        </w:tc>
      </w:tr>
      <w:tr w:rsidR="008B5A9F" w:rsidRPr="003018FC" w14:paraId="1AE3288A" w14:textId="77777777" w:rsidTr="00045123">
        <w:trPr>
          <w:trHeight w:val="345"/>
          <w:jc w:val="center"/>
        </w:trPr>
        <w:tc>
          <w:tcPr>
            <w:tcW w:w="1716" w:type="dxa"/>
          </w:tcPr>
          <w:p w14:paraId="4980B4EA"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Dk16</w:t>
            </w:r>
            <w:r>
              <w:rPr>
                <w:rFonts w:ascii="Times New Roman" w:eastAsia="新細明體" w:hAnsi="Times New Roman" w:cs="Times New Roman"/>
                <w:color w:val="000000"/>
                <w:kern w:val="0"/>
                <w:sz w:val="20"/>
                <w:szCs w:val="20"/>
              </w:rPr>
              <w:t>(27)</w:t>
            </w:r>
          </w:p>
        </w:tc>
        <w:tc>
          <w:tcPr>
            <w:tcW w:w="1823" w:type="dxa"/>
          </w:tcPr>
          <w:p w14:paraId="69A943E8" w14:textId="77777777"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2791.7</w:t>
            </w:r>
          </w:p>
        </w:tc>
        <w:tc>
          <w:tcPr>
            <w:tcW w:w="1843" w:type="dxa"/>
          </w:tcPr>
          <w:p w14:paraId="77B84636" w14:textId="75050A86" w:rsidR="008B5A9F" w:rsidRPr="003018FC" w:rsidRDefault="008B5A9F" w:rsidP="008B5A9F">
            <w:pPr>
              <w:widowControl/>
              <w:jc w:val="right"/>
              <w:rPr>
                <w:rFonts w:ascii="Times New Roman" w:eastAsia="新細明體" w:hAnsi="Times New Roman" w:cs="Times New Roman"/>
                <w:color w:val="000000"/>
                <w:kern w:val="0"/>
                <w:sz w:val="20"/>
                <w:szCs w:val="20"/>
              </w:rPr>
            </w:pPr>
            <w:r w:rsidRPr="00D9059C">
              <w:rPr>
                <w:rFonts w:ascii="Times New Roman" w:eastAsia="新細明體" w:hAnsi="Times New Roman" w:cs="Times New Roman"/>
                <w:color w:val="000000"/>
                <w:kern w:val="0"/>
                <w:sz w:val="20"/>
                <w:szCs w:val="20"/>
              </w:rPr>
              <w:t>2026.3</w:t>
            </w:r>
          </w:p>
        </w:tc>
        <w:tc>
          <w:tcPr>
            <w:tcW w:w="1737" w:type="dxa"/>
          </w:tcPr>
          <w:p w14:paraId="5A2C2922" w14:textId="478842F4" w:rsidR="008B5A9F" w:rsidRPr="003018FC" w:rsidRDefault="008B5A9F" w:rsidP="008B5A9F">
            <w:pPr>
              <w:widowControl/>
              <w:jc w:val="right"/>
              <w:rPr>
                <w:rFonts w:ascii="Times New Roman" w:eastAsia="新細明體" w:hAnsi="Times New Roman" w:cs="Times New Roman"/>
                <w:color w:val="000000"/>
                <w:kern w:val="0"/>
                <w:sz w:val="20"/>
                <w:szCs w:val="20"/>
              </w:rPr>
            </w:pPr>
            <w:r w:rsidRPr="00D9059C">
              <w:rPr>
                <w:rFonts w:ascii="Times New Roman" w:eastAsia="新細明體" w:hAnsi="Times New Roman" w:cs="Times New Roman"/>
                <w:color w:val="000000"/>
                <w:kern w:val="0"/>
                <w:sz w:val="20"/>
                <w:szCs w:val="20"/>
              </w:rPr>
              <w:t>158</w:t>
            </w:r>
            <w:r w:rsidR="007F3B2B">
              <w:rPr>
                <w:rFonts w:ascii="Times New Roman" w:eastAsia="新細明體" w:hAnsi="Times New Roman" w:cs="Times New Roman"/>
                <w:color w:val="000000"/>
                <w:kern w:val="0"/>
                <w:sz w:val="20"/>
                <w:szCs w:val="20"/>
              </w:rPr>
              <w:t>.</w:t>
            </w:r>
            <w:r w:rsidRPr="00D9059C">
              <w:rPr>
                <w:rFonts w:ascii="Times New Roman" w:eastAsia="新細明體" w:hAnsi="Times New Roman" w:cs="Times New Roman"/>
                <w:color w:val="000000"/>
                <w:kern w:val="0"/>
                <w:sz w:val="20"/>
                <w:szCs w:val="20"/>
              </w:rPr>
              <w:t>385</w:t>
            </w:r>
          </w:p>
        </w:tc>
        <w:tc>
          <w:tcPr>
            <w:tcW w:w="1807" w:type="dxa"/>
            <w:vAlign w:val="center"/>
          </w:tcPr>
          <w:p w14:paraId="6B32E75F" w14:textId="48E45B2D" w:rsidR="008B5A9F" w:rsidRPr="003018FC" w:rsidRDefault="008B5A9F" w:rsidP="008B5A9F">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-27.41698607</w:t>
            </w:r>
          </w:p>
        </w:tc>
      </w:tr>
      <w:tr w:rsidR="008B5A9F" w:rsidRPr="003018FC" w14:paraId="1A256024" w14:textId="77777777" w:rsidTr="00045123">
        <w:trPr>
          <w:trHeight w:val="345"/>
          <w:jc w:val="center"/>
        </w:trPr>
        <w:tc>
          <w:tcPr>
            <w:tcW w:w="1716" w:type="dxa"/>
          </w:tcPr>
          <w:p w14:paraId="179707E2" w14:textId="77777777" w:rsidR="008B5A9F" w:rsidRPr="003018FC" w:rsidRDefault="008B5A9F" w:rsidP="008B5A9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Snad</w:t>
            </w:r>
            <w:r>
              <w:rPr>
                <w:rFonts w:ascii="Times New Roman" w:eastAsia="新細明體" w:hAnsi="Times New Roman" w:cs="Times New Roman"/>
                <w:color w:val="000000"/>
                <w:kern w:val="0"/>
                <w:sz w:val="20"/>
                <w:szCs w:val="20"/>
              </w:rPr>
              <w:t>(32)</w:t>
            </w:r>
          </w:p>
        </w:tc>
        <w:tc>
          <w:tcPr>
            <w:tcW w:w="1823" w:type="dxa"/>
          </w:tcPr>
          <w:p w14:paraId="18162319" w14:textId="3EDBBF1F" w:rsidR="008B5A9F" w:rsidRPr="003018FC" w:rsidRDefault="008B5A9F" w:rsidP="008B5A9F">
            <w:pPr>
              <w:widowControl/>
              <w:jc w:val="right"/>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6</w:t>
            </w:r>
            <w:r w:rsidR="0031206D">
              <w:rPr>
                <w:rFonts w:ascii="Times New Roman" w:eastAsia="新細明體" w:hAnsi="Times New Roman" w:cs="Times New Roman"/>
                <w:color w:val="000000"/>
                <w:kern w:val="0"/>
                <w:sz w:val="20"/>
                <w:szCs w:val="20"/>
              </w:rPr>
              <w:t>694.2</w:t>
            </w:r>
          </w:p>
        </w:tc>
        <w:tc>
          <w:tcPr>
            <w:tcW w:w="1843" w:type="dxa"/>
          </w:tcPr>
          <w:p w14:paraId="42A43D91" w14:textId="221BA2A2" w:rsidR="008B5A9F" w:rsidRPr="003018FC" w:rsidRDefault="0031206D"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4</w:t>
            </w:r>
            <w:r>
              <w:rPr>
                <w:rFonts w:ascii="Times New Roman" w:eastAsia="新細明體" w:hAnsi="Times New Roman" w:cs="Times New Roman"/>
                <w:color w:val="000000"/>
                <w:kern w:val="0"/>
                <w:sz w:val="20"/>
                <w:szCs w:val="20"/>
              </w:rPr>
              <w:t>785.2</w:t>
            </w:r>
          </w:p>
        </w:tc>
        <w:tc>
          <w:tcPr>
            <w:tcW w:w="1737" w:type="dxa"/>
          </w:tcPr>
          <w:p w14:paraId="2D0A60A1" w14:textId="0715775A" w:rsidR="008B5A9F" w:rsidRPr="003018FC" w:rsidRDefault="0031206D"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613.809</w:t>
            </w:r>
          </w:p>
        </w:tc>
        <w:tc>
          <w:tcPr>
            <w:tcW w:w="1807" w:type="dxa"/>
            <w:vAlign w:val="center"/>
          </w:tcPr>
          <w:p w14:paraId="0229D6E2" w14:textId="346BE838" w:rsidR="008B5A9F" w:rsidRPr="003018FC" w:rsidRDefault="009C533A" w:rsidP="008B5A9F">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w:t>
            </w: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8.517223</w:t>
            </w:r>
          </w:p>
        </w:tc>
      </w:tr>
      <w:tr w:rsidR="008B16E0" w:rsidRPr="003018FC" w14:paraId="132F813E" w14:textId="77777777" w:rsidTr="0021088E">
        <w:trPr>
          <w:trHeight w:val="345"/>
          <w:jc w:val="center"/>
        </w:trPr>
        <w:tc>
          <w:tcPr>
            <w:tcW w:w="1716" w:type="dxa"/>
            <w:hideMark/>
          </w:tcPr>
          <w:p w14:paraId="26E5F5DC" w14:textId="77777777" w:rsidR="008B16E0" w:rsidRPr="003018FC" w:rsidRDefault="008B16E0" w:rsidP="008B16E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AVG</w:t>
            </w:r>
          </w:p>
        </w:tc>
        <w:tc>
          <w:tcPr>
            <w:tcW w:w="1823" w:type="dxa"/>
            <w:noWrap/>
            <w:hideMark/>
          </w:tcPr>
          <w:p w14:paraId="5F15CCEA" w14:textId="77777777" w:rsidR="008B16E0" w:rsidRPr="003018FC" w:rsidRDefault="008B16E0" w:rsidP="008B16E0">
            <w:pPr>
              <w:widowControl/>
              <w:rPr>
                <w:rFonts w:ascii="Times New Roman" w:eastAsia="新細明體" w:hAnsi="Times New Roman" w:cs="Times New Roman"/>
                <w:color w:val="000000"/>
                <w:kern w:val="0"/>
                <w:sz w:val="20"/>
                <w:szCs w:val="20"/>
              </w:rPr>
            </w:pPr>
          </w:p>
        </w:tc>
        <w:tc>
          <w:tcPr>
            <w:tcW w:w="1843" w:type="dxa"/>
            <w:noWrap/>
            <w:hideMark/>
          </w:tcPr>
          <w:p w14:paraId="0F99BB83" w14:textId="77777777" w:rsidR="008B16E0" w:rsidRPr="003018FC" w:rsidRDefault="008B16E0" w:rsidP="008B16E0">
            <w:pPr>
              <w:widowControl/>
              <w:rPr>
                <w:rFonts w:ascii="Times New Roman" w:eastAsia="Times New Roman" w:hAnsi="Times New Roman" w:cs="Times New Roman"/>
                <w:kern w:val="0"/>
                <w:sz w:val="20"/>
                <w:szCs w:val="20"/>
              </w:rPr>
            </w:pPr>
          </w:p>
        </w:tc>
        <w:tc>
          <w:tcPr>
            <w:tcW w:w="1737" w:type="dxa"/>
          </w:tcPr>
          <w:p w14:paraId="05D0361F" w14:textId="3F987430" w:rsidR="008B16E0" w:rsidRPr="003018FC" w:rsidRDefault="008B16E0" w:rsidP="008B16E0">
            <w:pPr>
              <w:widowControl/>
              <w:jc w:val="right"/>
              <w:rPr>
                <w:rFonts w:ascii="Times New Roman" w:eastAsia="新細明體" w:hAnsi="Times New Roman" w:cs="Times New Roman"/>
                <w:color w:val="000000"/>
                <w:kern w:val="0"/>
                <w:sz w:val="20"/>
                <w:szCs w:val="20"/>
              </w:rPr>
            </w:pPr>
          </w:p>
        </w:tc>
        <w:tc>
          <w:tcPr>
            <w:tcW w:w="1807" w:type="dxa"/>
          </w:tcPr>
          <w:p w14:paraId="1FB8E4D5" w14:textId="6D5E15D6" w:rsidR="008B16E0" w:rsidRPr="003018FC" w:rsidRDefault="0003383E" w:rsidP="007F4569">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-24.3576</w:t>
            </w:r>
          </w:p>
        </w:tc>
      </w:tr>
    </w:tbl>
    <w:p w14:paraId="61A2224B" w14:textId="7F3111D7" w:rsidR="0072350A" w:rsidRDefault="0072350A" w:rsidP="0072350A">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Table 2. Power result after adopting SIS </w:t>
      </w:r>
      <w:r w:rsidR="008676A7">
        <w:rPr>
          <w:rFonts w:ascii="Times New Roman" w:hAnsi="Times New Roman" w:cs="Times New Roman"/>
          <w:sz w:val="20"/>
          <w:szCs w:val="20"/>
          <w:shd w:val="clear" w:color="auto" w:fill="FFFFFF"/>
        </w:rPr>
        <w:t>model</w:t>
      </w:r>
      <w:r>
        <w:rPr>
          <w:rFonts w:ascii="Times New Roman" w:hAnsi="Times New Roman" w:cs="Times New Roman"/>
          <w:sz w:val="20"/>
          <w:szCs w:val="20"/>
          <w:shd w:val="clear" w:color="auto" w:fill="FFFFFF"/>
        </w:rPr>
        <w:t>.</w:t>
      </w:r>
    </w:p>
    <w:p w14:paraId="31410E57" w14:textId="77777777" w:rsidR="008E45E5" w:rsidRDefault="008E45E5" w:rsidP="0072350A">
      <w:pPr>
        <w:jc w:val="center"/>
        <w:rPr>
          <w:rFonts w:ascii="Times New Roman" w:hAnsi="Times New Roman" w:cs="Times New Roman"/>
          <w:sz w:val="20"/>
          <w:szCs w:val="20"/>
          <w:shd w:val="clear" w:color="auto" w:fill="FFFFFF"/>
        </w:rPr>
      </w:pPr>
    </w:p>
    <w:p w14:paraId="0782C990" w14:textId="3F7B5D93" w:rsidR="00727EF5" w:rsidRDefault="00727EF5" w:rsidP="0072350A">
      <w:pPr>
        <w:jc w:val="cente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drawing>
          <wp:inline distT="0" distB="0" distL="0" distR="0" wp14:anchorId="7AC19615" wp14:editId="78AB4464">
            <wp:extent cx="5254388" cy="2702257"/>
            <wp:effectExtent l="0" t="0" r="3810" b="3175"/>
            <wp:docPr id="931746189" name="圖表 9317461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C81337" w14:textId="1BDA2F76" w:rsidR="00CE1E08" w:rsidRDefault="00CE1E08" w:rsidP="00CE1E08">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Fig3. Power result of each benchmark</w:t>
      </w:r>
    </w:p>
    <w:p w14:paraId="47804446" w14:textId="77777777" w:rsidR="00CE1E08" w:rsidRDefault="00CE1E08" w:rsidP="0072350A">
      <w:pPr>
        <w:jc w:val="center"/>
        <w:rPr>
          <w:rFonts w:ascii="Times New Roman" w:hAnsi="Times New Roman" w:cs="Times New Roman"/>
          <w:sz w:val="20"/>
          <w:szCs w:val="20"/>
          <w:shd w:val="clear" w:color="auto" w:fill="FFFFFF"/>
        </w:rPr>
      </w:pPr>
    </w:p>
    <w:p w14:paraId="6F1086B3" w14:textId="77777777" w:rsidR="005E5857" w:rsidRDefault="005E5857" w:rsidP="005E5857">
      <w:pPr>
        <w:jc w:val="cente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lastRenderedPageBreak/>
        <w:drawing>
          <wp:inline distT="0" distB="0" distL="0" distR="0" wp14:anchorId="4305C356" wp14:editId="6AF467B6">
            <wp:extent cx="5274310" cy="3076575"/>
            <wp:effectExtent l="0" t="0" r="2540" b="9525"/>
            <wp:docPr id="1439443502" name="圖表 1439443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0C82E0" w14:textId="65A2C1A1" w:rsidR="005E5857" w:rsidRDefault="005E5857" w:rsidP="005E5857">
      <w:pPr>
        <w:jc w:val="center"/>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F</w:t>
      </w:r>
      <w:r>
        <w:rPr>
          <w:rFonts w:ascii="Times New Roman" w:hAnsi="Times New Roman" w:cs="Times New Roman"/>
          <w:sz w:val="20"/>
          <w:szCs w:val="20"/>
          <w:shd w:val="clear" w:color="auto" w:fill="FFFFFF"/>
        </w:rPr>
        <w:t>ig</w:t>
      </w:r>
      <w:r w:rsidR="0034305F">
        <w:rPr>
          <w:rFonts w:ascii="Times New Roman" w:hAnsi="Times New Roman" w:cs="Times New Roman"/>
          <w:sz w:val="20"/>
          <w:szCs w:val="20"/>
          <w:shd w:val="clear" w:color="auto" w:fill="FFFFFF"/>
        </w:rPr>
        <w:t xml:space="preserve"> 4</w:t>
      </w:r>
      <w:r>
        <w:rPr>
          <w:rFonts w:ascii="Times New Roman" w:hAnsi="Times New Roman" w:cs="Times New Roman"/>
          <w:sz w:val="20"/>
          <w:szCs w:val="20"/>
          <w:shd w:val="clear" w:color="auto" w:fill="FFFFFF"/>
        </w:rPr>
        <w:t>. Power reduction result of each benchmark</w:t>
      </w:r>
    </w:p>
    <w:p w14:paraId="21E2B406" w14:textId="4D62D4B6" w:rsidR="005B32BF" w:rsidRDefault="005B32BF" w:rsidP="00E115BE">
      <w:pPr>
        <w:rPr>
          <w:rFonts w:ascii="Times New Roman" w:hAnsi="Times New Roman" w:cs="Times New Roman" w:hint="eastAsia"/>
          <w:sz w:val="20"/>
          <w:szCs w:val="20"/>
          <w:shd w:val="clear" w:color="auto" w:fill="FFFFFF"/>
        </w:rPr>
      </w:pPr>
    </w:p>
    <w:p w14:paraId="638726CD" w14:textId="5A415D66" w:rsidR="004261EF" w:rsidRDefault="004261EF" w:rsidP="00E115BE">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Since we found that there is a command in SIS called “state</w:t>
      </w:r>
      <w:r w:rsidR="0072221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assign”</w:t>
      </w:r>
      <w:r w:rsidR="00722219">
        <w:rPr>
          <w:rFonts w:ascii="Times New Roman" w:hAnsi="Times New Roman" w:cs="Times New Roman"/>
          <w:sz w:val="20"/>
          <w:szCs w:val="20"/>
          <w:shd w:val="clear" w:color="auto" w:fill="FFFFFF"/>
        </w:rPr>
        <w:t>, this command can assign state to STG by its optimization</w:t>
      </w:r>
      <w:r w:rsidR="00320FAD">
        <w:rPr>
          <w:rFonts w:ascii="Times New Roman" w:hAnsi="Times New Roman" w:cs="Times New Roman"/>
          <w:sz w:val="20"/>
          <w:szCs w:val="20"/>
          <w:shd w:val="clear" w:color="auto" w:fill="FFFFFF"/>
        </w:rPr>
        <w:t>. By Table</w:t>
      </w:r>
      <w:r w:rsidR="000F25E4">
        <w:rPr>
          <w:rFonts w:ascii="Times New Roman" w:hAnsi="Times New Roman" w:cs="Times New Roman"/>
          <w:sz w:val="20"/>
          <w:szCs w:val="20"/>
          <w:shd w:val="clear" w:color="auto" w:fill="FFFFFF"/>
        </w:rPr>
        <w:t xml:space="preserve"> 3</w:t>
      </w:r>
      <w:r w:rsidR="00F4347B">
        <w:rPr>
          <w:rFonts w:ascii="Times New Roman" w:hAnsi="Times New Roman" w:cs="Times New Roman"/>
          <w:sz w:val="20"/>
          <w:szCs w:val="20"/>
          <w:shd w:val="clear" w:color="auto" w:fill="FFFFFF"/>
        </w:rPr>
        <w:t xml:space="preserve">, we can see </w:t>
      </w:r>
      <w:r w:rsidR="007E5418">
        <w:rPr>
          <w:rFonts w:ascii="Times New Roman" w:hAnsi="Times New Roman" w:cs="Times New Roman"/>
          <w:sz w:val="20"/>
          <w:szCs w:val="20"/>
          <w:shd w:val="clear" w:color="auto" w:fill="FFFFFF"/>
        </w:rPr>
        <w:t>in spite of</w:t>
      </w:r>
      <w:r w:rsidR="00727D2C">
        <w:rPr>
          <w:rFonts w:ascii="Times New Roman" w:hAnsi="Times New Roman" w:cs="Times New Roman"/>
          <w:sz w:val="20"/>
          <w:szCs w:val="20"/>
          <w:shd w:val="clear" w:color="auto" w:fill="FFFFFF"/>
        </w:rPr>
        <w:t xml:space="preserve"> </w:t>
      </w:r>
      <w:r w:rsidR="00E15E86">
        <w:rPr>
          <w:rFonts w:ascii="Times New Roman" w:hAnsi="Times New Roman" w:cs="Times New Roman"/>
          <w:sz w:val="20"/>
          <w:szCs w:val="20"/>
          <w:shd w:val="clear" w:color="auto" w:fill="FFFFFF"/>
        </w:rPr>
        <w:t>“</w:t>
      </w:r>
      <w:r w:rsidR="00727D2C">
        <w:rPr>
          <w:rFonts w:ascii="Times New Roman" w:hAnsi="Times New Roman" w:cs="Times New Roman"/>
          <w:sz w:val="20"/>
          <w:szCs w:val="20"/>
          <w:shd w:val="clear" w:color="auto" w:fill="FFFFFF"/>
        </w:rPr>
        <w:t>Beecount</w:t>
      </w:r>
      <w:r w:rsidR="00E15E86">
        <w:rPr>
          <w:rFonts w:ascii="Times New Roman" w:hAnsi="Times New Roman" w:cs="Times New Roman"/>
          <w:sz w:val="20"/>
          <w:szCs w:val="20"/>
          <w:shd w:val="clear" w:color="auto" w:fill="FFFFFF"/>
        </w:rPr>
        <w:t>”</w:t>
      </w:r>
      <w:r w:rsidR="004E60DC">
        <w:rPr>
          <w:rFonts w:ascii="Times New Roman" w:hAnsi="Times New Roman" w:cs="Times New Roman" w:hint="eastAsia"/>
          <w:sz w:val="20"/>
          <w:szCs w:val="20"/>
          <w:shd w:val="clear" w:color="auto" w:fill="FFFFFF"/>
        </w:rPr>
        <w:t xml:space="preserve"> b</w:t>
      </w:r>
      <w:r w:rsidR="004E60DC">
        <w:rPr>
          <w:rFonts w:ascii="Times New Roman" w:hAnsi="Times New Roman" w:cs="Times New Roman"/>
          <w:sz w:val="20"/>
          <w:szCs w:val="20"/>
          <w:shd w:val="clear" w:color="auto" w:fill="FFFFFF"/>
        </w:rPr>
        <w:t>enchmark</w:t>
      </w:r>
      <w:r w:rsidR="00727D2C">
        <w:rPr>
          <w:rFonts w:ascii="Times New Roman" w:hAnsi="Times New Roman" w:cs="Times New Roman"/>
          <w:sz w:val="20"/>
          <w:szCs w:val="20"/>
          <w:shd w:val="clear" w:color="auto" w:fill="FFFFFF"/>
        </w:rPr>
        <w:t xml:space="preserve"> (the smallest states)</w:t>
      </w:r>
      <w:r w:rsidR="004E60DC">
        <w:rPr>
          <w:rFonts w:ascii="Times New Roman" w:hAnsi="Times New Roman" w:cs="Times New Roman"/>
          <w:sz w:val="20"/>
          <w:szCs w:val="20"/>
          <w:shd w:val="clear" w:color="auto" w:fill="FFFFFF"/>
        </w:rPr>
        <w:t xml:space="preserve">, </w:t>
      </w:r>
      <w:r w:rsidR="00FA11B2">
        <w:rPr>
          <w:rFonts w:ascii="Times New Roman" w:hAnsi="Times New Roman" w:cs="Times New Roman"/>
          <w:sz w:val="20"/>
          <w:szCs w:val="20"/>
          <w:shd w:val="clear" w:color="auto" w:fill="FFFFFF"/>
        </w:rPr>
        <w:t xml:space="preserve">there is always </w:t>
      </w:r>
      <w:r w:rsidR="00727B03">
        <w:rPr>
          <w:rFonts w:ascii="Times New Roman" w:hAnsi="Times New Roman" w:cs="Times New Roman"/>
          <w:sz w:val="20"/>
          <w:szCs w:val="20"/>
          <w:shd w:val="clear" w:color="auto" w:fill="FFFFFF"/>
        </w:rPr>
        <w:t>have power reduction on each benchmark.</w:t>
      </w:r>
      <w:r w:rsidR="000164FC">
        <w:rPr>
          <w:rFonts w:ascii="Times New Roman" w:hAnsi="Times New Roman" w:cs="Times New Roman"/>
          <w:sz w:val="20"/>
          <w:szCs w:val="20"/>
          <w:shd w:val="clear" w:color="auto" w:fill="FFFFFF"/>
        </w:rPr>
        <w:t xml:space="preserve"> As Fig 5 and Fig 6, my SA optimization result is always smaller or equal than SIS optimization result, it means my design flow is good enough to perform low power state assignment. </w:t>
      </w:r>
    </w:p>
    <w:p w14:paraId="7F04D6FB" w14:textId="77B8589C" w:rsidR="00EA34A4" w:rsidRDefault="00EA34A4" w:rsidP="00E115BE">
      <w:pPr>
        <w:rPr>
          <w:rFonts w:ascii="Times New Roman" w:hAnsi="Times New Roman" w:cs="Times New Roman"/>
          <w:sz w:val="20"/>
          <w:szCs w:val="20"/>
          <w:shd w:val="clear" w:color="auto" w:fill="FFFFFF"/>
        </w:rPr>
      </w:pPr>
    </w:p>
    <w:tbl>
      <w:tblPr>
        <w:tblStyle w:val="a6"/>
        <w:tblW w:w="9297" w:type="dxa"/>
        <w:jc w:val="center"/>
        <w:tblLook w:val="04A0" w:firstRow="1" w:lastRow="0" w:firstColumn="1" w:lastColumn="0" w:noHBand="0" w:noVBand="1"/>
      </w:tblPr>
      <w:tblGrid>
        <w:gridCol w:w="1716"/>
        <w:gridCol w:w="2194"/>
        <w:gridCol w:w="1843"/>
        <w:gridCol w:w="1737"/>
        <w:gridCol w:w="1807"/>
      </w:tblGrid>
      <w:tr w:rsidR="00EA34A4" w:rsidRPr="003018FC" w14:paraId="563D4CA8" w14:textId="77777777" w:rsidTr="004218B0">
        <w:trPr>
          <w:trHeight w:val="330"/>
          <w:jc w:val="center"/>
        </w:trPr>
        <w:tc>
          <w:tcPr>
            <w:tcW w:w="1716" w:type="dxa"/>
            <w:noWrap/>
            <w:hideMark/>
          </w:tcPr>
          <w:p w14:paraId="1EC1D678" w14:textId="49845887" w:rsidR="00EA34A4" w:rsidRPr="003018FC" w:rsidRDefault="00EA34A4" w:rsidP="00F824FF">
            <w:pPr>
              <w:widowControl/>
              <w:rPr>
                <w:rFonts w:ascii="Times New Roman" w:eastAsia="新細明體" w:hAnsi="Times New Roman" w:cs="Times New Roman"/>
                <w:kern w:val="0"/>
                <w:sz w:val="20"/>
                <w:szCs w:val="20"/>
              </w:rPr>
            </w:pPr>
          </w:p>
        </w:tc>
        <w:tc>
          <w:tcPr>
            <w:tcW w:w="2194" w:type="dxa"/>
            <w:noWrap/>
            <w:hideMark/>
          </w:tcPr>
          <w:p w14:paraId="0D4D78C3" w14:textId="22A96B79" w:rsidR="00EA34A4" w:rsidRPr="003018FC" w:rsidRDefault="002C2E9F" w:rsidP="00F824FF">
            <w:pPr>
              <w:widowControl/>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S</w:t>
            </w:r>
            <w:r>
              <w:rPr>
                <w:rFonts w:ascii="Times New Roman" w:eastAsia="新細明體" w:hAnsi="Times New Roman" w:cs="Times New Roman"/>
                <w:color w:val="000000"/>
                <w:kern w:val="0"/>
                <w:sz w:val="20"/>
                <w:szCs w:val="20"/>
              </w:rPr>
              <w:t xml:space="preserve">IS </w:t>
            </w:r>
            <w:r w:rsidR="00722219">
              <w:rPr>
                <w:rFonts w:ascii="Times New Roman" w:eastAsia="新細明體" w:hAnsi="Times New Roman" w:cs="Times New Roman"/>
                <w:color w:val="000000"/>
                <w:kern w:val="0"/>
                <w:sz w:val="20"/>
                <w:szCs w:val="20"/>
              </w:rPr>
              <w:t>optimization</w:t>
            </w:r>
          </w:p>
        </w:tc>
        <w:tc>
          <w:tcPr>
            <w:tcW w:w="1843" w:type="dxa"/>
          </w:tcPr>
          <w:p w14:paraId="701E8909" w14:textId="77777777" w:rsidR="00EA34A4" w:rsidRPr="003018FC" w:rsidRDefault="00EA34A4" w:rsidP="00F824FF">
            <w:pPr>
              <w:widowControl/>
              <w:rPr>
                <w:rFonts w:ascii="Times New Roman" w:eastAsia="新細明體" w:hAnsi="Times New Roman" w:cs="Times New Roman"/>
                <w:color w:val="000000"/>
                <w:kern w:val="0"/>
                <w:sz w:val="20"/>
                <w:szCs w:val="20"/>
              </w:rPr>
            </w:pPr>
            <w:r w:rsidRPr="00711060">
              <w:rPr>
                <w:rFonts w:ascii="Times New Roman" w:eastAsia="新細明體" w:hAnsi="Times New Roman" w:cs="Times New Roman"/>
                <w:color w:val="000000"/>
                <w:kern w:val="0"/>
                <w:sz w:val="20"/>
                <w:szCs w:val="20"/>
              </w:rPr>
              <w:t xml:space="preserve">SA optimization </w:t>
            </w:r>
          </w:p>
        </w:tc>
        <w:tc>
          <w:tcPr>
            <w:tcW w:w="3544" w:type="dxa"/>
            <w:gridSpan w:val="2"/>
            <w:noWrap/>
            <w:hideMark/>
          </w:tcPr>
          <w:p w14:paraId="5E7C00F3" w14:textId="77777777" w:rsidR="00EA34A4" w:rsidRPr="003018FC" w:rsidRDefault="00EA34A4" w:rsidP="00F824FF">
            <w:pPr>
              <w:widowControl/>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esult</w:t>
            </w:r>
          </w:p>
        </w:tc>
      </w:tr>
      <w:tr w:rsidR="00EA34A4" w:rsidRPr="003018FC" w14:paraId="79FAA0C8" w14:textId="77777777" w:rsidTr="004218B0">
        <w:trPr>
          <w:trHeight w:val="510"/>
          <w:jc w:val="center"/>
        </w:trPr>
        <w:tc>
          <w:tcPr>
            <w:tcW w:w="1716" w:type="dxa"/>
            <w:hideMark/>
          </w:tcPr>
          <w:p w14:paraId="08B2B5D5" w14:textId="77777777" w:rsidR="00EA34A4" w:rsidRPr="003018FC" w:rsidRDefault="00EA34A4" w:rsidP="00F824F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Benchmark</w:t>
            </w:r>
            <w:r>
              <w:rPr>
                <w:rFonts w:ascii="Times New Roman" w:eastAsia="新細明體" w:hAnsi="Times New Roman" w:cs="Times New Roman"/>
                <w:color w:val="000000"/>
                <w:kern w:val="0"/>
                <w:sz w:val="20"/>
                <w:szCs w:val="20"/>
              </w:rPr>
              <w:t>(states)</w:t>
            </w:r>
          </w:p>
        </w:tc>
        <w:tc>
          <w:tcPr>
            <w:tcW w:w="2194" w:type="dxa"/>
            <w:hideMark/>
          </w:tcPr>
          <w:p w14:paraId="4AF655F7" w14:textId="2A5B90EB" w:rsidR="00EA34A4" w:rsidRPr="003018FC" w:rsidRDefault="00EA34A4" w:rsidP="00F824F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r>
              <w:rPr>
                <w:rFonts w:ascii="Times New Roman" w:eastAsia="新細明體" w:hAnsi="Times New Roman" w:cs="Times New Roman"/>
                <w:color w:val="000000"/>
                <w:kern w:val="0"/>
                <w:sz w:val="20"/>
                <w:szCs w:val="20"/>
              </w:rPr>
              <w:t xml:space="preserve"> </w:t>
            </w:r>
          </w:p>
        </w:tc>
        <w:tc>
          <w:tcPr>
            <w:tcW w:w="1843" w:type="dxa"/>
            <w:hideMark/>
          </w:tcPr>
          <w:p w14:paraId="674CB74D" w14:textId="77777777" w:rsidR="00EA34A4" w:rsidRPr="003018FC" w:rsidRDefault="00EA34A4" w:rsidP="00F824F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Power(uW)</w:t>
            </w:r>
            <w:r>
              <w:rPr>
                <w:rFonts w:ascii="Times New Roman" w:eastAsia="新細明體" w:hAnsi="Times New Roman" w:cs="Times New Roman"/>
                <w:color w:val="000000"/>
                <w:kern w:val="0"/>
                <w:sz w:val="20"/>
                <w:szCs w:val="20"/>
              </w:rPr>
              <w:t xml:space="preserve"> = cost</w:t>
            </w:r>
          </w:p>
        </w:tc>
        <w:tc>
          <w:tcPr>
            <w:tcW w:w="1737" w:type="dxa"/>
          </w:tcPr>
          <w:p w14:paraId="0520E542" w14:textId="77777777" w:rsidR="00EA34A4" w:rsidRPr="003018FC" w:rsidRDefault="00EA34A4" w:rsidP="00F824FF">
            <w:pPr>
              <w:widowControl/>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T</w:t>
            </w:r>
            <w:r>
              <w:rPr>
                <w:rFonts w:ascii="Times New Roman" w:eastAsia="新細明體" w:hAnsi="Times New Roman" w:cs="Times New Roman"/>
                <w:color w:val="000000"/>
                <w:kern w:val="0"/>
                <w:sz w:val="20"/>
                <w:szCs w:val="20"/>
              </w:rPr>
              <w:t>ime (s)</w:t>
            </w:r>
          </w:p>
        </w:tc>
        <w:tc>
          <w:tcPr>
            <w:tcW w:w="1807" w:type="dxa"/>
            <w:hideMark/>
          </w:tcPr>
          <w:p w14:paraId="5A07D81C" w14:textId="77777777" w:rsidR="00EA34A4" w:rsidRPr="003018FC" w:rsidRDefault="00EA34A4" w:rsidP="00F824FF">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Power Reduction(%)</w:t>
            </w:r>
          </w:p>
        </w:tc>
      </w:tr>
      <w:tr w:rsidR="004218B0" w:rsidRPr="003018FC" w14:paraId="467D4697" w14:textId="77777777" w:rsidTr="004218B0">
        <w:trPr>
          <w:trHeight w:val="330"/>
          <w:jc w:val="center"/>
        </w:trPr>
        <w:tc>
          <w:tcPr>
            <w:tcW w:w="1716" w:type="dxa"/>
          </w:tcPr>
          <w:p w14:paraId="1EF7071A"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Beecount</w:t>
            </w:r>
            <w:r>
              <w:rPr>
                <w:rFonts w:ascii="Times New Roman" w:eastAsia="新細明體" w:hAnsi="Times New Roman" w:cs="Times New Roman"/>
                <w:color w:val="000000"/>
                <w:kern w:val="0"/>
                <w:sz w:val="20"/>
                <w:szCs w:val="20"/>
              </w:rPr>
              <w:t xml:space="preserve"> (4)</w:t>
            </w:r>
          </w:p>
        </w:tc>
        <w:tc>
          <w:tcPr>
            <w:tcW w:w="2194" w:type="dxa"/>
          </w:tcPr>
          <w:p w14:paraId="05D84066" w14:textId="113E4463"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3</w:t>
            </w:r>
            <w:r>
              <w:rPr>
                <w:rFonts w:ascii="Times New Roman" w:eastAsia="新細明體" w:hAnsi="Times New Roman" w:cs="Times New Roman"/>
                <w:color w:val="000000"/>
                <w:kern w:val="0"/>
                <w:sz w:val="20"/>
                <w:szCs w:val="20"/>
              </w:rPr>
              <w:t>03.5</w:t>
            </w:r>
          </w:p>
        </w:tc>
        <w:tc>
          <w:tcPr>
            <w:tcW w:w="1843" w:type="dxa"/>
          </w:tcPr>
          <w:p w14:paraId="542B3543"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303.5</w:t>
            </w:r>
          </w:p>
        </w:tc>
        <w:tc>
          <w:tcPr>
            <w:tcW w:w="1737" w:type="dxa"/>
          </w:tcPr>
          <w:p w14:paraId="18A72BA0"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8</w:t>
            </w:r>
            <w:r>
              <w:rPr>
                <w:rFonts w:ascii="Times New Roman" w:eastAsia="新細明體" w:hAnsi="Times New Roman" w:cs="Times New Roman"/>
                <w:color w:val="000000"/>
                <w:kern w:val="0"/>
                <w:sz w:val="20"/>
                <w:szCs w:val="20"/>
              </w:rPr>
              <w:t>2.545</w:t>
            </w:r>
          </w:p>
        </w:tc>
        <w:tc>
          <w:tcPr>
            <w:tcW w:w="1807" w:type="dxa"/>
            <w:vAlign w:val="center"/>
          </w:tcPr>
          <w:p w14:paraId="60415C42" w14:textId="58073C6D"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0</w:t>
            </w:r>
          </w:p>
        </w:tc>
      </w:tr>
      <w:tr w:rsidR="004218B0" w:rsidRPr="003018FC" w14:paraId="24BB28F8" w14:textId="77777777" w:rsidTr="004218B0">
        <w:trPr>
          <w:trHeight w:val="330"/>
          <w:jc w:val="center"/>
        </w:trPr>
        <w:tc>
          <w:tcPr>
            <w:tcW w:w="1716" w:type="dxa"/>
          </w:tcPr>
          <w:p w14:paraId="4F09D6F0"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S27</w:t>
            </w:r>
            <w:r>
              <w:rPr>
                <w:rFonts w:ascii="Times New Roman" w:eastAsia="新細明體" w:hAnsi="Times New Roman" w:cs="Times New Roman"/>
                <w:color w:val="000000"/>
                <w:kern w:val="0"/>
                <w:sz w:val="20"/>
                <w:szCs w:val="20"/>
              </w:rPr>
              <w:t>(5)</w:t>
            </w:r>
          </w:p>
        </w:tc>
        <w:tc>
          <w:tcPr>
            <w:tcW w:w="2194" w:type="dxa"/>
          </w:tcPr>
          <w:p w14:paraId="478784FC" w14:textId="2EDC109B" w:rsidR="004218B0" w:rsidRPr="003018FC" w:rsidRDefault="004218B0" w:rsidP="004218B0">
            <w:pPr>
              <w:widowControl/>
              <w:tabs>
                <w:tab w:val="left" w:pos="1528"/>
              </w:tabs>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ab/>
              <w:t>292.1</w:t>
            </w:r>
          </w:p>
        </w:tc>
        <w:tc>
          <w:tcPr>
            <w:tcW w:w="1843" w:type="dxa"/>
          </w:tcPr>
          <w:p w14:paraId="3505A28C"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hint="eastAsia"/>
                <w:b/>
                <w:bCs/>
                <w:color w:val="000000"/>
                <w:kern w:val="0"/>
                <w:sz w:val="20"/>
                <w:szCs w:val="20"/>
              </w:rPr>
              <w:t>2</w:t>
            </w:r>
            <w:r w:rsidRPr="00320FAD">
              <w:rPr>
                <w:rFonts w:ascii="Times New Roman" w:eastAsia="新細明體" w:hAnsi="Times New Roman" w:cs="Times New Roman"/>
                <w:b/>
                <w:bCs/>
                <w:color w:val="000000"/>
                <w:kern w:val="0"/>
                <w:sz w:val="20"/>
                <w:szCs w:val="20"/>
              </w:rPr>
              <w:t>38.2</w:t>
            </w:r>
          </w:p>
        </w:tc>
        <w:tc>
          <w:tcPr>
            <w:tcW w:w="1737" w:type="dxa"/>
          </w:tcPr>
          <w:p w14:paraId="34399706"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8</w:t>
            </w:r>
            <w:r>
              <w:rPr>
                <w:rFonts w:ascii="Times New Roman" w:eastAsia="新細明體" w:hAnsi="Times New Roman" w:cs="Times New Roman"/>
                <w:color w:val="000000"/>
                <w:kern w:val="0"/>
                <w:sz w:val="20"/>
                <w:szCs w:val="20"/>
              </w:rPr>
              <w:t>5.573</w:t>
            </w:r>
          </w:p>
        </w:tc>
        <w:tc>
          <w:tcPr>
            <w:tcW w:w="1807" w:type="dxa"/>
            <w:vAlign w:val="center"/>
          </w:tcPr>
          <w:p w14:paraId="20638392" w14:textId="28A5FB70" w:rsidR="004218B0" w:rsidRDefault="004218B0" w:rsidP="004218B0">
            <w:pPr>
              <w:widowControl/>
              <w:jc w:val="right"/>
              <w:rPr>
                <w:rFonts w:ascii="Times New Roman" w:hAnsi="Times New Roman" w:cs="Times New Roman"/>
                <w:color w:val="000000"/>
                <w:sz w:val="20"/>
                <w:szCs w:val="20"/>
              </w:rPr>
            </w:pPr>
            <w:r>
              <w:rPr>
                <w:rFonts w:ascii="Times New Roman" w:hAnsi="Times New Roman" w:cs="Times New Roman"/>
                <w:color w:val="000000"/>
                <w:sz w:val="20"/>
                <w:szCs w:val="20"/>
              </w:rPr>
              <w:t>-18.45258473</w:t>
            </w:r>
          </w:p>
        </w:tc>
      </w:tr>
      <w:tr w:rsidR="004218B0" w:rsidRPr="003018FC" w14:paraId="484802E2" w14:textId="77777777" w:rsidTr="004218B0">
        <w:trPr>
          <w:trHeight w:val="330"/>
          <w:jc w:val="center"/>
        </w:trPr>
        <w:tc>
          <w:tcPr>
            <w:tcW w:w="1716" w:type="dxa"/>
          </w:tcPr>
          <w:p w14:paraId="3B1F7D06"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Bbtas</w:t>
            </w:r>
            <w:r>
              <w:rPr>
                <w:rFonts w:ascii="Times New Roman" w:eastAsia="新細明體" w:hAnsi="Times New Roman" w:cs="Times New Roman"/>
                <w:color w:val="000000"/>
                <w:kern w:val="0"/>
                <w:sz w:val="20"/>
                <w:szCs w:val="20"/>
              </w:rPr>
              <w:t>(6)</w:t>
            </w:r>
          </w:p>
        </w:tc>
        <w:tc>
          <w:tcPr>
            <w:tcW w:w="2194" w:type="dxa"/>
          </w:tcPr>
          <w:p w14:paraId="420C1B3B" w14:textId="6DB68E4C" w:rsidR="004218B0" w:rsidRPr="003018FC" w:rsidRDefault="004218B0" w:rsidP="004218B0">
            <w:pPr>
              <w:widowControl/>
              <w:jc w:val="right"/>
              <w:rPr>
                <w:rFonts w:ascii="Times New Roman" w:eastAsia="新細明體" w:hAnsi="Times New Roman" w:cs="Times New Roman" w:hint="eastAsia"/>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24.0</w:t>
            </w:r>
          </w:p>
        </w:tc>
        <w:tc>
          <w:tcPr>
            <w:tcW w:w="1843" w:type="dxa"/>
          </w:tcPr>
          <w:p w14:paraId="657D8E48"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208.6</w:t>
            </w:r>
          </w:p>
        </w:tc>
        <w:tc>
          <w:tcPr>
            <w:tcW w:w="1737" w:type="dxa"/>
          </w:tcPr>
          <w:p w14:paraId="1CC856EC"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sidRPr="00A00E61">
              <w:rPr>
                <w:rFonts w:ascii="Times New Roman" w:eastAsia="新細明體" w:hAnsi="Times New Roman" w:cs="Times New Roman"/>
                <w:color w:val="000000"/>
                <w:kern w:val="0"/>
                <w:sz w:val="20"/>
                <w:szCs w:val="20"/>
              </w:rPr>
              <w:t>77</w:t>
            </w:r>
            <w:r>
              <w:rPr>
                <w:rFonts w:ascii="Times New Roman" w:eastAsia="新細明體" w:hAnsi="Times New Roman" w:cs="Times New Roman"/>
                <w:color w:val="000000"/>
                <w:kern w:val="0"/>
                <w:sz w:val="20"/>
                <w:szCs w:val="20"/>
              </w:rPr>
              <w:t>.</w:t>
            </w:r>
            <w:r w:rsidRPr="00A00E61">
              <w:rPr>
                <w:rFonts w:ascii="Times New Roman" w:eastAsia="新細明體" w:hAnsi="Times New Roman" w:cs="Times New Roman"/>
                <w:color w:val="000000"/>
                <w:kern w:val="0"/>
                <w:sz w:val="20"/>
                <w:szCs w:val="20"/>
              </w:rPr>
              <w:t>323</w:t>
            </w:r>
          </w:p>
        </w:tc>
        <w:tc>
          <w:tcPr>
            <w:tcW w:w="1807" w:type="dxa"/>
            <w:vAlign w:val="center"/>
          </w:tcPr>
          <w:p w14:paraId="4CBB4B63" w14:textId="02ABC95D"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-6.875</w:t>
            </w:r>
          </w:p>
        </w:tc>
      </w:tr>
      <w:tr w:rsidR="004218B0" w:rsidRPr="003018FC" w14:paraId="3F9FE3C2" w14:textId="77777777" w:rsidTr="004218B0">
        <w:trPr>
          <w:trHeight w:val="330"/>
          <w:jc w:val="center"/>
        </w:trPr>
        <w:tc>
          <w:tcPr>
            <w:tcW w:w="1716" w:type="dxa"/>
          </w:tcPr>
          <w:p w14:paraId="0DA383DA"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Bbara</w:t>
            </w:r>
            <w:r>
              <w:rPr>
                <w:rFonts w:ascii="Times New Roman" w:eastAsia="新細明體" w:hAnsi="Times New Roman" w:cs="Times New Roman"/>
                <w:color w:val="000000"/>
                <w:kern w:val="0"/>
                <w:sz w:val="20"/>
                <w:szCs w:val="20"/>
              </w:rPr>
              <w:t>(7)</w:t>
            </w:r>
          </w:p>
        </w:tc>
        <w:tc>
          <w:tcPr>
            <w:tcW w:w="2194" w:type="dxa"/>
          </w:tcPr>
          <w:p w14:paraId="5505FD50" w14:textId="7ADA314E"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3</w:t>
            </w:r>
            <w:r>
              <w:rPr>
                <w:rFonts w:ascii="Times New Roman" w:eastAsia="新細明體" w:hAnsi="Times New Roman" w:cs="Times New Roman"/>
                <w:color w:val="000000"/>
                <w:kern w:val="0"/>
                <w:sz w:val="20"/>
                <w:szCs w:val="20"/>
              </w:rPr>
              <w:t>88.2</w:t>
            </w:r>
          </w:p>
        </w:tc>
        <w:tc>
          <w:tcPr>
            <w:tcW w:w="1843" w:type="dxa"/>
          </w:tcPr>
          <w:p w14:paraId="61D3CBF7"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378.7</w:t>
            </w:r>
          </w:p>
        </w:tc>
        <w:tc>
          <w:tcPr>
            <w:tcW w:w="1737" w:type="dxa"/>
          </w:tcPr>
          <w:p w14:paraId="15449DC5"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7</w:t>
            </w:r>
            <w:r>
              <w:rPr>
                <w:rFonts w:ascii="Times New Roman" w:eastAsia="新細明體" w:hAnsi="Times New Roman" w:cs="Times New Roman"/>
                <w:color w:val="000000"/>
                <w:kern w:val="0"/>
                <w:sz w:val="20"/>
                <w:szCs w:val="20"/>
              </w:rPr>
              <w:t>7.280</w:t>
            </w:r>
          </w:p>
        </w:tc>
        <w:tc>
          <w:tcPr>
            <w:tcW w:w="1807" w:type="dxa"/>
            <w:vAlign w:val="center"/>
          </w:tcPr>
          <w:p w14:paraId="04655CA5" w14:textId="1358A7D0"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-2.447192169</w:t>
            </w:r>
          </w:p>
        </w:tc>
      </w:tr>
      <w:tr w:rsidR="004218B0" w:rsidRPr="003018FC" w14:paraId="582ED8F4" w14:textId="77777777" w:rsidTr="004218B0">
        <w:trPr>
          <w:trHeight w:val="330"/>
          <w:jc w:val="center"/>
        </w:trPr>
        <w:tc>
          <w:tcPr>
            <w:tcW w:w="1716" w:type="dxa"/>
          </w:tcPr>
          <w:p w14:paraId="73F15DB1"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Dk14</w:t>
            </w:r>
            <w:r>
              <w:rPr>
                <w:rFonts w:ascii="Times New Roman" w:eastAsia="新細明體" w:hAnsi="Times New Roman" w:cs="Times New Roman"/>
                <w:color w:val="000000"/>
                <w:kern w:val="0"/>
                <w:sz w:val="20"/>
                <w:szCs w:val="20"/>
              </w:rPr>
              <w:t>(7)</w:t>
            </w:r>
          </w:p>
        </w:tc>
        <w:tc>
          <w:tcPr>
            <w:tcW w:w="2194" w:type="dxa"/>
          </w:tcPr>
          <w:p w14:paraId="0DA455CD" w14:textId="3DE463EE"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1</w:t>
            </w:r>
            <w:r>
              <w:rPr>
                <w:rFonts w:ascii="Times New Roman" w:eastAsia="新細明體" w:hAnsi="Times New Roman" w:cs="Times New Roman"/>
                <w:color w:val="000000"/>
                <w:kern w:val="0"/>
                <w:sz w:val="20"/>
                <w:szCs w:val="20"/>
              </w:rPr>
              <w:t>023.2</w:t>
            </w:r>
          </w:p>
        </w:tc>
        <w:tc>
          <w:tcPr>
            <w:tcW w:w="1843" w:type="dxa"/>
          </w:tcPr>
          <w:p w14:paraId="747C4EBE"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hint="eastAsia"/>
                <w:b/>
                <w:bCs/>
                <w:color w:val="000000"/>
                <w:kern w:val="0"/>
                <w:sz w:val="20"/>
                <w:szCs w:val="20"/>
              </w:rPr>
              <w:t>8</w:t>
            </w:r>
            <w:r w:rsidRPr="00320FAD">
              <w:rPr>
                <w:rFonts w:ascii="Times New Roman" w:eastAsia="新細明體" w:hAnsi="Times New Roman" w:cs="Times New Roman"/>
                <w:b/>
                <w:bCs/>
                <w:color w:val="000000"/>
                <w:kern w:val="0"/>
                <w:sz w:val="20"/>
                <w:szCs w:val="20"/>
              </w:rPr>
              <w:t>60.4</w:t>
            </w:r>
          </w:p>
        </w:tc>
        <w:tc>
          <w:tcPr>
            <w:tcW w:w="1737" w:type="dxa"/>
          </w:tcPr>
          <w:p w14:paraId="5FE5D4D8"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sidRPr="000617E0">
              <w:rPr>
                <w:rFonts w:ascii="Times New Roman" w:eastAsia="新細明體" w:hAnsi="Times New Roman" w:cs="Times New Roman"/>
                <w:color w:val="000000"/>
                <w:kern w:val="0"/>
                <w:sz w:val="20"/>
                <w:szCs w:val="20"/>
              </w:rPr>
              <w:t>103</w:t>
            </w:r>
            <w:r>
              <w:rPr>
                <w:rFonts w:ascii="Times New Roman" w:eastAsia="新細明體" w:hAnsi="Times New Roman" w:cs="Times New Roman"/>
                <w:color w:val="000000"/>
                <w:kern w:val="0"/>
                <w:sz w:val="20"/>
                <w:szCs w:val="20"/>
              </w:rPr>
              <w:t>.</w:t>
            </w:r>
            <w:r w:rsidRPr="000617E0">
              <w:rPr>
                <w:rFonts w:ascii="Times New Roman" w:eastAsia="新細明體" w:hAnsi="Times New Roman" w:cs="Times New Roman"/>
                <w:color w:val="000000"/>
                <w:kern w:val="0"/>
                <w:sz w:val="20"/>
                <w:szCs w:val="20"/>
              </w:rPr>
              <w:t>261</w:t>
            </w:r>
          </w:p>
        </w:tc>
        <w:tc>
          <w:tcPr>
            <w:tcW w:w="1807" w:type="dxa"/>
            <w:vAlign w:val="center"/>
          </w:tcPr>
          <w:p w14:paraId="0F234C32" w14:textId="4B2AA4CA"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-15.91086787</w:t>
            </w:r>
          </w:p>
        </w:tc>
      </w:tr>
      <w:tr w:rsidR="004218B0" w:rsidRPr="003018FC" w14:paraId="6EEBB495" w14:textId="77777777" w:rsidTr="004218B0">
        <w:trPr>
          <w:trHeight w:val="330"/>
          <w:jc w:val="center"/>
        </w:trPr>
        <w:tc>
          <w:tcPr>
            <w:tcW w:w="1716" w:type="dxa"/>
          </w:tcPr>
          <w:p w14:paraId="1845EAB9"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Bbsse</w:t>
            </w:r>
            <w:r>
              <w:rPr>
                <w:rFonts w:ascii="Times New Roman" w:eastAsia="新細明體" w:hAnsi="Times New Roman" w:cs="Times New Roman"/>
                <w:color w:val="000000"/>
                <w:kern w:val="0"/>
                <w:sz w:val="20"/>
                <w:szCs w:val="20"/>
              </w:rPr>
              <w:t>(13)</w:t>
            </w:r>
          </w:p>
        </w:tc>
        <w:tc>
          <w:tcPr>
            <w:tcW w:w="2194" w:type="dxa"/>
          </w:tcPr>
          <w:p w14:paraId="4D4A8C21" w14:textId="1E327ABC"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1</w:t>
            </w:r>
            <w:r>
              <w:rPr>
                <w:rFonts w:ascii="Times New Roman" w:eastAsia="新細明體" w:hAnsi="Times New Roman" w:cs="Times New Roman"/>
                <w:color w:val="000000"/>
                <w:kern w:val="0"/>
                <w:sz w:val="20"/>
                <w:szCs w:val="20"/>
              </w:rPr>
              <w:t>092.9</w:t>
            </w:r>
          </w:p>
        </w:tc>
        <w:tc>
          <w:tcPr>
            <w:tcW w:w="1843" w:type="dxa"/>
          </w:tcPr>
          <w:p w14:paraId="3FEEAE6C"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890.3</w:t>
            </w:r>
          </w:p>
        </w:tc>
        <w:tc>
          <w:tcPr>
            <w:tcW w:w="1737" w:type="dxa"/>
          </w:tcPr>
          <w:p w14:paraId="42A6364F"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sidRPr="00AD6229">
              <w:rPr>
                <w:rFonts w:ascii="Times New Roman" w:eastAsia="新細明體" w:hAnsi="Times New Roman" w:cs="Times New Roman"/>
                <w:color w:val="000000"/>
                <w:kern w:val="0"/>
                <w:sz w:val="20"/>
                <w:szCs w:val="20"/>
              </w:rPr>
              <w:t>114</w:t>
            </w:r>
            <w:r>
              <w:rPr>
                <w:rFonts w:ascii="Times New Roman" w:eastAsia="新細明體" w:hAnsi="Times New Roman" w:cs="Times New Roman"/>
                <w:color w:val="000000"/>
                <w:kern w:val="0"/>
                <w:sz w:val="20"/>
                <w:szCs w:val="20"/>
              </w:rPr>
              <w:t>.</w:t>
            </w:r>
            <w:r w:rsidRPr="00AD6229">
              <w:rPr>
                <w:rFonts w:ascii="Times New Roman" w:eastAsia="新細明體" w:hAnsi="Times New Roman" w:cs="Times New Roman"/>
                <w:color w:val="000000"/>
                <w:kern w:val="0"/>
                <w:sz w:val="20"/>
                <w:szCs w:val="20"/>
              </w:rPr>
              <w:t>837</w:t>
            </w:r>
          </w:p>
        </w:tc>
        <w:tc>
          <w:tcPr>
            <w:tcW w:w="1807" w:type="dxa"/>
            <w:vAlign w:val="center"/>
          </w:tcPr>
          <w:p w14:paraId="7D7E3CB4" w14:textId="3E00BC24"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-18.53783512</w:t>
            </w:r>
          </w:p>
        </w:tc>
      </w:tr>
      <w:tr w:rsidR="004218B0" w:rsidRPr="003018FC" w14:paraId="3C974866" w14:textId="77777777" w:rsidTr="004218B0">
        <w:trPr>
          <w:trHeight w:val="345"/>
          <w:jc w:val="center"/>
        </w:trPr>
        <w:tc>
          <w:tcPr>
            <w:tcW w:w="1716" w:type="dxa"/>
          </w:tcPr>
          <w:p w14:paraId="637BA73F"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Cse</w:t>
            </w:r>
            <w:r>
              <w:rPr>
                <w:rFonts w:ascii="Times New Roman" w:eastAsia="新細明體" w:hAnsi="Times New Roman" w:cs="Times New Roman"/>
                <w:color w:val="000000"/>
                <w:kern w:val="0"/>
                <w:sz w:val="20"/>
                <w:szCs w:val="20"/>
              </w:rPr>
              <w:t>(16)</w:t>
            </w:r>
          </w:p>
        </w:tc>
        <w:tc>
          <w:tcPr>
            <w:tcW w:w="2194" w:type="dxa"/>
          </w:tcPr>
          <w:p w14:paraId="19CC041D" w14:textId="5E714FAD"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1</w:t>
            </w:r>
            <w:r>
              <w:rPr>
                <w:rFonts w:ascii="Times New Roman" w:eastAsia="新細明體" w:hAnsi="Times New Roman" w:cs="Times New Roman"/>
                <w:color w:val="000000"/>
                <w:kern w:val="0"/>
                <w:sz w:val="20"/>
                <w:szCs w:val="20"/>
              </w:rPr>
              <w:t>906.2</w:t>
            </w:r>
          </w:p>
        </w:tc>
        <w:tc>
          <w:tcPr>
            <w:tcW w:w="1843" w:type="dxa"/>
          </w:tcPr>
          <w:p w14:paraId="42C69969"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1676.8</w:t>
            </w:r>
          </w:p>
        </w:tc>
        <w:tc>
          <w:tcPr>
            <w:tcW w:w="1737" w:type="dxa"/>
          </w:tcPr>
          <w:p w14:paraId="57F838EB"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02.088</w:t>
            </w:r>
          </w:p>
        </w:tc>
        <w:tc>
          <w:tcPr>
            <w:tcW w:w="1807" w:type="dxa"/>
            <w:vAlign w:val="center"/>
          </w:tcPr>
          <w:p w14:paraId="68AC7F29" w14:textId="3D3E73FD"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-12.03441402</w:t>
            </w:r>
          </w:p>
        </w:tc>
      </w:tr>
      <w:tr w:rsidR="004218B0" w:rsidRPr="003018FC" w14:paraId="4E7D6374" w14:textId="77777777" w:rsidTr="004218B0">
        <w:trPr>
          <w:trHeight w:val="345"/>
          <w:jc w:val="center"/>
        </w:trPr>
        <w:tc>
          <w:tcPr>
            <w:tcW w:w="1716" w:type="dxa"/>
          </w:tcPr>
          <w:p w14:paraId="12C1383D"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Ex1</w:t>
            </w:r>
            <w:r>
              <w:rPr>
                <w:rFonts w:ascii="Times New Roman" w:eastAsia="新細明體" w:hAnsi="Times New Roman" w:cs="Times New Roman"/>
                <w:color w:val="000000"/>
                <w:kern w:val="0"/>
                <w:sz w:val="20"/>
                <w:szCs w:val="20"/>
              </w:rPr>
              <w:t>(18)</w:t>
            </w:r>
          </w:p>
        </w:tc>
        <w:tc>
          <w:tcPr>
            <w:tcW w:w="2194" w:type="dxa"/>
          </w:tcPr>
          <w:p w14:paraId="19974511" w14:textId="5AD520A1" w:rsidR="004218B0" w:rsidRPr="003018FC" w:rsidRDefault="004218B0" w:rsidP="004218B0">
            <w:pPr>
              <w:widowControl/>
              <w:wordWrap w:val="0"/>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727.9</w:t>
            </w:r>
          </w:p>
        </w:tc>
        <w:tc>
          <w:tcPr>
            <w:tcW w:w="1843" w:type="dxa"/>
          </w:tcPr>
          <w:p w14:paraId="5B416CE6"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2163.9</w:t>
            </w:r>
          </w:p>
        </w:tc>
        <w:tc>
          <w:tcPr>
            <w:tcW w:w="1737" w:type="dxa"/>
          </w:tcPr>
          <w:p w14:paraId="77FB9795" w14:textId="77777777" w:rsidR="004218B0" w:rsidRPr="003018FC" w:rsidRDefault="004218B0" w:rsidP="004218B0">
            <w:pPr>
              <w:widowControl/>
              <w:wordWrap w:val="0"/>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380.88</w:t>
            </w:r>
          </w:p>
        </w:tc>
        <w:tc>
          <w:tcPr>
            <w:tcW w:w="1807" w:type="dxa"/>
            <w:vAlign w:val="center"/>
          </w:tcPr>
          <w:p w14:paraId="09F31BC7" w14:textId="1FF4929E"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-20.67524469</w:t>
            </w:r>
          </w:p>
        </w:tc>
      </w:tr>
      <w:tr w:rsidR="004218B0" w:rsidRPr="003018FC" w14:paraId="6D2C7DC1" w14:textId="77777777" w:rsidTr="004218B0">
        <w:trPr>
          <w:trHeight w:val="345"/>
          <w:jc w:val="center"/>
        </w:trPr>
        <w:tc>
          <w:tcPr>
            <w:tcW w:w="1716" w:type="dxa"/>
          </w:tcPr>
          <w:p w14:paraId="3B5D41E4"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Dk16</w:t>
            </w:r>
            <w:r>
              <w:rPr>
                <w:rFonts w:ascii="Times New Roman" w:eastAsia="新細明體" w:hAnsi="Times New Roman" w:cs="Times New Roman"/>
                <w:color w:val="000000"/>
                <w:kern w:val="0"/>
                <w:sz w:val="20"/>
                <w:szCs w:val="20"/>
              </w:rPr>
              <w:t>(27)</w:t>
            </w:r>
          </w:p>
        </w:tc>
        <w:tc>
          <w:tcPr>
            <w:tcW w:w="2194" w:type="dxa"/>
          </w:tcPr>
          <w:p w14:paraId="03B59F20" w14:textId="12051A8B"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2</w:t>
            </w:r>
            <w:r>
              <w:rPr>
                <w:rFonts w:ascii="Times New Roman" w:eastAsia="新細明體" w:hAnsi="Times New Roman" w:cs="Times New Roman"/>
                <w:color w:val="000000"/>
                <w:kern w:val="0"/>
                <w:sz w:val="20"/>
                <w:szCs w:val="20"/>
              </w:rPr>
              <w:t>433.0</w:t>
            </w:r>
          </w:p>
        </w:tc>
        <w:tc>
          <w:tcPr>
            <w:tcW w:w="1843" w:type="dxa"/>
          </w:tcPr>
          <w:p w14:paraId="69A63330"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b/>
                <w:bCs/>
                <w:color w:val="000000"/>
                <w:kern w:val="0"/>
                <w:sz w:val="20"/>
                <w:szCs w:val="20"/>
              </w:rPr>
              <w:t>2026.3</w:t>
            </w:r>
          </w:p>
        </w:tc>
        <w:tc>
          <w:tcPr>
            <w:tcW w:w="1737" w:type="dxa"/>
          </w:tcPr>
          <w:p w14:paraId="2806AADB"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sidRPr="00D9059C">
              <w:rPr>
                <w:rFonts w:ascii="Times New Roman" w:eastAsia="新細明體" w:hAnsi="Times New Roman" w:cs="Times New Roman"/>
                <w:color w:val="000000"/>
                <w:kern w:val="0"/>
                <w:sz w:val="20"/>
                <w:szCs w:val="20"/>
              </w:rPr>
              <w:t>158</w:t>
            </w:r>
            <w:r>
              <w:rPr>
                <w:rFonts w:ascii="Times New Roman" w:eastAsia="新細明體" w:hAnsi="Times New Roman" w:cs="Times New Roman"/>
                <w:color w:val="000000"/>
                <w:kern w:val="0"/>
                <w:sz w:val="20"/>
                <w:szCs w:val="20"/>
              </w:rPr>
              <w:t>.</w:t>
            </w:r>
            <w:r w:rsidRPr="00D9059C">
              <w:rPr>
                <w:rFonts w:ascii="Times New Roman" w:eastAsia="新細明體" w:hAnsi="Times New Roman" w:cs="Times New Roman"/>
                <w:color w:val="000000"/>
                <w:kern w:val="0"/>
                <w:sz w:val="20"/>
                <w:szCs w:val="20"/>
              </w:rPr>
              <w:t>385</w:t>
            </w:r>
          </w:p>
        </w:tc>
        <w:tc>
          <w:tcPr>
            <w:tcW w:w="1807" w:type="dxa"/>
            <w:vAlign w:val="center"/>
          </w:tcPr>
          <w:p w14:paraId="22D5550C" w14:textId="04A98BD9"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-16.71598849</w:t>
            </w:r>
          </w:p>
        </w:tc>
      </w:tr>
      <w:tr w:rsidR="00266146" w:rsidRPr="00266146" w14:paraId="5050F8A2" w14:textId="77777777" w:rsidTr="004218B0">
        <w:trPr>
          <w:trHeight w:val="345"/>
          <w:jc w:val="center"/>
        </w:trPr>
        <w:tc>
          <w:tcPr>
            <w:tcW w:w="1716" w:type="dxa"/>
          </w:tcPr>
          <w:p w14:paraId="5EE1517E"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Snad</w:t>
            </w:r>
            <w:r>
              <w:rPr>
                <w:rFonts w:ascii="Times New Roman" w:eastAsia="新細明體" w:hAnsi="Times New Roman" w:cs="Times New Roman"/>
                <w:color w:val="000000"/>
                <w:kern w:val="0"/>
                <w:sz w:val="20"/>
                <w:szCs w:val="20"/>
              </w:rPr>
              <w:t>(32)</w:t>
            </w:r>
          </w:p>
        </w:tc>
        <w:tc>
          <w:tcPr>
            <w:tcW w:w="2194" w:type="dxa"/>
          </w:tcPr>
          <w:p w14:paraId="05003CB2" w14:textId="234DBB1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hint="eastAsia"/>
                <w:color w:val="000000"/>
                <w:kern w:val="0"/>
                <w:sz w:val="20"/>
                <w:szCs w:val="20"/>
              </w:rPr>
              <w:t>7</w:t>
            </w:r>
            <w:r>
              <w:rPr>
                <w:rFonts w:ascii="Times New Roman" w:eastAsia="新細明體" w:hAnsi="Times New Roman" w:cs="Times New Roman"/>
                <w:color w:val="000000"/>
                <w:kern w:val="0"/>
                <w:sz w:val="20"/>
                <w:szCs w:val="20"/>
              </w:rPr>
              <w:t>142.8</w:t>
            </w:r>
          </w:p>
        </w:tc>
        <w:tc>
          <w:tcPr>
            <w:tcW w:w="1843" w:type="dxa"/>
          </w:tcPr>
          <w:p w14:paraId="75253E0B" w14:textId="77777777" w:rsidR="004218B0" w:rsidRPr="00320FAD" w:rsidRDefault="004218B0" w:rsidP="004218B0">
            <w:pPr>
              <w:widowControl/>
              <w:jc w:val="right"/>
              <w:rPr>
                <w:rFonts w:ascii="Times New Roman" w:eastAsia="新細明體" w:hAnsi="Times New Roman" w:cs="Times New Roman"/>
                <w:b/>
                <w:bCs/>
                <w:color w:val="000000"/>
                <w:kern w:val="0"/>
                <w:sz w:val="20"/>
                <w:szCs w:val="20"/>
              </w:rPr>
            </w:pPr>
            <w:r w:rsidRPr="00320FAD">
              <w:rPr>
                <w:rFonts w:ascii="Times New Roman" w:eastAsia="新細明體" w:hAnsi="Times New Roman" w:cs="Times New Roman" w:hint="eastAsia"/>
                <w:b/>
                <w:bCs/>
                <w:color w:val="000000"/>
                <w:kern w:val="0"/>
                <w:sz w:val="20"/>
                <w:szCs w:val="20"/>
              </w:rPr>
              <w:t>4</w:t>
            </w:r>
            <w:r w:rsidRPr="00320FAD">
              <w:rPr>
                <w:rFonts w:ascii="Times New Roman" w:eastAsia="新細明體" w:hAnsi="Times New Roman" w:cs="Times New Roman"/>
                <w:b/>
                <w:bCs/>
                <w:color w:val="000000"/>
                <w:kern w:val="0"/>
                <w:sz w:val="20"/>
                <w:szCs w:val="20"/>
              </w:rPr>
              <w:t>785.2</w:t>
            </w:r>
          </w:p>
        </w:tc>
        <w:tc>
          <w:tcPr>
            <w:tcW w:w="1737" w:type="dxa"/>
          </w:tcPr>
          <w:p w14:paraId="30CA33D8"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eastAsia="新細明體" w:hAnsi="Times New Roman" w:cs="Times New Roman"/>
                <w:color w:val="000000"/>
                <w:kern w:val="0"/>
                <w:sz w:val="20"/>
                <w:szCs w:val="20"/>
              </w:rPr>
              <w:t>613.809</w:t>
            </w:r>
          </w:p>
        </w:tc>
        <w:tc>
          <w:tcPr>
            <w:tcW w:w="1807" w:type="dxa"/>
            <w:vAlign w:val="center"/>
          </w:tcPr>
          <w:p w14:paraId="5833A515" w14:textId="7766AC24" w:rsidR="004218B0" w:rsidRPr="00266146" w:rsidRDefault="004218B0" w:rsidP="004218B0">
            <w:pPr>
              <w:widowControl/>
              <w:jc w:val="right"/>
              <w:rPr>
                <w:rFonts w:ascii="Times New Roman" w:eastAsia="新細明體" w:hAnsi="Times New Roman" w:cs="Times New Roman"/>
                <w:color w:val="FF0000"/>
                <w:kern w:val="0"/>
                <w:sz w:val="20"/>
                <w:szCs w:val="20"/>
              </w:rPr>
            </w:pPr>
            <w:r w:rsidRPr="00266146">
              <w:rPr>
                <w:rFonts w:ascii="Times New Roman" w:hAnsi="Times New Roman" w:cs="Times New Roman"/>
                <w:color w:val="FF0000"/>
                <w:sz w:val="20"/>
                <w:szCs w:val="20"/>
              </w:rPr>
              <w:t>-33.00666405</w:t>
            </w:r>
          </w:p>
        </w:tc>
      </w:tr>
      <w:tr w:rsidR="004218B0" w:rsidRPr="003018FC" w14:paraId="3D49D4CD" w14:textId="77777777" w:rsidTr="004218B0">
        <w:trPr>
          <w:trHeight w:val="345"/>
          <w:jc w:val="center"/>
        </w:trPr>
        <w:tc>
          <w:tcPr>
            <w:tcW w:w="1716" w:type="dxa"/>
            <w:hideMark/>
          </w:tcPr>
          <w:p w14:paraId="4D5F4F2B" w14:textId="77777777" w:rsidR="004218B0" w:rsidRPr="003018FC" w:rsidRDefault="004218B0" w:rsidP="004218B0">
            <w:pPr>
              <w:widowControl/>
              <w:rPr>
                <w:rFonts w:ascii="Times New Roman" w:eastAsia="新細明體" w:hAnsi="Times New Roman" w:cs="Times New Roman"/>
                <w:color w:val="000000"/>
                <w:kern w:val="0"/>
                <w:sz w:val="20"/>
                <w:szCs w:val="20"/>
              </w:rPr>
            </w:pPr>
            <w:r w:rsidRPr="003018FC">
              <w:rPr>
                <w:rFonts w:ascii="Times New Roman" w:eastAsia="新細明體" w:hAnsi="Times New Roman" w:cs="Times New Roman"/>
                <w:color w:val="000000"/>
                <w:kern w:val="0"/>
                <w:sz w:val="20"/>
                <w:szCs w:val="20"/>
              </w:rPr>
              <w:t>AVG</w:t>
            </w:r>
          </w:p>
        </w:tc>
        <w:tc>
          <w:tcPr>
            <w:tcW w:w="2194" w:type="dxa"/>
            <w:noWrap/>
            <w:hideMark/>
          </w:tcPr>
          <w:p w14:paraId="5C6D092C" w14:textId="77777777" w:rsidR="004218B0" w:rsidRPr="003018FC" w:rsidRDefault="004218B0" w:rsidP="004218B0">
            <w:pPr>
              <w:widowControl/>
              <w:rPr>
                <w:rFonts w:ascii="Times New Roman" w:eastAsia="新細明體" w:hAnsi="Times New Roman" w:cs="Times New Roman"/>
                <w:color w:val="000000"/>
                <w:kern w:val="0"/>
                <w:sz w:val="20"/>
                <w:szCs w:val="20"/>
              </w:rPr>
            </w:pPr>
          </w:p>
        </w:tc>
        <w:tc>
          <w:tcPr>
            <w:tcW w:w="1843" w:type="dxa"/>
            <w:noWrap/>
            <w:hideMark/>
          </w:tcPr>
          <w:p w14:paraId="5E05D40B" w14:textId="77777777" w:rsidR="004218B0" w:rsidRPr="003018FC" w:rsidRDefault="004218B0" w:rsidP="004218B0">
            <w:pPr>
              <w:widowControl/>
              <w:rPr>
                <w:rFonts w:ascii="Times New Roman" w:eastAsia="Times New Roman" w:hAnsi="Times New Roman" w:cs="Times New Roman"/>
                <w:kern w:val="0"/>
                <w:sz w:val="20"/>
                <w:szCs w:val="20"/>
              </w:rPr>
            </w:pPr>
          </w:p>
        </w:tc>
        <w:tc>
          <w:tcPr>
            <w:tcW w:w="1737" w:type="dxa"/>
          </w:tcPr>
          <w:p w14:paraId="20A49BE4" w14:textId="77777777" w:rsidR="004218B0" w:rsidRPr="003018FC" w:rsidRDefault="004218B0" w:rsidP="004218B0">
            <w:pPr>
              <w:widowControl/>
              <w:jc w:val="right"/>
              <w:rPr>
                <w:rFonts w:ascii="Times New Roman" w:eastAsia="新細明體" w:hAnsi="Times New Roman" w:cs="Times New Roman"/>
                <w:color w:val="000000"/>
                <w:kern w:val="0"/>
                <w:sz w:val="20"/>
                <w:szCs w:val="20"/>
              </w:rPr>
            </w:pPr>
          </w:p>
        </w:tc>
        <w:tc>
          <w:tcPr>
            <w:tcW w:w="1807" w:type="dxa"/>
            <w:vAlign w:val="center"/>
          </w:tcPr>
          <w:p w14:paraId="65FD30E6" w14:textId="38E6D6A4" w:rsidR="004218B0" w:rsidRPr="003018FC" w:rsidRDefault="004218B0" w:rsidP="004218B0">
            <w:pPr>
              <w:widowControl/>
              <w:jc w:val="right"/>
              <w:rPr>
                <w:rFonts w:ascii="Times New Roman" w:eastAsia="新細明體" w:hAnsi="Times New Roman" w:cs="Times New Roman"/>
                <w:color w:val="000000"/>
                <w:kern w:val="0"/>
                <w:sz w:val="20"/>
                <w:szCs w:val="20"/>
              </w:rPr>
            </w:pPr>
            <w:r>
              <w:rPr>
                <w:rFonts w:ascii="Times New Roman" w:hAnsi="Times New Roman" w:cs="Times New Roman"/>
                <w:color w:val="000000"/>
                <w:sz w:val="20"/>
                <w:szCs w:val="20"/>
              </w:rPr>
              <w:t>-14.46557911</w:t>
            </w:r>
          </w:p>
        </w:tc>
      </w:tr>
    </w:tbl>
    <w:p w14:paraId="6AB5C870" w14:textId="619767F6" w:rsidR="00320FAD" w:rsidRDefault="00320FAD" w:rsidP="00320FAD">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Table </w:t>
      </w:r>
      <w:r>
        <w:rPr>
          <w:rFonts w:ascii="Times New Roman" w:hAnsi="Times New Roman" w:cs="Times New Roman"/>
          <w:sz w:val="20"/>
          <w:szCs w:val="20"/>
          <w:shd w:val="clear" w:color="auto" w:fill="FFFFFF"/>
        </w:rPr>
        <w:t>3</w:t>
      </w:r>
      <w:r>
        <w:rPr>
          <w:rFonts w:ascii="Times New Roman" w:hAnsi="Times New Roman" w:cs="Times New Roman"/>
          <w:sz w:val="20"/>
          <w:szCs w:val="20"/>
          <w:shd w:val="clear" w:color="auto" w:fill="FFFFFF"/>
        </w:rPr>
        <w:t xml:space="preserve">. </w:t>
      </w:r>
      <w:r w:rsidR="000F25E4">
        <w:rPr>
          <w:rFonts w:ascii="Times New Roman" w:hAnsi="Times New Roman" w:cs="Times New Roman"/>
          <w:sz w:val="20"/>
          <w:szCs w:val="20"/>
          <w:shd w:val="clear" w:color="auto" w:fill="FFFFFF"/>
        </w:rPr>
        <w:t>Final p</w:t>
      </w:r>
      <w:r>
        <w:rPr>
          <w:rFonts w:ascii="Times New Roman" w:hAnsi="Times New Roman" w:cs="Times New Roman"/>
          <w:sz w:val="20"/>
          <w:szCs w:val="20"/>
          <w:shd w:val="clear" w:color="auto" w:fill="FFFFFF"/>
        </w:rPr>
        <w:t xml:space="preserve">ower result </w:t>
      </w:r>
      <w:r w:rsidR="000F25E4">
        <w:rPr>
          <w:rFonts w:ascii="Times New Roman" w:hAnsi="Times New Roman" w:cs="Times New Roman"/>
          <w:sz w:val="20"/>
          <w:szCs w:val="20"/>
          <w:shd w:val="clear" w:color="auto" w:fill="FFFFFF"/>
        </w:rPr>
        <w:t>compares with SIS optimization result</w:t>
      </w:r>
    </w:p>
    <w:p w14:paraId="762C5B92" w14:textId="2C7EA1BE" w:rsidR="00EA34A4" w:rsidRDefault="00EA34A4" w:rsidP="00E115BE">
      <w:pPr>
        <w:rPr>
          <w:rFonts w:ascii="Times New Roman" w:hAnsi="Times New Roman" w:cs="Times New Roman"/>
          <w:sz w:val="20"/>
          <w:szCs w:val="20"/>
          <w:shd w:val="clear" w:color="auto" w:fill="FFFFFF"/>
        </w:rPr>
      </w:pPr>
    </w:p>
    <w:p w14:paraId="110FBABC" w14:textId="237B876E" w:rsidR="00320FAD" w:rsidRDefault="00320FAD" w:rsidP="00E115BE">
      <w:pPr>
        <w:rPr>
          <w:rFonts w:ascii="Times New Roman" w:hAnsi="Times New Roman" w:cs="Times New Roman"/>
          <w:sz w:val="20"/>
          <w:szCs w:val="20"/>
          <w:shd w:val="clear" w:color="auto" w:fill="FFFFFF"/>
        </w:rPr>
      </w:pPr>
    </w:p>
    <w:p w14:paraId="01E4FF82" w14:textId="183A6B7F" w:rsidR="00AB543C" w:rsidRDefault="00AB543C" w:rsidP="00E115BE">
      <w:pP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drawing>
          <wp:inline distT="0" distB="0" distL="0" distR="0" wp14:anchorId="0C036953" wp14:editId="25318224">
            <wp:extent cx="5254388" cy="2702257"/>
            <wp:effectExtent l="0" t="0" r="3810" b="317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085C9" w14:textId="4DC237F0" w:rsidR="00E53771" w:rsidRDefault="00E53771" w:rsidP="00E53771">
      <w:pPr>
        <w:jc w:val="cente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w:t>
      </w:r>
      <w:r w:rsidR="003A210C">
        <w:rPr>
          <w:rFonts w:ascii="Times New Roman" w:hAnsi="Times New Roman" w:cs="Times New Roman"/>
          <w:sz w:val="20"/>
          <w:szCs w:val="20"/>
          <w:shd w:val="clear" w:color="auto" w:fill="FFFFFF"/>
        </w:rPr>
        <w:t xml:space="preserve"> 5</w:t>
      </w:r>
      <w:r>
        <w:rPr>
          <w:rFonts w:ascii="Times New Roman" w:hAnsi="Times New Roman" w:cs="Times New Roman"/>
          <w:sz w:val="20"/>
          <w:szCs w:val="20"/>
          <w:shd w:val="clear" w:color="auto" w:fill="FFFFFF"/>
        </w:rPr>
        <w:t>. Power result of each benchmark</w:t>
      </w:r>
    </w:p>
    <w:p w14:paraId="2EE8DA90" w14:textId="77777777" w:rsidR="00F22D0B" w:rsidRDefault="00F22D0B" w:rsidP="00E53771">
      <w:pPr>
        <w:jc w:val="center"/>
        <w:rPr>
          <w:rFonts w:ascii="Times New Roman" w:hAnsi="Times New Roman" w:cs="Times New Roman"/>
          <w:sz w:val="20"/>
          <w:szCs w:val="20"/>
          <w:shd w:val="clear" w:color="auto" w:fill="FFFFFF"/>
        </w:rPr>
      </w:pPr>
    </w:p>
    <w:p w14:paraId="5369EFA9" w14:textId="77777777" w:rsidR="00E53771" w:rsidRDefault="00E53771" w:rsidP="00E53771">
      <w:pPr>
        <w:jc w:val="center"/>
        <w:rPr>
          <w:rFonts w:ascii="Times New Roman" w:hAnsi="Times New Roman" w:cs="Times New Roman"/>
          <w:sz w:val="20"/>
          <w:szCs w:val="20"/>
          <w:shd w:val="clear" w:color="auto" w:fill="FFFFFF"/>
        </w:rPr>
      </w:pPr>
      <w:r>
        <w:rPr>
          <w:rFonts w:ascii="Times New Roman" w:hAnsi="Times New Roman" w:cs="Times New Roman" w:hint="eastAsia"/>
          <w:noProof/>
          <w:sz w:val="20"/>
          <w:szCs w:val="20"/>
          <w:shd w:val="clear" w:color="auto" w:fill="FFFFFF"/>
        </w:rPr>
        <w:drawing>
          <wp:inline distT="0" distB="0" distL="0" distR="0" wp14:anchorId="2A978910" wp14:editId="076BCDC8">
            <wp:extent cx="5274310" cy="3076575"/>
            <wp:effectExtent l="0" t="0" r="2540" b="952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1C167D" w14:textId="6A2C1DCD" w:rsidR="00E53771" w:rsidRDefault="00E53771" w:rsidP="00E53771">
      <w:pPr>
        <w:jc w:val="center"/>
        <w:rPr>
          <w:rFonts w:ascii="Times New Roman" w:hAnsi="Times New Roman" w:cs="Times New Roman"/>
          <w:sz w:val="20"/>
          <w:szCs w:val="20"/>
          <w:shd w:val="clear" w:color="auto" w:fill="FFFFFF"/>
        </w:rPr>
      </w:pPr>
      <w:r>
        <w:rPr>
          <w:rFonts w:ascii="Times New Roman" w:hAnsi="Times New Roman" w:cs="Times New Roman" w:hint="eastAsia"/>
          <w:sz w:val="20"/>
          <w:szCs w:val="20"/>
          <w:shd w:val="clear" w:color="auto" w:fill="FFFFFF"/>
        </w:rPr>
        <w:t>F</w:t>
      </w:r>
      <w:r>
        <w:rPr>
          <w:rFonts w:ascii="Times New Roman" w:hAnsi="Times New Roman" w:cs="Times New Roman"/>
          <w:sz w:val="20"/>
          <w:szCs w:val="20"/>
          <w:shd w:val="clear" w:color="auto" w:fill="FFFFFF"/>
        </w:rPr>
        <w:t xml:space="preserve">ig </w:t>
      </w:r>
      <w:r w:rsidR="003A210C">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Power reduction result of each benchmark</w:t>
      </w:r>
    </w:p>
    <w:sectPr w:rsidR="00E53771">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7CE2" w14:textId="77777777" w:rsidR="006C3DA9" w:rsidRDefault="006C3DA9" w:rsidP="00F12DEA">
      <w:r>
        <w:separator/>
      </w:r>
    </w:p>
  </w:endnote>
  <w:endnote w:type="continuationSeparator" w:id="0">
    <w:p w14:paraId="782D3FAF" w14:textId="77777777" w:rsidR="006C3DA9" w:rsidRDefault="006C3DA9" w:rsidP="00F1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560859"/>
      <w:docPartObj>
        <w:docPartGallery w:val="Page Numbers (Bottom of Page)"/>
        <w:docPartUnique/>
      </w:docPartObj>
    </w:sdtPr>
    <w:sdtEndPr/>
    <w:sdtContent>
      <w:p w14:paraId="517E37A5" w14:textId="3DDED145" w:rsidR="00853821" w:rsidRDefault="00853821">
        <w:pPr>
          <w:pStyle w:val="aa"/>
          <w:jc w:val="center"/>
        </w:pPr>
        <w:r>
          <w:fldChar w:fldCharType="begin"/>
        </w:r>
        <w:r>
          <w:instrText>PAGE   \* MERGEFORMAT</w:instrText>
        </w:r>
        <w:r>
          <w:fldChar w:fldCharType="separate"/>
        </w:r>
        <w:r>
          <w:rPr>
            <w:lang w:val="zh-TW"/>
          </w:rPr>
          <w:t>2</w:t>
        </w:r>
        <w:r>
          <w:fldChar w:fldCharType="end"/>
        </w:r>
      </w:p>
    </w:sdtContent>
  </w:sdt>
  <w:p w14:paraId="5529C026" w14:textId="77777777" w:rsidR="00853821" w:rsidRDefault="0085382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70C2" w14:textId="77777777" w:rsidR="006C3DA9" w:rsidRDefault="006C3DA9" w:rsidP="00F12DEA">
      <w:r>
        <w:separator/>
      </w:r>
    </w:p>
  </w:footnote>
  <w:footnote w:type="continuationSeparator" w:id="0">
    <w:p w14:paraId="674C183F" w14:textId="77777777" w:rsidR="006C3DA9" w:rsidRDefault="006C3DA9" w:rsidP="00F12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D6E"/>
    <w:multiLevelType w:val="hybridMultilevel"/>
    <w:tmpl w:val="FA9E3388"/>
    <w:lvl w:ilvl="0" w:tplc="1B2CE3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1510BF"/>
    <w:multiLevelType w:val="hybridMultilevel"/>
    <w:tmpl w:val="4B3ED9DE"/>
    <w:lvl w:ilvl="0" w:tplc="6B3EA8A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E63605"/>
    <w:multiLevelType w:val="hybridMultilevel"/>
    <w:tmpl w:val="944A503C"/>
    <w:lvl w:ilvl="0" w:tplc="538C9A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9E0B7F"/>
    <w:multiLevelType w:val="hybridMultilevel"/>
    <w:tmpl w:val="E9502EF8"/>
    <w:lvl w:ilvl="0" w:tplc="45BEF560">
      <w:start w:val="6"/>
      <w:numFmt w:val="decimal"/>
      <w:lvlText w:val="%1."/>
      <w:lvlJc w:val="left"/>
      <w:pPr>
        <w:ind w:left="360" w:hanging="36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22A09FC"/>
    <w:multiLevelType w:val="hybridMultilevel"/>
    <w:tmpl w:val="2F880118"/>
    <w:lvl w:ilvl="0" w:tplc="3312C0AC">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4CB5724"/>
    <w:multiLevelType w:val="hybridMultilevel"/>
    <w:tmpl w:val="A9BE7B9A"/>
    <w:lvl w:ilvl="0" w:tplc="1F9620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EA"/>
    <w:rsid w:val="00000CE0"/>
    <w:rsid w:val="00010E81"/>
    <w:rsid w:val="00015AA2"/>
    <w:rsid w:val="000164FC"/>
    <w:rsid w:val="000209AF"/>
    <w:rsid w:val="000210A1"/>
    <w:rsid w:val="00024F79"/>
    <w:rsid w:val="0003383E"/>
    <w:rsid w:val="000447D5"/>
    <w:rsid w:val="00046A8B"/>
    <w:rsid w:val="000562C0"/>
    <w:rsid w:val="000617E0"/>
    <w:rsid w:val="00070CB4"/>
    <w:rsid w:val="00080442"/>
    <w:rsid w:val="00090B41"/>
    <w:rsid w:val="00095776"/>
    <w:rsid w:val="000A7E88"/>
    <w:rsid w:val="000C3649"/>
    <w:rsid w:val="000C7872"/>
    <w:rsid w:val="000D0E4F"/>
    <w:rsid w:val="000D37BF"/>
    <w:rsid w:val="000D5358"/>
    <w:rsid w:val="000D60EB"/>
    <w:rsid w:val="000D6B5C"/>
    <w:rsid w:val="000E189D"/>
    <w:rsid w:val="000E1C06"/>
    <w:rsid w:val="000F092A"/>
    <w:rsid w:val="000F1B74"/>
    <w:rsid w:val="000F25E4"/>
    <w:rsid w:val="00102404"/>
    <w:rsid w:val="0011181D"/>
    <w:rsid w:val="00111919"/>
    <w:rsid w:val="001136A5"/>
    <w:rsid w:val="00114745"/>
    <w:rsid w:val="001168D1"/>
    <w:rsid w:val="00142B64"/>
    <w:rsid w:val="00143F18"/>
    <w:rsid w:val="001477CC"/>
    <w:rsid w:val="0015258A"/>
    <w:rsid w:val="001539C1"/>
    <w:rsid w:val="001540D2"/>
    <w:rsid w:val="00155815"/>
    <w:rsid w:val="001724E8"/>
    <w:rsid w:val="00176769"/>
    <w:rsid w:val="0017774D"/>
    <w:rsid w:val="00180239"/>
    <w:rsid w:val="001A0763"/>
    <w:rsid w:val="001A1FDF"/>
    <w:rsid w:val="001C794E"/>
    <w:rsid w:val="001D3596"/>
    <w:rsid w:val="001D4357"/>
    <w:rsid w:val="001E0AAB"/>
    <w:rsid w:val="001E1436"/>
    <w:rsid w:val="001E28A7"/>
    <w:rsid w:val="001E50FE"/>
    <w:rsid w:val="001F02C8"/>
    <w:rsid w:val="001F4A3C"/>
    <w:rsid w:val="00200852"/>
    <w:rsid w:val="00202ABC"/>
    <w:rsid w:val="002115DA"/>
    <w:rsid w:val="00214BF6"/>
    <w:rsid w:val="00215FF3"/>
    <w:rsid w:val="002171A2"/>
    <w:rsid w:val="00225865"/>
    <w:rsid w:val="00240BC7"/>
    <w:rsid w:val="002518C9"/>
    <w:rsid w:val="0025486B"/>
    <w:rsid w:val="00255A8D"/>
    <w:rsid w:val="00266146"/>
    <w:rsid w:val="00270CE1"/>
    <w:rsid w:val="00272060"/>
    <w:rsid w:val="00284085"/>
    <w:rsid w:val="00294CBE"/>
    <w:rsid w:val="002B7A35"/>
    <w:rsid w:val="002C2E9F"/>
    <w:rsid w:val="002C4D40"/>
    <w:rsid w:val="002C77E3"/>
    <w:rsid w:val="002D1C8B"/>
    <w:rsid w:val="002E7655"/>
    <w:rsid w:val="002F4034"/>
    <w:rsid w:val="00300936"/>
    <w:rsid w:val="003018FC"/>
    <w:rsid w:val="0030548D"/>
    <w:rsid w:val="0031206D"/>
    <w:rsid w:val="00317401"/>
    <w:rsid w:val="00320FAD"/>
    <w:rsid w:val="00332CD0"/>
    <w:rsid w:val="00337AC4"/>
    <w:rsid w:val="003429BE"/>
    <w:rsid w:val="0034305F"/>
    <w:rsid w:val="00344816"/>
    <w:rsid w:val="0035273D"/>
    <w:rsid w:val="003533DE"/>
    <w:rsid w:val="0037190B"/>
    <w:rsid w:val="0038221F"/>
    <w:rsid w:val="003A210C"/>
    <w:rsid w:val="003A6E81"/>
    <w:rsid w:val="003B0C6E"/>
    <w:rsid w:val="003B5EBF"/>
    <w:rsid w:val="003C5C09"/>
    <w:rsid w:val="003C79AD"/>
    <w:rsid w:val="003D509A"/>
    <w:rsid w:val="003D6072"/>
    <w:rsid w:val="003E3AF6"/>
    <w:rsid w:val="003E6133"/>
    <w:rsid w:val="003E6508"/>
    <w:rsid w:val="003E6C4D"/>
    <w:rsid w:val="003F6241"/>
    <w:rsid w:val="00401D4A"/>
    <w:rsid w:val="004050C8"/>
    <w:rsid w:val="004076B6"/>
    <w:rsid w:val="00416312"/>
    <w:rsid w:val="004218B0"/>
    <w:rsid w:val="004261EF"/>
    <w:rsid w:val="004412E4"/>
    <w:rsid w:val="0044321D"/>
    <w:rsid w:val="004439ED"/>
    <w:rsid w:val="00450D1B"/>
    <w:rsid w:val="00454D84"/>
    <w:rsid w:val="00455771"/>
    <w:rsid w:val="00462BF7"/>
    <w:rsid w:val="00464CBF"/>
    <w:rsid w:val="00467597"/>
    <w:rsid w:val="00467642"/>
    <w:rsid w:val="0047044E"/>
    <w:rsid w:val="00476817"/>
    <w:rsid w:val="004869C9"/>
    <w:rsid w:val="00487AFF"/>
    <w:rsid w:val="00491F19"/>
    <w:rsid w:val="0049740F"/>
    <w:rsid w:val="004B123C"/>
    <w:rsid w:val="004B297B"/>
    <w:rsid w:val="004B444B"/>
    <w:rsid w:val="004B5A8F"/>
    <w:rsid w:val="004B7596"/>
    <w:rsid w:val="004C57C2"/>
    <w:rsid w:val="004D13B7"/>
    <w:rsid w:val="004E60DC"/>
    <w:rsid w:val="004F2F40"/>
    <w:rsid w:val="004F443C"/>
    <w:rsid w:val="005031E4"/>
    <w:rsid w:val="005168AE"/>
    <w:rsid w:val="00530F19"/>
    <w:rsid w:val="00533536"/>
    <w:rsid w:val="0054166E"/>
    <w:rsid w:val="0054564E"/>
    <w:rsid w:val="00546F90"/>
    <w:rsid w:val="00547B48"/>
    <w:rsid w:val="005503B4"/>
    <w:rsid w:val="00554343"/>
    <w:rsid w:val="00554551"/>
    <w:rsid w:val="00557D14"/>
    <w:rsid w:val="005725D0"/>
    <w:rsid w:val="00581A34"/>
    <w:rsid w:val="00583C4D"/>
    <w:rsid w:val="005846E2"/>
    <w:rsid w:val="00592A48"/>
    <w:rsid w:val="005A12D3"/>
    <w:rsid w:val="005B32BF"/>
    <w:rsid w:val="005D14B3"/>
    <w:rsid w:val="005D55DB"/>
    <w:rsid w:val="005E424A"/>
    <w:rsid w:val="005E4982"/>
    <w:rsid w:val="005E5857"/>
    <w:rsid w:val="005F004C"/>
    <w:rsid w:val="00614DDF"/>
    <w:rsid w:val="006166B0"/>
    <w:rsid w:val="006214BA"/>
    <w:rsid w:val="00630A97"/>
    <w:rsid w:val="00632572"/>
    <w:rsid w:val="006335C9"/>
    <w:rsid w:val="006372FD"/>
    <w:rsid w:val="00637793"/>
    <w:rsid w:val="00647941"/>
    <w:rsid w:val="00654770"/>
    <w:rsid w:val="00657A6D"/>
    <w:rsid w:val="00662650"/>
    <w:rsid w:val="00670527"/>
    <w:rsid w:val="00672DB8"/>
    <w:rsid w:val="0067411B"/>
    <w:rsid w:val="00675410"/>
    <w:rsid w:val="00681A8E"/>
    <w:rsid w:val="0069180D"/>
    <w:rsid w:val="006A42BE"/>
    <w:rsid w:val="006A449A"/>
    <w:rsid w:val="006B6395"/>
    <w:rsid w:val="006C3DA9"/>
    <w:rsid w:val="006D71A1"/>
    <w:rsid w:val="006E13F6"/>
    <w:rsid w:val="006E5B4F"/>
    <w:rsid w:val="007000D0"/>
    <w:rsid w:val="00707433"/>
    <w:rsid w:val="00711060"/>
    <w:rsid w:val="00714B88"/>
    <w:rsid w:val="00715A9B"/>
    <w:rsid w:val="00722219"/>
    <w:rsid w:val="0072221E"/>
    <w:rsid w:val="0072350A"/>
    <w:rsid w:val="0072670F"/>
    <w:rsid w:val="00727B03"/>
    <w:rsid w:val="00727D2C"/>
    <w:rsid w:val="00727EF5"/>
    <w:rsid w:val="00730A89"/>
    <w:rsid w:val="0073574F"/>
    <w:rsid w:val="00737586"/>
    <w:rsid w:val="007425EA"/>
    <w:rsid w:val="00744384"/>
    <w:rsid w:val="00773ADB"/>
    <w:rsid w:val="007778CE"/>
    <w:rsid w:val="00793A9B"/>
    <w:rsid w:val="007A47C2"/>
    <w:rsid w:val="007B291B"/>
    <w:rsid w:val="007C4D23"/>
    <w:rsid w:val="007C7DE9"/>
    <w:rsid w:val="007E5418"/>
    <w:rsid w:val="007F3B2B"/>
    <w:rsid w:val="007F4569"/>
    <w:rsid w:val="007F5FC9"/>
    <w:rsid w:val="00802C7E"/>
    <w:rsid w:val="0081124D"/>
    <w:rsid w:val="00811429"/>
    <w:rsid w:val="00822A15"/>
    <w:rsid w:val="00831250"/>
    <w:rsid w:val="00853821"/>
    <w:rsid w:val="00861A32"/>
    <w:rsid w:val="008676A7"/>
    <w:rsid w:val="0087713D"/>
    <w:rsid w:val="008811AB"/>
    <w:rsid w:val="00883915"/>
    <w:rsid w:val="00886D0F"/>
    <w:rsid w:val="00892692"/>
    <w:rsid w:val="00895F64"/>
    <w:rsid w:val="008A0AA3"/>
    <w:rsid w:val="008B16E0"/>
    <w:rsid w:val="008B5A9F"/>
    <w:rsid w:val="008D38EC"/>
    <w:rsid w:val="008D4029"/>
    <w:rsid w:val="008E45E5"/>
    <w:rsid w:val="009006C1"/>
    <w:rsid w:val="00900DCA"/>
    <w:rsid w:val="00913E0A"/>
    <w:rsid w:val="0091491B"/>
    <w:rsid w:val="0092032F"/>
    <w:rsid w:val="00933FBA"/>
    <w:rsid w:val="00935C0D"/>
    <w:rsid w:val="0096403A"/>
    <w:rsid w:val="0098278F"/>
    <w:rsid w:val="00983EF1"/>
    <w:rsid w:val="00987215"/>
    <w:rsid w:val="009902C7"/>
    <w:rsid w:val="009A454E"/>
    <w:rsid w:val="009B3162"/>
    <w:rsid w:val="009B72A6"/>
    <w:rsid w:val="009C46B0"/>
    <w:rsid w:val="009C533A"/>
    <w:rsid w:val="009C7567"/>
    <w:rsid w:val="009E1D36"/>
    <w:rsid w:val="009E1E1F"/>
    <w:rsid w:val="009E40BA"/>
    <w:rsid w:val="009F6A92"/>
    <w:rsid w:val="009F6AD3"/>
    <w:rsid w:val="00A00E61"/>
    <w:rsid w:val="00A00E67"/>
    <w:rsid w:val="00A04458"/>
    <w:rsid w:val="00A0787F"/>
    <w:rsid w:val="00A108EC"/>
    <w:rsid w:val="00A1155B"/>
    <w:rsid w:val="00A22693"/>
    <w:rsid w:val="00A3226C"/>
    <w:rsid w:val="00A41E63"/>
    <w:rsid w:val="00A45B1D"/>
    <w:rsid w:val="00A544A1"/>
    <w:rsid w:val="00A63812"/>
    <w:rsid w:val="00A706AA"/>
    <w:rsid w:val="00A7137A"/>
    <w:rsid w:val="00A758B8"/>
    <w:rsid w:val="00A76723"/>
    <w:rsid w:val="00A83300"/>
    <w:rsid w:val="00A9688F"/>
    <w:rsid w:val="00AA0E60"/>
    <w:rsid w:val="00AA62B7"/>
    <w:rsid w:val="00AA6C03"/>
    <w:rsid w:val="00AB1408"/>
    <w:rsid w:val="00AB543C"/>
    <w:rsid w:val="00AB5F43"/>
    <w:rsid w:val="00AC04D2"/>
    <w:rsid w:val="00AD6229"/>
    <w:rsid w:val="00AE66D5"/>
    <w:rsid w:val="00B13D36"/>
    <w:rsid w:val="00B14916"/>
    <w:rsid w:val="00B206E4"/>
    <w:rsid w:val="00B267D3"/>
    <w:rsid w:val="00B27FAF"/>
    <w:rsid w:val="00B36034"/>
    <w:rsid w:val="00B41E29"/>
    <w:rsid w:val="00B45D92"/>
    <w:rsid w:val="00B50615"/>
    <w:rsid w:val="00B539E5"/>
    <w:rsid w:val="00B574E2"/>
    <w:rsid w:val="00B6402A"/>
    <w:rsid w:val="00B65844"/>
    <w:rsid w:val="00B7608F"/>
    <w:rsid w:val="00B77A3B"/>
    <w:rsid w:val="00B77F11"/>
    <w:rsid w:val="00B805C0"/>
    <w:rsid w:val="00B96326"/>
    <w:rsid w:val="00B97FEF"/>
    <w:rsid w:val="00BA5DB5"/>
    <w:rsid w:val="00BB5AB2"/>
    <w:rsid w:val="00BD030C"/>
    <w:rsid w:val="00BD047A"/>
    <w:rsid w:val="00BD1B37"/>
    <w:rsid w:val="00BD2E17"/>
    <w:rsid w:val="00BE03D8"/>
    <w:rsid w:val="00BE0A33"/>
    <w:rsid w:val="00BE4227"/>
    <w:rsid w:val="00BF0643"/>
    <w:rsid w:val="00BF2E86"/>
    <w:rsid w:val="00BF695F"/>
    <w:rsid w:val="00C03131"/>
    <w:rsid w:val="00C0546D"/>
    <w:rsid w:val="00C14009"/>
    <w:rsid w:val="00C14F03"/>
    <w:rsid w:val="00C20EB8"/>
    <w:rsid w:val="00C31738"/>
    <w:rsid w:val="00C3342C"/>
    <w:rsid w:val="00C34474"/>
    <w:rsid w:val="00C346B4"/>
    <w:rsid w:val="00C40ECE"/>
    <w:rsid w:val="00C44865"/>
    <w:rsid w:val="00C45DC5"/>
    <w:rsid w:val="00C46F63"/>
    <w:rsid w:val="00C50ADB"/>
    <w:rsid w:val="00C52FEB"/>
    <w:rsid w:val="00C54A6B"/>
    <w:rsid w:val="00C614E4"/>
    <w:rsid w:val="00C6215E"/>
    <w:rsid w:val="00C624BF"/>
    <w:rsid w:val="00C6592E"/>
    <w:rsid w:val="00C71FA7"/>
    <w:rsid w:val="00C77218"/>
    <w:rsid w:val="00C80B9C"/>
    <w:rsid w:val="00C823FB"/>
    <w:rsid w:val="00C95AFD"/>
    <w:rsid w:val="00CA757A"/>
    <w:rsid w:val="00CA7F8C"/>
    <w:rsid w:val="00CB02D7"/>
    <w:rsid w:val="00CB5443"/>
    <w:rsid w:val="00CC12F9"/>
    <w:rsid w:val="00CC6079"/>
    <w:rsid w:val="00CC7595"/>
    <w:rsid w:val="00CE1E08"/>
    <w:rsid w:val="00CF3BE5"/>
    <w:rsid w:val="00CF4F5F"/>
    <w:rsid w:val="00CF5A94"/>
    <w:rsid w:val="00CF6770"/>
    <w:rsid w:val="00D00327"/>
    <w:rsid w:val="00D12117"/>
    <w:rsid w:val="00D132BD"/>
    <w:rsid w:val="00D155DA"/>
    <w:rsid w:val="00D156E9"/>
    <w:rsid w:val="00D179DF"/>
    <w:rsid w:val="00D27575"/>
    <w:rsid w:val="00D27F8C"/>
    <w:rsid w:val="00D3409B"/>
    <w:rsid w:val="00D37B03"/>
    <w:rsid w:val="00D4384E"/>
    <w:rsid w:val="00D474B9"/>
    <w:rsid w:val="00D506D0"/>
    <w:rsid w:val="00D51F4A"/>
    <w:rsid w:val="00D569AA"/>
    <w:rsid w:val="00D56D39"/>
    <w:rsid w:val="00D64BE9"/>
    <w:rsid w:val="00D70820"/>
    <w:rsid w:val="00D9059C"/>
    <w:rsid w:val="00DB20E2"/>
    <w:rsid w:val="00DC0C32"/>
    <w:rsid w:val="00DC65F0"/>
    <w:rsid w:val="00DD73B4"/>
    <w:rsid w:val="00E031B9"/>
    <w:rsid w:val="00E115BE"/>
    <w:rsid w:val="00E12C31"/>
    <w:rsid w:val="00E14178"/>
    <w:rsid w:val="00E15E86"/>
    <w:rsid w:val="00E24847"/>
    <w:rsid w:val="00E32199"/>
    <w:rsid w:val="00E40324"/>
    <w:rsid w:val="00E453EA"/>
    <w:rsid w:val="00E47A93"/>
    <w:rsid w:val="00E502F7"/>
    <w:rsid w:val="00E53771"/>
    <w:rsid w:val="00E54764"/>
    <w:rsid w:val="00E56F05"/>
    <w:rsid w:val="00E83D7B"/>
    <w:rsid w:val="00E8481C"/>
    <w:rsid w:val="00E869F0"/>
    <w:rsid w:val="00E90ACB"/>
    <w:rsid w:val="00E9417F"/>
    <w:rsid w:val="00EA34A4"/>
    <w:rsid w:val="00EB2A93"/>
    <w:rsid w:val="00EB62A9"/>
    <w:rsid w:val="00EC0E1B"/>
    <w:rsid w:val="00EC7795"/>
    <w:rsid w:val="00ED2B31"/>
    <w:rsid w:val="00ED4463"/>
    <w:rsid w:val="00ED5E5D"/>
    <w:rsid w:val="00ED6093"/>
    <w:rsid w:val="00EE15EE"/>
    <w:rsid w:val="00EF1548"/>
    <w:rsid w:val="00EF22BA"/>
    <w:rsid w:val="00EF3FD9"/>
    <w:rsid w:val="00EF4285"/>
    <w:rsid w:val="00EF50C2"/>
    <w:rsid w:val="00EF63F9"/>
    <w:rsid w:val="00F12DEA"/>
    <w:rsid w:val="00F12F9B"/>
    <w:rsid w:val="00F13F74"/>
    <w:rsid w:val="00F22D0B"/>
    <w:rsid w:val="00F234C6"/>
    <w:rsid w:val="00F31B0F"/>
    <w:rsid w:val="00F36E94"/>
    <w:rsid w:val="00F40BD3"/>
    <w:rsid w:val="00F4347B"/>
    <w:rsid w:val="00F44FD1"/>
    <w:rsid w:val="00F53FEC"/>
    <w:rsid w:val="00F75CBA"/>
    <w:rsid w:val="00F76FD5"/>
    <w:rsid w:val="00F94B4E"/>
    <w:rsid w:val="00F97051"/>
    <w:rsid w:val="00FA05FE"/>
    <w:rsid w:val="00FA11B2"/>
    <w:rsid w:val="00FA1A8D"/>
    <w:rsid w:val="00FA645A"/>
    <w:rsid w:val="00FB028A"/>
    <w:rsid w:val="00FB1814"/>
    <w:rsid w:val="00FB2C0B"/>
    <w:rsid w:val="00FC1F11"/>
    <w:rsid w:val="00FC59EA"/>
    <w:rsid w:val="00FD0A59"/>
    <w:rsid w:val="00FD2AC1"/>
    <w:rsid w:val="00FD3536"/>
    <w:rsid w:val="00FD47F5"/>
    <w:rsid w:val="00FE30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90B5"/>
  <w15:chartTrackingRefBased/>
  <w15:docId w15:val="{492506C4-DADF-4AC0-ACD5-D572B259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77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395"/>
    <w:pPr>
      <w:ind w:leftChars="200" w:left="480"/>
    </w:pPr>
  </w:style>
  <w:style w:type="character" w:styleId="a4">
    <w:name w:val="Hyperlink"/>
    <w:basedOn w:val="a0"/>
    <w:uiPriority w:val="99"/>
    <w:unhideWhenUsed/>
    <w:rsid w:val="003C79AD"/>
    <w:rPr>
      <w:color w:val="0563C1" w:themeColor="hyperlink"/>
      <w:u w:val="single"/>
    </w:rPr>
  </w:style>
  <w:style w:type="character" w:styleId="a5">
    <w:name w:val="Unresolved Mention"/>
    <w:basedOn w:val="a0"/>
    <w:uiPriority w:val="99"/>
    <w:semiHidden/>
    <w:unhideWhenUsed/>
    <w:rsid w:val="003C79AD"/>
    <w:rPr>
      <w:color w:val="605E5C"/>
      <w:shd w:val="clear" w:color="auto" w:fill="E1DFDD"/>
    </w:rPr>
  </w:style>
  <w:style w:type="table" w:styleId="a6">
    <w:name w:val="Table Grid"/>
    <w:basedOn w:val="a1"/>
    <w:uiPriority w:val="39"/>
    <w:rsid w:val="009B7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9B72A6"/>
    <w:rPr>
      <w:color w:val="954F72"/>
      <w:u w:val="single"/>
    </w:rPr>
  </w:style>
  <w:style w:type="paragraph" w:customStyle="1" w:styleId="msonormal0">
    <w:name w:val="msonormal"/>
    <w:basedOn w:val="a"/>
    <w:rsid w:val="009B72A6"/>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
    <w:rsid w:val="009B72A6"/>
    <w:pPr>
      <w:widowControl/>
      <w:spacing w:before="100" w:beforeAutospacing="1" w:after="100" w:afterAutospacing="1"/>
    </w:pPr>
    <w:rPr>
      <w:rFonts w:ascii="新細明體" w:eastAsia="新細明體" w:hAnsi="新細明體" w:cs="新細明體"/>
      <w:kern w:val="0"/>
      <w:sz w:val="18"/>
      <w:szCs w:val="18"/>
    </w:rPr>
  </w:style>
  <w:style w:type="numbering" w:customStyle="1" w:styleId="1">
    <w:name w:val="無清單1"/>
    <w:next w:val="a2"/>
    <w:uiPriority w:val="99"/>
    <w:semiHidden/>
    <w:unhideWhenUsed/>
    <w:rsid w:val="005168AE"/>
  </w:style>
  <w:style w:type="paragraph" w:customStyle="1" w:styleId="xl65">
    <w:name w:val="xl65"/>
    <w:basedOn w:val="a"/>
    <w:rsid w:val="005168AE"/>
    <w:pPr>
      <w:widowControl/>
      <w:spacing w:before="100" w:beforeAutospacing="1" w:after="100" w:afterAutospacing="1"/>
      <w:jc w:val="center"/>
    </w:pPr>
    <w:rPr>
      <w:rFonts w:ascii="新細明體" w:eastAsia="新細明體" w:hAnsi="新細明體" w:cs="新細明體"/>
      <w:kern w:val="0"/>
      <w:szCs w:val="24"/>
    </w:rPr>
  </w:style>
  <w:style w:type="paragraph" w:styleId="a8">
    <w:name w:val="header"/>
    <w:basedOn w:val="a"/>
    <w:link w:val="a9"/>
    <w:uiPriority w:val="99"/>
    <w:unhideWhenUsed/>
    <w:rsid w:val="00F12DEA"/>
    <w:pPr>
      <w:tabs>
        <w:tab w:val="center" w:pos="4153"/>
        <w:tab w:val="right" w:pos="8306"/>
      </w:tabs>
      <w:snapToGrid w:val="0"/>
    </w:pPr>
    <w:rPr>
      <w:sz w:val="20"/>
      <w:szCs w:val="20"/>
    </w:rPr>
  </w:style>
  <w:style w:type="character" w:customStyle="1" w:styleId="a9">
    <w:name w:val="頁首 字元"/>
    <w:basedOn w:val="a0"/>
    <w:link w:val="a8"/>
    <w:uiPriority w:val="99"/>
    <w:rsid w:val="00F12DEA"/>
    <w:rPr>
      <w:sz w:val="20"/>
      <w:szCs w:val="20"/>
    </w:rPr>
  </w:style>
  <w:style w:type="paragraph" w:styleId="aa">
    <w:name w:val="footer"/>
    <w:basedOn w:val="a"/>
    <w:link w:val="ab"/>
    <w:uiPriority w:val="99"/>
    <w:unhideWhenUsed/>
    <w:rsid w:val="00F12DEA"/>
    <w:pPr>
      <w:tabs>
        <w:tab w:val="center" w:pos="4153"/>
        <w:tab w:val="right" w:pos="8306"/>
      </w:tabs>
      <w:snapToGrid w:val="0"/>
    </w:pPr>
    <w:rPr>
      <w:sz w:val="20"/>
      <w:szCs w:val="20"/>
    </w:rPr>
  </w:style>
  <w:style w:type="character" w:customStyle="1" w:styleId="ab">
    <w:name w:val="頁尾 字元"/>
    <w:basedOn w:val="a0"/>
    <w:link w:val="aa"/>
    <w:uiPriority w:val="99"/>
    <w:rsid w:val="00F12DEA"/>
    <w:rPr>
      <w:sz w:val="20"/>
      <w:szCs w:val="20"/>
    </w:rPr>
  </w:style>
  <w:style w:type="character" w:styleId="ac">
    <w:name w:val="Placeholder Text"/>
    <w:basedOn w:val="a0"/>
    <w:uiPriority w:val="99"/>
    <w:semiHidden/>
    <w:rsid w:val="004B7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7282">
      <w:bodyDiv w:val="1"/>
      <w:marLeft w:val="0"/>
      <w:marRight w:val="0"/>
      <w:marTop w:val="0"/>
      <w:marBottom w:val="0"/>
      <w:divBdr>
        <w:top w:val="none" w:sz="0" w:space="0" w:color="auto"/>
        <w:left w:val="none" w:sz="0" w:space="0" w:color="auto"/>
        <w:bottom w:val="none" w:sz="0" w:space="0" w:color="auto"/>
        <w:right w:val="none" w:sz="0" w:space="0" w:color="auto"/>
      </w:divBdr>
    </w:div>
    <w:div w:id="614873304">
      <w:bodyDiv w:val="1"/>
      <w:marLeft w:val="0"/>
      <w:marRight w:val="0"/>
      <w:marTop w:val="0"/>
      <w:marBottom w:val="0"/>
      <w:divBdr>
        <w:top w:val="none" w:sz="0" w:space="0" w:color="auto"/>
        <w:left w:val="none" w:sz="0" w:space="0" w:color="auto"/>
        <w:bottom w:val="none" w:sz="0" w:space="0" w:color="auto"/>
        <w:right w:val="none" w:sz="0" w:space="0" w:color="auto"/>
      </w:divBdr>
    </w:div>
    <w:div w:id="687222722">
      <w:bodyDiv w:val="1"/>
      <w:marLeft w:val="0"/>
      <w:marRight w:val="0"/>
      <w:marTop w:val="0"/>
      <w:marBottom w:val="0"/>
      <w:divBdr>
        <w:top w:val="none" w:sz="0" w:space="0" w:color="auto"/>
        <w:left w:val="none" w:sz="0" w:space="0" w:color="auto"/>
        <w:bottom w:val="none" w:sz="0" w:space="0" w:color="auto"/>
        <w:right w:val="none" w:sz="0" w:space="0" w:color="auto"/>
      </w:divBdr>
    </w:div>
    <w:div w:id="695231360">
      <w:bodyDiv w:val="1"/>
      <w:marLeft w:val="0"/>
      <w:marRight w:val="0"/>
      <w:marTop w:val="0"/>
      <w:marBottom w:val="0"/>
      <w:divBdr>
        <w:top w:val="none" w:sz="0" w:space="0" w:color="auto"/>
        <w:left w:val="none" w:sz="0" w:space="0" w:color="auto"/>
        <w:bottom w:val="none" w:sz="0" w:space="0" w:color="auto"/>
        <w:right w:val="none" w:sz="0" w:space="0" w:color="auto"/>
      </w:divBdr>
    </w:div>
    <w:div w:id="876889056">
      <w:bodyDiv w:val="1"/>
      <w:marLeft w:val="0"/>
      <w:marRight w:val="0"/>
      <w:marTop w:val="0"/>
      <w:marBottom w:val="0"/>
      <w:divBdr>
        <w:top w:val="none" w:sz="0" w:space="0" w:color="auto"/>
        <w:left w:val="none" w:sz="0" w:space="0" w:color="auto"/>
        <w:bottom w:val="none" w:sz="0" w:space="0" w:color="auto"/>
        <w:right w:val="none" w:sz="0" w:space="0" w:color="auto"/>
      </w:divBdr>
    </w:div>
    <w:div w:id="982782259">
      <w:bodyDiv w:val="1"/>
      <w:marLeft w:val="0"/>
      <w:marRight w:val="0"/>
      <w:marTop w:val="0"/>
      <w:marBottom w:val="0"/>
      <w:divBdr>
        <w:top w:val="none" w:sz="0" w:space="0" w:color="auto"/>
        <w:left w:val="none" w:sz="0" w:space="0" w:color="auto"/>
        <w:bottom w:val="none" w:sz="0" w:space="0" w:color="auto"/>
        <w:right w:val="none" w:sz="0" w:space="0" w:color="auto"/>
      </w:divBdr>
    </w:div>
    <w:div w:id="1154569978">
      <w:bodyDiv w:val="1"/>
      <w:marLeft w:val="0"/>
      <w:marRight w:val="0"/>
      <w:marTop w:val="0"/>
      <w:marBottom w:val="0"/>
      <w:divBdr>
        <w:top w:val="none" w:sz="0" w:space="0" w:color="auto"/>
        <w:left w:val="none" w:sz="0" w:space="0" w:color="auto"/>
        <w:bottom w:val="none" w:sz="0" w:space="0" w:color="auto"/>
        <w:right w:val="none" w:sz="0" w:space="0" w:color="auto"/>
      </w:divBdr>
    </w:div>
    <w:div w:id="1164393590">
      <w:bodyDiv w:val="1"/>
      <w:marLeft w:val="0"/>
      <w:marRight w:val="0"/>
      <w:marTop w:val="0"/>
      <w:marBottom w:val="0"/>
      <w:divBdr>
        <w:top w:val="none" w:sz="0" w:space="0" w:color="auto"/>
        <w:left w:val="none" w:sz="0" w:space="0" w:color="auto"/>
        <w:bottom w:val="none" w:sz="0" w:space="0" w:color="auto"/>
        <w:right w:val="none" w:sz="0" w:space="0" w:color="auto"/>
      </w:divBdr>
    </w:div>
    <w:div w:id="1189105770">
      <w:bodyDiv w:val="1"/>
      <w:marLeft w:val="0"/>
      <w:marRight w:val="0"/>
      <w:marTop w:val="0"/>
      <w:marBottom w:val="0"/>
      <w:divBdr>
        <w:top w:val="none" w:sz="0" w:space="0" w:color="auto"/>
        <w:left w:val="none" w:sz="0" w:space="0" w:color="auto"/>
        <w:bottom w:val="none" w:sz="0" w:space="0" w:color="auto"/>
        <w:right w:val="none" w:sz="0" w:space="0" w:color="auto"/>
      </w:divBdr>
    </w:div>
    <w:div w:id="1282374772">
      <w:bodyDiv w:val="1"/>
      <w:marLeft w:val="0"/>
      <w:marRight w:val="0"/>
      <w:marTop w:val="0"/>
      <w:marBottom w:val="0"/>
      <w:divBdr>
        <w:top w:val="none" w:sz="0" w:space="0" w:color="auto"/>
        <w:left w:val="none" w:sz="0" w:space="0" w:color="auto"/>
        <w:bottom w:val="none" w:sz="0" w:space="0" w:color="auto"/>
        <w:right w:val="none" w:sz="0" w:space="0" w:color="auto"/>
      </w:divBdr>
    </w:div>
    <w:div w:id="1292053250">
      <w:bodyDiv w:val="1"/>
      <w:marLeft w:val="0"/>
      <w:marRight w:val="0"/>
      <w:marTop w:val="0"/>
      <w:marBottom w:val="0"/>
      <w:divBdr>
        <w:top w:val="none" w:sz="0" w:space="0" w:color="auto"/>
        <w:left w:val="none" w:sz="0" w:space="0" w:color="auto"/>
        <w:bottom w:val="none" w:sz="0" w:space="0" w:color="auto"/>
        <w:right w:val="none" w:sz="0" w:space="0" w:color="auto"/>
      </w:divBdr>
    </w:div>
    <w:div w:id="1577665114">
      <w:bodyDiv w:val="1"/>
      <w:marLeft w:val="0"/>
      <w:marRight w:val="0"/>
      <w:marTop w:val="0"/>
      <w:marBottom w:val="0"/>
      <w:divBdr>
        <w:top w:val="none" w:sz="0" w:space="0" w:color="auto"/>
        <w:left w:val="none" w:sz="0" w:space="0" w:color="auto"/>
        <w:bottom w:val="none" w:sz="0" w:space="0" w:color="auto"/>
        <w:right w:val="none" w:sz="0" w:space="0" w:color="auto"/>
      </w:divBdr>
    </w:div>
    <w:div w:id="1647591459">
      <w:bodyDiv w:val="1"/>
      <w:marLeft w:val="0"/>
      <w:marRight w:val="0"/>
      <w:marTop w:val="0"/>
      <w:marBottom w:val="0"/>
      <w:divBdr>
        <w:top w:val="none" w:sz="0" w:space="0" w:color="auto"/>
        <w:left w:val="none" w:sz="0" w:space="0" w:color="auto"/>
        <w:bottom w:val="none" w:sz="0" w:space="0" w:color="auto"/>
        <w:right w:val="none" w:sz="0" w:space="0" w:color="auto"/>
      </w:divBdr>
    </w:div>
    <w:div w:id="1751583255">
      <w:bodyDiv w:val="1"/>
      <w:marLeft w:val="0"/>
      <w:marRight w:val="0"/>
      <w:marTop w:val="0"/>
      <w:marBottom w:val="0"/>
      <w:divBdr>
        <w:top w:val="none" w:sz="0" w:space="0" w:color="auto"/>
        <w:left w:val="none" w:sz="0" w:space="0" w:color="auto"/>
        <w:bottom w:val="none" w:sz="0" w:space="0" w:color="auto"/>
        <w:right w:val="none" w:sz="0" w:space="0" w:color="auto"/>
      </w:divBdr>
    </w:div>
    <w:div w:id="1819373035">
      <w:bodyDiv w:val="1"/>
      <w:marLeft w:val="0"/>
      <w:marRight w:val="0"/>
      <w:marTop w:val="0"/>
      <w:marBottom w:val="0"/>
      <w:divBdr>
        <w:top w:val="none" w:sz="0" w:space="0" w:color="auto"/>
        <w:left w:val="none" w:sz="0" w:space="0" w:color="auto"/>
        <w:bottom w:val="none" w:sz="0" w:space="0" w:color="auto"/>
        <w:right w:val="none" w:sz="0" w:space="0" w:color="auto"/>
      </w:divBdr>
    </w:div>
    <w:div w:id="1984121781">
      <w:bodyDiv w:val="1"/>
      <w:marLeft w:val="0"/>
      <w:marRight w:val="0"/>
      <w:marTop w:val="0"/>
      <w:marBottom w:val="0"/>
      <w:divBdr>
        <w:top w:val="none" w:sz="0" w:space="0" w:color="auto"/>
        <w:left w:val="none" w:sz="0" w:space="0" w:color="auto"/>
        <w:bottom w:val="none" w:sz="0" w:space="0" w:color="auto"/>
        <w:right w:val="none" w:sz="0" w:space="0" w:color="auto"/>
      </w:divBdr>
    </w:div>
    <w:div w:id="20795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Initial Encoding</c:v>
                </c:pt>
              </c:strCache>
            </c:strRef>
          </c:tx>
          <c:spPr>
            <a:ln w="28575" cap="rnd">
              <a:solidFill>
                <a:schemeClr val="accent1"/>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331.8</c:v>
                </c:pt>
                <c:pt idx="1">
                  <c:v>438.3</c:v>
                </c:pt>
                <c:pt idx="2">
                  <c:v>264</c:v>
                </c:pt>
                <c:pt idx="3">
                  <c:v>449.9</c:v>
                </c:pt>
                <c:pt idx="4">
                  <c:v>1276.3</c:v>
                </c:pt>
                <c:pt idx="5">
                  <c:v>1040.5</c:v>
                </c:pt>
                <c:pt idx="6">
                  <c:v>2066.1</c:v>
                </c:pt>
                <c:pt idx="7">
                  <c:v>3062.6</c:v>
                </c:pt>
                <c:pt idx="8">
                  <c:v>2791.7</c:v>
                </c:pt>
                <c:pt idx="9">
                  <c:v>6263.9</c:v>
                </c:pt>
              </c:numCache>
            </c:numRef>
          </c:val>
          <c:smooth val="0"/>
          <c:extLst>
            <c:ext xmlns:c16="http://schemas.microsoft.com/office/drawing/2014/chart" uri="{C3380CC4-5D6E-409C-BE32-E72D297353CC}">
              <c16:uniqueId val="{00000000-569E-46EF-B159-DA67B15EA20C}"/>
            </c:ext>
          </c:extLst>
        </c:ser>
        <c:ser>
          <c:idx val="1"/>
          <c:order val="1"/>
          <c:tx>
            <c:strRef>
              <c:f>工作表1!$C$1</c:f>
              <c:strCache>
                <c:ptCount val="1"/>
                <c:pt idx="0">
                  <c:v>SA optimization</c:v>
                </c:pt>
              </c:strCache>
            </c:strRef>
          </c:tx>
          <c:spPr>
            <a:ln w="28575" cap="rnd">
              <a:solidFill>
                <a:schemeClr val="accent2"/>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工作表1!$C$2:$C$11</c:f>
              <c:numCache>
                <c:formatCode>General</c:formatCode>
                <c:ptCount val="10"/>
                <c:pt idx="0">
                  <c:v>342.7</c:v>
                </c:pt>
                <c:pt idx="1">
                  <c:v>377.1</c:v>
                </c:pt>
                <c:pt idx="2">
                  <c:v>246.4</c:v>
                </c:pt>
                <c:pt idx="3">
                  <c:v>389.4</c:v>
                </c:pt>
                <c:pt idx="4">
                  <c:v>1168.7</c:v>
                </c:pt>
                <c:pt idx="5">
                  <c:v>1114</c:v>
                </c:pt>
                <c:pt idx="6">
                  <c:v>2042.2</c:v>
                </c:pt>
                <c:pt idx="7">
                  <c:v>2944.6</c:v>
                </c:pt>
                <c:pt idx="8">
                  <c:v>2615.1</c:v>
                </c:pt>
                <c:pt idx="9">
                  <c:v>6211.3</c:v>
                </c:pt>
              </c:numCache>
            </c:numRef>
          </c:val>
          <c:smooth val="0"/>
          <c:extLst>
            <c:ext xmlns:c16="http://schemas.microsoft.com/office/drawing/2014/chart" uri="{C3380CC4-5D6E-409C-BE32-E72D297353CC}">
              <c16:uniqueId val="{00000001-569E-46EF-B159-DA67B15EA20C}"/>
            </c:ext>
          </c:extLst>
        </c:ser>
        <c:dLbls>
          <c:showLegendKey val="0"/>
          <c:showVal val="0"/>
          <c:showCatName val="0"/>
          <c:showSerName val="0"/>
          <c:showPercent val="0"/>
          <c:showBubbleSize val="0"/>
        </c:dLbls>
        <c:smooth val="0"/>
        <c:axId val="1588060752"/>
        <c:axId val="1588057392"/>
      </c:lineChart>
      <c:catAx>
        <c:axId val="158806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rPr>
                  <a:t>sorted Benchmarks in increasing order</a:t>
                </a:r>
                <a:endParaRPr lang="zh-TW"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57392"/>
        <c:crosses val="autoZero"/>
        <c:auto val="1"/>
        <c:lblAlgn val="ctr"/>
        <c:lblOffset val="100"/>
        <c:noMultiLvlLbl val="0"/>
      </c:catAx>
      <c:valAx>
        <c:axId val="1588057392"/>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Power(uW)</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6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Reduction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Power Reduction with initial coding</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3.2851115129999999</c:v>
                </c:pt>
                <c:pt idx="1">
                  <c:v>-13.963039009999999</c:v>
                </c:pt>
                <c:pt idx="2">
                  <c:v>-6.6666666670000003</c:v>
                </c:pt>
                <c:pt idx="3">
                  <c:v>-13.44743276</c:v>
                </c:pt>
                <c:pt idx="4">
                  <c:v>-8.4306197600000008</c:v>
                </c:pt>
                <c:pt idx="5">
                  <c:v>7.0639115810000002</c:v>
                </c:pt>
                <c:pt idx="6">
                  <c:v>-1.156768791</c:v>
                </c:pt>
                <c:pt idx="7">
                  <c:v>-3.8529354140000001</c:v>
                </c:pt>
                <c:pt idx="8">
                  <c:v>-6.3258946160000002</c:v>
                </c:pt>
                <c:pt idx="9">
                  <c:v>-0.83973243500000005</c:v>
                </c:pt>
              </c:numCache>
            </c:numRef>
          </c:val>
          <c:smooth val="0"/>
          <c:extLst>
            <c:ext xmlns:c16="http://schemas.microsoft.com/office/drawing/2014/chart" uri="{C3380CC4-5D6E-409C-BE32-E72D297353CC}">
              <c16:uniqueId val="{00000000-0C34-4FA4-B341-D5ADF1128AA6}"/>
            </c:ext>
          </c:extLst>
        </c:ser>
        <c:dLbls>
          <c:dLblPos val="t"/>
          <c:showLegendKey val="0"/>
          <c:showVal val="1"/>
          <c:showCatName val="0"/>
          <c:showSerName val="0"/>
          <c:showPercent val="0"/>
          <c:showBubbleSize val="0"/>
        </c:dLbls>
        <c:smooth val="0"/>
        <c:axId val="313554864"/>
        <c:axId val="313555344"/>
      </c:lineChart>
      <c:catAx>
        <c:axId val="31355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sorted Benchmarks in increasing order</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5344"/>
        <c:crosses val="autoZero"/>
        <c:auto val="1"/>
        <c:lblAlgn val="ctr"/>
        <c:lblOffset val="100"/>
        <c:noMultiLvlLbl val="0"/>
      </c:catAx>
      <c:valAx>
        <c:axId val="3135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Reduction</a:t>
                </a:r>
                <a:r>
                  <a:rPr lang="en-US" altLang="zh-TW" baseline="0"/>
                  <a:t> (%)</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Results (SIS</a:t>
            </a:r>
            <a:r>
              <a:rPr lang="en-US" altLang="zh-TW" baseline="0"/>
              <a:t> model)</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Initial Encoding</c:v>
                </c:pt>
              </c:strCache>
            </c:strRef>
          </c:tx>
          <c:spPr>
            <a:ln w="28575" cap="rnd">
              <a:solidFill>
                <a:schemeClr val="accent1"/>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331.8</c:v>
                </c:pt>
                <c:pt idx="1">
                  <c:v>438.3</c:v>
                </c:pt>
                <c:pt idx="2">
                  <c:v>264</c:v>
                </c:pt>
                <c:pt idx="3">
                  <c:v>449.9</c:v>
                </c:pt>
                <c:pt idx="4">
                  <c:v>1276.3</c:v>
                </c:pt>
                <c:pt idx="5">
                  <c:v>1040.5</c:v>
                </c:pt>
                <c:pt idx="6">
                  <c:v>2066.1</c:v>
                </c:pt>
                <c:pt idx="7">
                  <c:v>3062.6</c:v>
                </c:pt>
                <c:pt idx="8">
                  <c:v>2791.7</c:v>
                </c:pt>
                <c:pt idx="9">
                  <c:v>6263.9</c:v>
                </c:pt>
              </c:numCache>
            </c:numRef>
          </c:val>
          <c:smooth val="0"/>
          <c:extLst>
            <c:ext xmlns:c16="http://schemas.microsoft.com/office/drawing/2014/chart" uri="{C3380CC4-5D6E-409C-BE32-E72D297353CC}">
              <c16:uniqueId val="{00000000-C2DF-4FF8-8FC9-6C1508E2BD4B}"/>
            </c:ext>
          </c:extLst>
        </c:ser>
        <c:ser>
          <c:idx val="1"/>
          <c:order val="1"/>
          <c:tx>
            <c:strRef>
              <c:f>工作表1!$C$1</c:f>
              <c:strCache>
                <c:ptCount val="1"/>
                <c:pt idx="0">
                  <c:v>SA optimization</c:v>
                </c:pt>
              </c:strCache>
            </c:strRef>
          </c:tx>
          <c:spPr>
            <a:ln w="28575" cap="rnd">
              <a:solidFill>
                <a:schemeClr val="accent2"/>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工作表1!$C$2:$C$11</c:f>
              <c:numCache>
                <c:formatCode>General</c:formatCode>
                <c:ptCount val="10"/>
                <c:pt idx="0">
                  <c:v>303.5</c:v>
                </c:pt>
                <c:pt idx="1">
                  <c:v>238.2</c:v>
                </c:pt>
                <c:pt idx="2">
                  <c:v>208.6</c:v>
                </c:pt>
                <c:pt idx="3">
                  <c:v>378.7</c:v>
                </c:pt>
                <c:pt idx="4">
                  <c:v>860.4</c:v>
                </c:pt>
                <c:pt idx="5">
                  <c:v>890.3</c:v>
                </c:pt>
                <c:pt idx="6">
                  <c:v>1676.8</c:v>
                </c:pt>
                <c:pt idx="7">
                  <c:v>1968.6</c:v>
                </c:pt>
                <c:pt idx="8">
                  <c:v>2026.3</c:v>
                </c:pt>
                <c:pt idx="9">
                  <c:v>5466.5</c:v>
                </c:pt>
              </c:numCache>
            </c:numRef>
          </c:val>
          <c:smooth val="0"/>
          <c:extLst>
            <c:ext xmlns:c16="http://schemas.microsoft.com/office/drawing/2014/chart" uri="{C3380CC4-5D6E-409C-BE32-E72D297353CC}">
              <c16:uniqueId val="{00000001-C2DF-4FF8-8FC9-6C1508E2BD4B}"/>
            </c:ext>
          </c:extLst>
        </c:ser>
        <c:dLbls>
          <c:showLegendKey val="0"/>
          <c:showVal val="0"/>
          <c:showCatName val="0"/>
          <c:showSerName val="0"/>
          <c:showPercent val="0"/>
          <c:showBubbleSize val="0"/>
        </c:dLbls>
        <c:smooth val="0"/>
        <c:axId val="1588060752"/>
        <c:axId val="1588057392"/>
      </c:lineChart>
      <c:catAx>
        <c:axId val="158806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rPr>
                  <a:t>sorted Benchmarks in increasing order</a:t>
                </a:r>
                <a:endParaRPr lang="zh-TW"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57392"/>
        <c:crosses val="autoZero"/>
        <c:auto val="1"/>
        <c:lblAlgn val="ctr"/>
        <c:lblOffset val="100"/>
        <c:noMultiLvlLbl val="0"/>
      </c:catAx>
      <c:valAx>
        <c:axId val="1588057392"/>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Power(uW)</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6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Reduction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Power Reduction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-8.5292344789999994</c:v>
                </c:pt>
                <c:pt idx="1">
                  <c:v>-45.653661880000001</c:v>
                </c:pt>
                <c:pt idx="2">
                  <c:v>-20.98484848</c:v>
                </c:pt>
                <c:pt idx="3">
                  <c:v>-15.825739049999999</c:v>
                </c:pt>
                <c:pt idx="4">
                  <c:v>-32.58638251</c:v>
                </c:pt>
                <c:pt idx="5">
                  <c:v>-14.43536761</c:v>
                </c:pt>
                <c:pt idx="6">
                  <c:v>-18.842263200000001</c:v>
                </c:pt>
                <c:pt idx="7">
                  <c:v>-35.72128257</c:v>
                </c:pt>
                <c:pt idx="8">
                  <c:v>-27.41698607</c:v>
                </c:pt>
                <c:pt idx="9">
                  <c:v>-12.73008828</c:v>
                </c:pt>
              </c:numCache>
            </c:numRef>
          </c:val>
          <c:smooth val="0"/>
          <c:extLst>
            <c:ext xmlns:c16="http://schemas.microsoft.com/office/drawing/2014/chart" uri="{C3380CC4-5D6E-409C-BE32-E72D297353CC}">
              <c16:uniqueId val="{00000000-2F9C-4111-9235-8CB37C59A1DB}"/>
            </c:ext>
          </c:extLst>
        </c:ser>
        <c:dLbls>
          <c:dLblPos val="t"/>
          <c:showLegendKey val="0"/>
          <c:showVal val="1"/>
          <c:showCatName val="0"/>
          <c:showSerName val="0"/>
          <c:showPercent val="0"/>
          <c:showBubbleSize val="0"/>
        </c:dLbls>
        <c:smooth val="0"/>
        <c:axId val="313554864"/>
        <c:axId val="313555344"/>
      </c:lineChart>
      <c:catAx>
        <c:axId val="31355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sorted Benchmarks in increasing order</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5344"/>
        <c:crosses val="autoZero"/>
        <c:auto val="1"/>
        <c:lblAlgn val="ctr"/>
        <c:lblOffset val="100"/>
        <c:noMultiLvlLbl val="0"/>
      </c:catAx>
      <c:valAx>
        <c:axId val="3135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Reduction</a:t>
                </a:r>
                <a:r>
                  <a:rPr lang="en-US" altLang="zh-TW" baseline="0"/>
                  <a:t> (%)</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Results (SIS</a:t>
            </a:r>
            <a:r>
              <a:rPr lang="en-US" altLang="zh-TW" baseline="0"/>
              <a:t> model)</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SIS optimization</c:v>
                </c:pt>
              </c:strCache>
            </c:strRef>
          </c:tx>
          <c:spPr>
            <a:ln w="28575" cap="rnd">
              <a:solidFill>
                <a:schemeClr val="accent1"/>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303.5</c:v>
                </c:pt>
                <c:pt idx="1">
                  <c:v>292.10000000000002</c:v>
                </c:pt>
                <c:pt idx="2">
                  <c:v>224</c:v>
                </c:pt>
                <c:pt idx="3">
                  <c:v>388.2</c:v>
                </c:pt>
                <c:pt idx="4">
                  <c:v>1023.2</c:v>
                </c:pt>
                <c:pt idx="5">
                  <c:v>1092.9000000000001</c:v>
                </c:pt>
                <c:pt idx="6">
                  <c:v>1906.2</c:v>
                </c:pt>
                <c:pt idx="7">
                  <c:v>2727.9</c:v>
                </c:pt>
                <c:pt idx="8">
                  <c:v>2433</c:v>
                </c:pt>
                <c:pt idx="9">
                  <c:v>7142.8</c:v>
                </c:pt>
              </c:numCache>
            </c:numRef>
          </c:val>
          <c:smooth val="0"/>
          <c:extLst>
            <c:ext xmlns:c16="http://schemas.microsoft.com/office/drawing/2014/chart" uri="{C3380CC4-5D6E-409C-BE32-E72D297353CC}">
              <c16:uniqueId val="{00000000-3DE3-4C37-A2C9-9A8411DE1E0C}"/>
            </c:ext>
          </c:extLst>
        </c:ser>
        <c:ser>
          <c:idx val="1"/>
          <c:order val="1"/>
          <c:tx>
            <c:strRef>
              <c:f>工作表1!$C$1</c:f>
              <c:strCache>
                <c:ptCount val="1"/>
                <c:pt idx="0">
                  <c:v>SA optimization</c:v>
                </c:pt>
              </c:strCache>
            </c:strRef>
          </c:tx>
          <c:spPr>
            <a:ln w="28575" cap="rnd">
              <a:solidFill>
                <a:schemeClr val="accent2"/>
              </a:solidFill>
              <a:round/>
            </a:ln>
            <a:effectLst/>
          </c:spPr>
          <c:marker>
            <c:symbol val="none"/>
          </c:marker>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工作表1!$C$2:$C$11</c:f>
              <c:numCache>
                <c:formatCode>General</c:formatCode>
                <c:ptCount val="10"/>
                <c:pt idx="0">
                  <c:v>303.5</c:v>
                </c:pt>
                <c:pt idx="1">
                  <c:v>238.2</c:v>
                </c:pt>
                <c:pt idx="2">
                  <c:v>208.6</c:v>
                </c:pt>
                <c:pt idx="3">
                  <c:v>378.7</c:v>
                </c:pt>
                <c:pt idx="4">
                  <c:v>860.4</c:v>
                </c:pt>
                <c:pt idx="5">
                  <c:v>890.3</c:v>
                </c:pt>
                <c:pt idx="6">
                  <c:v>1676.8</c:v>
                </c:pt>
                <c:pt idx="7">
                  <c:v>2163.9</c:v>
                </c:pt>
                <c:pt idx="8">
                  <c:v>2026.3</c:v>
                </c:pt>
                <c:pt idx="9">
                  <c:v>4785.2</c:v>
                </c:pt>
              </c:numCache>
            </c:numRef>
          </c:val>
          <c:smooth val="0"/>
          <c:extLst>
            <c:ext xmlns:c16="http://schemas.microsoft.com/office/drawing/2014/chart" uri="{C3380CC4-5D6E-409C-BE32-E72D297353CC}">
              <c16:uniqueId val="{00000001-3DE3-4C37-A2C9-9A8411DE1E0C}"/>
            </c:ext>
          </c:extLst>
        </c:ser>
        <c:dLbls>
          <c:showLegendKey val="0"/>
          <c:showVal val="0"/>
          <c:showCatName val="0"/>
          <c:showSerName val="0"/>
          <c:showPercent val="0"/>
          <c:showBubbleSize val="0"/>
        </c:dLbls>
        <c:smooth val="0"/>
        <c:axId val="1588060752"/>
        <c:axId val="1588057392"/>
      </c:lineChart>
      <c:catAx>
        <c:axId val="158806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kern="1200" baseline="0">
                    <a:solidFill>
                      <a:sysClr val="windowText" lastClr="000000">
                        <a:lumMod val="65000"/>
                        <a:lumOff val="35000"/>
                      </a:sysClr>
                    </a:solidFill>
                  </a:rPr>
                  <a:t>sorted Benchmarks in increasing order</a:t>
                </a:r>
                <a:endParaRPr lang="zh-TW"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57392"/>
        <c:crosses val="autoZero"/>
        <c:auto val="1"/>
        <c:lblAlgn val="ctr"/>
        <c:lblOffset val="100"/>
        <c:noMultiLvlLbl val="0"/>
      </c:catAx>
      <c:valAx>
        <c:axId val="1588057392"/>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Power(uW)</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8806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Power Reduction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Power Reduction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工作表1!$A$2:$A$11</c:f>
              <c:strCache>
                <c:ptCount val="10"/>
                <c:pt idx="0">
                  <c:v>Beecount (4)</c:v>
                </c:pt>
                <c:pt idx="1">
                  <c:v>S27(5)</c:v>
                </c:pt>
                <c:pt idx="2">
                  <c:v>Bbtas(6)</c:v>
                </c:pt>
                <c:pt idx="3">
                  <c:v>Bbara(7)</c:v>
                </c:pt>
                <c:pt idx="4">
                  <c:v>Dk14(7)</c:v>
                </c:pt>
                <c:pt idx="5">
                  <c:v>Bbsse(13)</c:v>
                </c:pt>
                <c:pt idx="6">
                  <c:v>Cse(16)</c:v>
                </c:pt>
                <c:pt idx="7">
                  <c:v>Ex1(18)</c:v>
                </c:pt>
                <c:pt idx="8">
                  <c:v>Dk16(27)</c:v>
                </c:pt>
                <c:pt idx="9">
                  <c:v>Snad(32)</c:v>
                </c:pt>
              </c:strCache>
            </c:strRef>
          </c:cat>
          <c:val>
            <c:numRef>
              <c:f>工作表1!$B$2:$B$11</c:f>
              <c:numCache>
                <c:formatCode>General</c:formatCode>
                <c:ptCount val="10"/>
                <c:pt idx="0">
                  <c:v>0</c:v>
                </c:pt>
                <c:pt idx="1">
                  <c:v>-18.452584730000002</c:v>
                </c:pt>
                <c:pt idx="2">
                  <c:v>-6.875</c:v>
                </c:pt>
                <c:pt idx="3">
                  <c:v>-2.447192169</c:v>
                </c:pt>
                <c:pt idx="4">
                  <c:v>-15.910867870000001</c:v>
                </c:pt>
                <c:pt idx="5">
                  <c:v>-18.53783512</c:v>
                </c:pt>
                <c:pt idx="6">
                  <c:v>-12.03441402</c:v>
                </c:pt>
                <c:pt idx="7">
                  <c:v>-20.67524469</c:v>
                </c:pt>
                <c:pt idx="8">
                  <c:v>-16.715988490000001</c:v>
                </c:pt>
                <c:pt idx="9">
                  <c:v>-33.006664049999998</c:v>
                </c:pt>
              </c:numCache>
            </c:numRef>
          </c:val>
          <c:smooth val="0"/>
          <c:extLst>
            <c:ext xmlns:c16="http://schemas.microsoft.com/office/drawing/2014/chart" uri="{C3380CC4-5D6E-409C-BE32-E72D297353CC}">
              <c16:uniqueId val="{00000000-7E28-49C7-B4B2-850112C5A7D4}"/>
            </c:ext>
          </c:extLst>
        </c:ser>
        <c:dLbls>
          <c:dLblPos val="t"/>
          <c:showLegendKey val="0"/>
          <c:showVal val="1"/>
          <c:showCatName val="0"/>
          <c:showSerName val="0"/>
          <c:showPercent val="0"/>
          <c:showBubbleSize val="0"/>
        </c:dLbls>
        <c:smooth val="0"/>
        <c:axId val="313554864"/>
        <c:axId val="313555344"/>
      </c:lineChart>
      <c:catAx>
        <c:axId val="31355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sorted Benchmarks in increasing order</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5344"/>
        <c:crosses val="autoZero"/>
        <c:auto val="1"/>
        <c:lblAlgn val="ctr"/>
        <c:lblOffset val="100"/>
        <c:noMultiLvlLbl val="0"/>
      </c:catAx>
      <c:valAx>
        <c:axId val="3135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Reduction</a:t>
                </a:r>
                <a:r>
                  <a:rPr lang="en-US" altLang="zh-TW" baseline="0"/>
                  <a:t> (%)</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355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9DC1-4345-4F5B-B85E-7F4F2493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6</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杰閎 劉</dc:creator>
  <cp:keywords/>
  <dc:description/>
  <cp:lastModifiedBy>劉杰閎</cp:lastModifiedBy>
  <cp:revision>196</cp:revision>
  <cp:lastPrinted>2023-05-18T09:58:00Z</cp:lastPrinted>
  <dcterms:created xsi:type="dcterms:W3CDTF">2023-06-09T11:06:00Z</dcterms:created>
  <dcterms:modified xsi:type="dcterms:W3CDTF">2023-06-14T17:11:00Z</dcterms:modified>
</cp:coreProperties>
</file>