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8AE62" w14:textId="77777777" w:rsidR="00B4351E" w:rsidRDefault="00B4351E">
      <w:pPr>
        <w:widowControl/>
        <w:spacing w:line="720" w:lineRule="auto"/>
        <w:jc w:val="center"/>
        <w:rPr>
          <w:rFonts w:ascii="NimbusRomNo9L-Regu" w:eastAsia="宋体" w:hAnsi="NimbusRomNo9L-Regu" w:cs="宋体" w:hint="eastAsia"/>
          <w:color w:val="000000"/>
          <w:kern w:val="0"/>
          <w:sz w:val="34"/>
          <w:szCs w:val="34"/>
        </w:rPr>
      </w:pPr>
      <w:bookmarkStart w:id="0" w:name="_GoBack"/>
      <w:bookmarkEnd w:id="0"/>
    </w:p>
    <w:p w14:paraId="2686D360" w14:textId="77777777" w:rsidR="00B4351E" w:rsidRDefault="00B4351E">
      <w:pPr>
        <w:widowControl/>
        <w:spacing w:line="720" w:lineRule="auto"/>
        <w:jc w:val="center"/>
        <w:rPr>
          <w:rFonts w:ascii="NimbusRomNo9L-Regu" w:eastAsia="宋体" w:hAnsi="NimbusRomNo9L-Regu" w:cs="宋体" w:hint="eastAsia"/>
          <w:color w:val="000000"/>
          <w:kern w:val="0"/>
          <w:sz w:val="34"/>
          <w:szCs w:val="34"/>
        </w:rPr>
      </w:pPr>
    </w:p>
    <w:p w14:paraId="1D67C166" w14:textId="77777777" w:rsidR="00B4351E" w:rsidRDefault="00B4351E">
      <w:pPr>
        <w:widowControl/>
        <w:spacing w:line="720" w:lineRule="auto"/>
        <w:jc w:val="center"/>
        <w:rPr>
          <w:rFonts w:ascii="NimbusRomNo9L-Regu" w:eastAsia="宋体" w:hAnsi="NimbusRomNo9L-Regu" w:cs="宋体" w:hint="eastAsia"/>
          <w:color w:val="000000"/>
          <w:kern w:val="0"/>
          <w:sz w:val="34"/>
          <w:szCs w:val="34"/>
        </w:rPr>
      </w:pPr>
    </w:p>
    <w:p w14:paraId="30733063" w14:textId="77777777" w:rsidR="00B4351E" w:rsidRDefault="00B4351E">
      <w:pPr>
        <w:widowControl/>
        <w:spacing w:line="720" w:lineRule="auto"/>
        <w:jc w:val="center"/>
        <w:rPr>
          <w:rFonts w:ascii="NimbusRomNo9L-Regu" w:eastAsia="宋体" w:hAnsi="NimbusRomNo9L-Regu" w:cs="宋体" w:hint="eastAsia"/>
          <w:color w:val="000000"/>
          <w:kern w:val="0"/>
          <w:sz w:val="34"/>
          <w:szCs w:val="34"/>
        </w:rPr>
      </w:pPr>
    </w:p>
    <w:p w14:paraId="4E1400A2" w14:textId="77777777" w:rsidR="00B4351E" w:rsidRDefault="00B4351E">
      <w:pPr>
        <w:widowControl/>
        <w:spacing w:line="720" w:lineRule="auto"/>
        <w:rPr>
          <w:rFonts w:ascii="NimbusRomNo9L-Regu" w:eastAsia="宋体" w:hAnsi="NimbusRomNo9L-Regu" w:cs="宋体" w:hint="eastAsia"/>
          <w:color w:val="000000"/>
          <w:kern w:val="0"/>
          <w:sz w:val="34"/>
          <w:szCs w:val="34"/>
        </w:rPr>
      </w:pPr>
    </w:p>
    <w:p w14:paraId="7069294E" w14:textId="77777777" w:rsidR="00B4351E" w:rsidRDefault="004F67BC">
      <w:pPr>
        <w:widowControl/>
        <w:spacing w:afterLines="100" w:after="312" w:line="720" w:lineRule="auto"/>
        <w:jc w:val="center"/>
        <w:rPr>
          <w:rFonts w:ascii="Times New Roman" w:eastAsia="宋体" w:hAnsi="Times New Roman" w:cs="Times New Roman"/>
          <w:b/>
          <w:kern w:val="0"/>
          <w:sz w:val="36"/>
          <w:szCs w:val="24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44"/>
          <w:szCs w:val="34"/>
        </w:rPr>
        <w:t>M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44"/>
          <w:szCs w:val="34"/>
        </w:rPr>
        <w:t>an</w:t>
      </w:r>
      <w:r>
        <w:rPr>
          <w:rFonts w:ascii="Times New Roman" w:eastAsia="宋体" w:hAnsi="Times New Roman" w:cs="Times New Roman"/>
          <w:b/>
          <w:color w:val="000000"/>
          <w:kern w:val="0"/>
          <w:sz w:val="44"/>
          <w:szCs w:val="34"/>
        </w:rPr>
        <w:t xml:space="preserve">ual of </w:t>
      </w:r>
      <w:r>
        <w:rPr>
          <w:rFonts w:ascii="Times New Roman" w:eastAsia="宋体" w:hAnsi="Times New Roman" w:cs="Times New Roman"/>
          <w:b/>
          <w:i/>
          <w:color w:val="000000"/>
          <w:kern w:val="0"/>
          <w:sz w:val="44"/>
          <w:szCs w:val="34"/>
        </w:rPr>
        <w:t>detonationFoam</w:t>
      </w:r>
      <w:r>
        <w:rPr>
          <w:rFonts w:ascii="Times New Roman" w:eastAsia="宋体" w:hAnsi="Times New Roman" w:cs="Times New Roman"/>
          <w:b/>
          <w:color w:val="000000"/>
          <w:kern w:val="0"/>
          <w:sz w:val="44"/>
          <w:szCs w:val="34"/>
        </w:rPr>
        <w:t xml:space="preserve"> solver </w:t>
      </w:r>
    </w:p>
    <w:p w14:paraId="0D62891B" w14:textId="77777777" w:rsidR="00B4351E" w:rsidRDefault="004F67BC">
      <w:pPr>
        <w:widowControl/>
        <w:jc w:val="center"/>
        <w:rPr>
          <w:rFonts w:ascii="Times New Roman" w:eastAsia="宋体" w:hAnsi="Times New Roman" w:cs="Times New Roman"/>
          <w:b/>
          <w:kern w:val="0"/>
          <w:sz w:val="32"/>
          <w:szCs w:val="24"/>
        </w:rPr>
      </w:pPr>
      <w:proofErr w:type="spellStart"/>
      <w:r>
        <w:rPr>
          <w:rFonts w:ascii="Times New Roman" w:eastAsia="宋体" w:hAnsi="Times New Roman" w:cs="Times New Roman"/>
          <w:b/>
          <w:color w:val="000000"/>
          <w:kern w:val="0"/>
          <w:sz w:val="32"/>
          <w:szCs w:val="24"/>
        </w:rPr>
        <w:t>Jie</w:t>
      </w:r>
      <w:proofErr w:type="spellEnd"/>
      <w:r>
        <w:rPr>
          <w:rFonts w:ascii="Times New Roman" w:eastAsia="宋体" w:hAnsi="Times New Roman" w:cs="Times New Roman"/>
          <w:b/>
          <w:color w:val="000000"/>
          <w:kern w:val="0"/>
          <w:sz w:val="32"/>
          <w:szCs w:val="24"/>
        </w:rPr>
        <w:t xml:space="preserve"> Sun</w:t>
      </w:r>
    </w:p>
    <w:p w14:paraId="1832765A" w14:textId="0FF41C8F" w:rsidR="00B4351E" w:rsidRDefault="004F67BC">
      <w:pPr>
        <w:widowControl/>
        <w:jc w:val="center"/>
        <w:rPr>
          <w:rFonts w:ascii="Times New Roman" w:eastAsia="宋体" w:hAnsi="Times New Roman" w:cs="Times New Roman"/>
          <w:b/>
          <w:color w:val="000000"/>
          <w:kern w:val="0"/>
          <w:sz w:val="32"/>
          <w:szCs w:val="24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32"/>
          <w:szCs w:val="24"/>
        </w:rPr>
        <w:t>J</w:t>
      </w:r>
      <w:r w:rsidR="00F251DE">
        <w:rPr>
          <w:rFonts w:ascii="Times New Roman" w:eastAsia="宋体" w:hAnsi="Times New Roman" w:cs="Times New Roman" w:hint="eastAsia"/>
          <w:b/>
          <w:color w:val="000000"/>
          <w:kern w:val="0"/>
          <w:sz w:val="32"/>
          <w:szCs w:val="24"/>
        </w:rPr>
        <w:t>uly</w:t>
      </w:r>
      <w:r>
        <w:rPr>
          <w:rFonts w:ascii="Times New Roman" w:eastAsia="宋体" w:hAnsi="Times New Roman" w:cs="Times New Roman"/>
          <w:b/>
          <w:color w:val="000000"/>
          <w:kern w:val="0"/>
          <w:sz w:val="32"/>
          <w:szCs w:val="24"/>
        </w:rPr>
        <w:t xml:space="preserve"> </w:t>
      </w:r>
      <w:r w:rsidR="00F251DE">
        <w:rPr>
          <w:rFonts w:ascii="Times New Roman" w:eastAsia="宋体" w:hAnsi="Times New Roman" w:cs="Times New Roman"/>
          <w:b/>
          <w:color w:val="000000"/>
          <w:kern w:val="0"/>
          <w:sz w:val="32"/>
          <w:szCs w:val="24"/>
        </w:rPr>
        <w:t>18</w:t>
      </w:r>
      <w:r>
        <w:rPr>
          <w:rFonts w:ascii="Times New Roman" w:eastAsia="宋体" w:hAnsi="Times New Roman" w:cs="Times New Roman"/>
          <w:b/>
          <w:color w:val="000000"/>
          <w:kern w:val="0"/>
          <w:sz w:val="32"/>
          <w:szCs w:val="24"/>
        </w:rPr>
        <w:t>, 2023</w:t>
      </w:r>
    </w:p>
    <w:p w14:paraId="62F30E3F" w14:textId="77777777" w:rsidR="00B4351E" w:rsidRDefault="00B4351E">
      <w:pPr>
        <w:widowControl/>
        <w:jc w:val="center"/>
        <w:rPr>
          <w:rFonts w:ascii="宋体" w:eastAsia="宋体" w:hAnsi="宋体" w:cs="宋体"/>
          <w:kern w:val="0"/>
          <w:sz w:val="32"/>
          <w:szCs w:val="24"/>
        </w:rPr>
      </w:pPr>
    </w:p>
    <w:p w14:paraId="21765F87" w14:textId="77777777" w:rsidR="00B4351E" w:rsidRDefault="00B4351E">
      <w:pPr>
        <w:widowControl/>
        <w:jc w:val="center"/>
        <w:rPr>
          <w:rFonts w:ascii="宋体" w:eastAsia="宋体" w:hAnsi="宋体" w:cs="宋体"/>
          <w:kern w:val="0"/>
          <w:sz w:val="32"/>
          <w:szCs w:val="24"/>
        </w:rPr>
      </w:pPr>
    </w:p>
    <w:p w14:paraId="553B934F" w14:textId="77777777" w:rsidR="00B4351E" w:rsidRDefault="00B4351E">
      <w:pPr>
        <w:widowControl/>
        <w:jc w:val="center"/>
        <w:rPr>
          <w:rFonts w:ascii="宋体" w:eastAsia="宋体" w:hAnsi="宋体" w:cs="宋体"/>
          <w:kern w:val="0"/>
          <w:sz w:val="32"/>
          <w:szCs w:val="24"/>
        </w:rPr>
      </w:pPr>
    </w:p>
    <w:p w14:paraId="698F32A9" w14:textId="77777777" w:rsidR="00B4351E" w:rsidRDefault="00B4351E">
      <w:pPr>
        <w:widowControl/>
        <w:jc w:val="center"/>
        <w:rPr>
          <w:rFonts w:ascii="宋体" w:eastAsia="宋体" w:hAnsi="宋体" w:cs="宋体"/>
          <w:kern w:val="0"/>
          <w:sz w:val="32"/>
          <w:szCs w:val="24"/>
        </w:rPr>
      </w:pPr>
    </w:p>
    <w:p w14:paraId="35976BFD" w14:textId="77777777" w:rsidR="00B4351E" w:rsidRDefault="00B4351E">
      <w:pPr>
        <w:widowControl/>
        <w:jc w:val="center"/>
        <w:rPr>
          <w:rFonts w:ascii="宋体" w:eastAsia="宋体" w:hAnsi="宋体" w:cs="宋体"/>
          <w:kern w:val="0"/>
          <w:sz w:val="32"/>
          <w:szCs w:val="24"/>
        </w:rPr>
      </w:pPr>
    </w:p>
    <w:p w14:paraId="0D16A6A6" w14:textId="77777777" w:rsidR="00B4351E" w:rsidRDefault="00B4351E">
      <w:pPr>
        <w:widowControl/>
        <w:rPr>
          <w:rFonts w:ascii="宋体" w:eastAsia="宋体" w:hAnsi="宋体" w:cs="宋体"/>
          <w:kern w:val="0"/>
          <w:sz w:val="32"/>
          <w:szCs w:val="24"/>
        </w:rPr>
      </w:pPr>
    </w:p>
    <w:p w14:paraId="3903EAB3" w14:textId="77777777" w:rsidR="00B4351E" w:rsidRDefault="004F67BC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>
        <w:rPr>
          <w:rFonts w:ascii="宋体" w:eastAsia="宋体" w:hAnsi="宋体" w:cs="宋体"/>
          <w:kern w:val="0"/>
          <w:sz w:val="32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6357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4F97F0" w14:textId="77777777" w:rsidR="00B4351E" w:rsidRDefault="004F67BC">
          <w:pPr>
            <w:pStyle w:val="TOC10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  <w:lang w:val="zh-CN"/>
            </w:rPr>
            <w:t>Contents</w:t>
          </w:r>
        </w:p>
        <w:p w14:paraId="1684B3E6" w14:textId="0A77D49F" w:rsidR="00B4351E" w:rsidRDefault="004F67BC">
          <w:pPr>
            <w:pStyle w:val="TOC1"/>
            <w:tabs>
              <w:tab w:val="right" w:leader="dot" w:pos="8296"/>
            </w:tabs>
            <w:spacing w:line="480" w:lineRule="auto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23951224" w:history="1">
            <w:r>
              <w:rPr>
                <w:rStyle w:val="ac"/>
                <w:rFonts w:ascii="Times New Roman" w:hAnsi="Times New Roman" w:cs="Times New Roman"/>
                <w:sz w:val="24"/>
              </w:rPr>
              <w:t>Abstract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PAGEREF _Toc123951224 \h </w:instrTex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3906B1">
              <w:rPr>
                <w:rFonts w:ascii="Times New Roman" w:hAnsi="Times New Roman" w:cs="Times New Roman"/>
                <w:noProof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7BF62CA2" w14:textId="6640BF7E" w:rsidR="00B4351E" w:rsidRDefault="00B3293A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rFonts w:ascii="Times New Roman" w:hAnsi="Times New Roman" w:cs="Times New Roman"/>
              <w:sz w:val="24"/>
            </w:rPr>
          </w:pPr>
          <w:hyperlink w:anchor="_Toc123951225" w:history="1">
            <w:r w:rsidR="004F67BC">
              <w:rPr>
                <w:rStyle w:val="ac"/>
                <w:rFonts w:ascii="Times New Roman" w:hAnsi="Times New Roman" w:cs="Times New Roman"/>
                <w:sz w:val="24"/>
              </w:rPr>
              <w:t>1.</w:t>
            </w:r>
            <w:r w:rsidR="004F67BC">
              <w:rPr>
                <w:rFonts w:ascii="Times New Roman" w:hAnsi="Times New Roman" w:cs="Times New Roman"/>
                <w:sz w:val="24"/>
              </w:rPr>
              <w:tab/>
            </w:r>
            <w:r w:rsidR="004F67BC">
              <w:rPr>
                <w:rStyle w:val="ac"/>
                <w:rFonts w:ascii="Times New Roman" w:hAnsi="Times New Roman" w:cs="Times New Roman"/>
                <w:sz w:val="24"/>
              </w:rPr>
              <w:t>Governing equations and models</w:t>
            </w:r>
            <w:r w:rsidR="004F67BC">
              <w:rPr>
                <w:rFonts w:ascii="Times New Roman" w:hAnsi="Times New Roman" w:cs="Times New Roman"/>
                <w:sz w:val="24"/>
              </w:rPr>
              <w:tab/>
            </w:r>
            <w:r w:rsidR="004F67BC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4F67BC">
              <w:rPr>
                <w:rFonts w:ascii="Times New Roman" w:hAnsi="Times New Roman" w:cs="Times New Roman"/>
                <w:sz w:val="24"/>
              </w:rPr>
              <w:instrText xml:space="preserve"> PAGEREF _Toc123951225 \h </w:instrText>
            </w:r>
            <w:r w:rsidR="004F67BC">
              <w:rPr>
                <w:rFonts w:ascii="Times New Roman" w:hAnsi="Times New Roman" w:cs="Times New Roman"/>
                <w:sz w:val="24"/>
              </w:rPr>
            </w:r>
            <w:r w:rsidR="004F67BC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3906B1">
              <w:rPr>
                <w:rFonts w:ascii="Times New Roman" w:hAnsi="Times New Roman" w:cs="Times New Roman"/>
                <w:noProof/>
                <w:sz w:val="24"/>
              </w:rPr>
              <w:t>4</w:t>
            </w:r>
            <w:r w:rsidR="004F67BC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2E1B37E4" w14:textId="474E04C5" w:rsidR="00B4351E" w:rsidRDefault="00B3293A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rFonts w:ascii="Times New Roman" w:hAnsi="Times New Roman" w:cs="Times New Roman"/>
              <w:sz w:val="24"/>
            </w:rPr>
          </w:pPr>
          <w:hyperlink w:anchor="_Toc123951226" w:history="1">
            <w:r w:rsidR="004F67BC">
              <w:rPr>
                <w:rStyle w:val="ac"/>
                <w:rFonts w:ascii="Times New Roman" w:hAnsi="Times New Roman" w:cs="Times New Roman"/>
                <w:sz w:val="24"/>
              </w:rPr>
              <w:t>2.</w:t>
            </w:r>
            <w:r w:rsidR="004F67BC">
              <w:rPr>
                <w:rFonts w:ascii="Times New Roman" w:hAnsi="Times New Roman" w:cs="Times New Roman"/>
                <w:sz w:val="24"/>
              </w:rPr>
              <w:tab/>
            </w:r>
            <w:r w:rsidR="004F67BC">
              <w:rPr>
                <w:rStyle w:val="ac"/>
                <w:rFonts w:ascii="Times New Roman" w:hAnsi="Times New Roman" w:cs="Times New Roman"/>
                <w:sz w:val="24"/>
              </w:rPr>
              <w:t>Compiling the libraries and applications</w:t>
            </w:r>
            <w:r w:rsidR="004F67BC">
              <w:rPr>
                <w:rFonts w:ascii="Times New Roman" w:hAnsi="Times New Roman" w:cs="Times New Roman"/>
                <w:sz w:val="24"/>
              </w:rPr>
              <w:tab/>
            </w:r>
            <w:r w:rsidR="004F67BC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4F67BC">
              <w:rPr>
                <w:rFonts w:ascii="Times New Roman" w:hAnsi="Times New Roman" w:cs="Times New Roman"/>
                <w:sz w:val="24"/>
              </w:rPr>
              <w:instrText xml:space="preserve"> PAGEREF _Toc123951226 \h </w:instrText>
            </w:r>
            <w:r w:rsidR="004F67BC">
              <w:rPr>
                <w:rFonts w:ascii="Times New Roman" w:hAnsi="Times New Roman" w:cs="Times New Roman"/>
                <w:sz w:val="24"/>
              </w:rPr>
            </w:r>
            <w:r w:rsidR="004F67BC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3906B1">
              <w:rPr>
                <w:rFonts w:ascii="Times New Roman" w:hAnsi="Times New Roman" w:cs="Times New Roman"/>
                <w:noProof/>
                <w:sz w:val="24"/>
              </w:rPr>
              <w:t>7</w:t>
            </w:r>
            <w:r w:rsidR="004F67BC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653BF52D" w14:textId="5406D781" w:rsidR="00B4351E" w:rsidRDefault="00B3293A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rFonts w:ascii="Times New Roman" w:hAnsi="Times New Roman" w:cs="Times New Roman"/>
              <w:sz w:val="24"/>
            </w:rPr>
          </w:pPr>
          <w:hyperlink w:anchor="_Toc123951227" w:history="1">
            <w:r w:rsidR="004F67BC">
              <w:rPr>
                <w:rStyle w:val="ac"/>
                <w:rFonts w:ascii="Times New Roman" w:hAnsi="Times New Roman" w:cs="Times New Roman"/>
                <w:sz w:val="24"/>
              </w:rPr>
              <w:t>3.</w:t>
            </w:r>
            <w:r w:rsidR="004F67BC">
              <w:rPr>
                <w:rFonts w:ascii="Times New Roman" w:hAnsi="Times New Roman" w:cs="Times New Roman"/>
                <w:sz w:val="24"/>
              </w:rPr>
              <w:tab/>
            </w:r>
            <w:r w:rsidR="004F67BC">
              <w:rPr>
                <w:rStyle w:val="ac"/>
                <w:rFonts w:ascii="Times New Roman" w:hAnsi="Times New Roman" w:cs="Times New Roman"/>
                <w:sz w:val="24"/>
              </w:rPr>
              <w:t>Example cases</w:t>
            </w:r>
            <w:r w:rsidR="004F67BC">
              <w:rPr>
                <w:rFonts w:ascii="Times New Roman" w:hAnsi="Times New Roman" w:cs="Times New Roman"/>
                <w:sz w:val="24"/>
              </w:rPr>
              <w:tab/>
            </w:r>
            <w:r w:rsidR="004F67BC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4F67BC">
              <w:rPr>
                <w:rFonts w:ascii="Times New Roman" w:hAnsi="Times New Roman" w:cs="Times New Roman"/>
                <w:sz w:val="24"/>
              </w:rPr>
              <w:instrText xml:space="preserve"> PAGEREF _Toc123951227 \h </w:instrText>
            </w:r>
            <w:r w:rsidR="004F67BC">
              <w:rPr>
                <w:rFonts w:ascii="Times New Roman" w:hAnsi="Times New Roman" w:cs="Times New Roman"/>
                <w:sz w:val="24"/>
              </w:rPr>
            </w:r>
            <w:r w:rsidR="004F67BC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3906B1">
              <w:rPr>
                <w:rFonts w:ascii="Times New Roman" w:hAnsi="Times New Roman" w:cs="Times New Roman"/>
                <w:noProof/>
                <w:sz w:val="24"/>
              </w:rPr>
              <w:t>8</w:t>
            </w:r>
            <w:r w:rsidR="004F67BC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4839A6E6" w14:textId="2EB1AE70" w:rsidR="00B4351E" w:rsidRDefault="00B3293A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rFonts w:ascii="Times New Roman" w:hAnsi="Times New Roman" w:cs="Times New Roman"/>
              <w:sz w:val="24"/>
            </w:rPr>
          </w:pPr>
          <w:hyperlink w:anchor="_Toc123951228" w:history="1">
            <w:r w:rsidR="004F67BC">
              <w:rPr>
                <w:rStyle w:val="ac"/>
                <w:rFonts w:ascii="Times New Roman" w:hAnsi="Times New Roman" w:cs="Times New Roman"/>
                <w:sz w:val="24"/>
              </w:rPr>
              <w:t>3.1</w:t>
            </w:r>
            <w:r w:rsidR="004F67BC">
              <w:rPr>
                <w:rFonts w:ascii="Times New Roman" w:hAnsi="Times New Roman" w:cs="Times New Roman"/>
                <w:sz w:val="24"/>
              </w:rPr>
              <w:tab/>
            </w:r>
            <w:r w:rsidR="004F67BC">
              <w:rPr>
                <w:rStyle w:val="ac"/>
                <w:rFonts w:ascii="Times New Roman" w:hAnsi="Times New Roman" w:cs="Times New Roman"/>
                <w:sz w:val="24"/>
              </w:rPr>
              <w:t>1D flame</w:t>
            </w:r>
            <w:r w:rsidR="004F67BC">
              <w:rPr>
                <w:rFonts w:ascii="Times New Roman" w:hAnsi="Times New Roman" w:cs="Times New Roman"/>
                <w:sz w:val="24"/>
              </w:rPr>
              <w:tab/>
            </w:r>
            <w:r w:rsidR="004F67BC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4F67BC">
              <w:rPr>
                <w:rFonts w:ascii="Times New Roman" w:hAnsi="Times New Roman" w:cs="Times New Roman"/>
                <w:sz w:val="24"/>
              </w:rPr>
              <w:instrText xml:space="preserve"> PAGEREF _Toc123951228 \h </w:instrText>
            </w:r>
            <w:r w:rsidR="004F67BC">
              <w:rPr>
                <w:rFonts w:ascii="Times New Roman" w:hAnsi="Times New Roman" w:cs="Times New Roman"/>
                <w:sz w:val="24"/>
              </w:rPr>
            </w:r>
            <w:r w:rsidR="004F67BC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3906B1">
              <w:rPr>
                <w:rFonts w:ascii="Times New Roman" w:hAnsi="Times New Roman" w:cs="Times New Roman"/>
                <w:noProof/>
                <w:sz w:val="24"/>
              </w:rPr>
              <w:t>8</w:t>
            </w:r>
            <w:r w:rsidR="004F67BC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66C4A071" w14:textId="043EC0D7" w:rsidR="00B4351E" w:rsidRDefault="00B3293A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rFonts w:ascii="Times New Roman" w:hAnsi="Times New Roman" w:cs="Times New Roman"/>
              <w:sz w:val="24"/>
            </w:rPr>
          </w:pPr>
          <w:hyperlink w:anchor="_Toc123951229" w:history="1">
            <w:r w:rsidR="004F67BC">
              <w:rPr>
                <w:rStyle w:val="ac"/>
                <w:rFonts w:ascii="Times New Roman" w:hAnsi="Times New Roman" w:cs="Times New Roman"/>
                <w:sz w:val="24"/>
              </w:rPr>
              <w:t>3.2</w:t>
            </w:r>
            <w:r w:rsidR="004F67BC">
              <w:rPr>
                <w:rFonts w:ascii="Times New Roman" w:hAnsi="Times New Roman" w:cs="Times New Roman"/>
                <w:sz w:val="24"/>
              </w:rPr>
              <w:tab/>
            </w:r>
            <w:r w:rsidR="004F67BC">
              <w:rPr>
                <w:rStyle w:val="ac"/>
                <w:rFonts w:ascii="Times New Roman" w:hAnsi="Times New Roman" w:cs="Times New Roman"/>
                <w:sz w:val="24"/>
              </w:rPr>
              <w:t>1D detonation</w:t>
            </w:r>
            <w:r w:rsidR="004F67BC">
              <w:rPr>
                <w:rFonts w:ascii="Times New Roman" w:hAnsi="Times New Roman" w:cs="Times New Roman"/>
                <w:sz w:val="24"/>
              </w:rPr>
              <w:tab/>
            </w:r>
            <w:r w:rsidR="004F67BC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4F67BC">
              <w:rPr>
                <w:rFonts w:ascii="Times New Roman" w:hAnsi="Times New Roman" w:cs="Times New Roman"/>
                <w:sz w:val="24"/>
              </w:rPr>
              <w:instrText xml:space="preserve"> PAGEREF _Toc123951229 \h </w:instrText>
            </w:r>
            <w:r w:rsidR="004F67BC">
              <w:rPr>
                <w:rFonts w:ascii="Times New Roman" w:hAnsi="Times New Roman" w:cs="Times New Roman"/>
                <w:sz w:val="24"/>
              </w:rPr>
            </w:r>
            <w:r w:rsidR="004F67BC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3906B1">
              <w:rPr>
                <w:rFonts w:ascii="Times New Roman" w:hAnsi="Times New Roman" w:cs="Times New Roman"/>
                <w:noProof/>
                <w:sz w:val="24"/>
              </w:rPr>
              <w:t>8</w:t>
            </w:r>
            <w:r w:rsidR="004F67BC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204BF58E" w14:textId="0D025453" w:rsidR="00B4351E" w:rsidRDefault="00B3293A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rFonts w:ascii="Times New Roman" w:hAnsi="Times New Roman" w:cs="Times New Roman"/>
              <w:sz w:val="24"/>
            </w:rPr>
          </w:pPr>
          <w:hyperlink w:anchor="_Toc123951230" w:history="1">
            <w:r w:rsidR="004F67BC">
              <w:rPr>
                <w:rStyle w:val="ac"/>
                <w:rFonts w:ascii="Times New Roman" w:hAnsi="Times New Roman" w:cs="Times New Roman"/>
                <w:sz w:val="24"/>
              </w:rPr>
              <w:t>3.3</w:t>
            </w:r>
            <w:r w:rsidR="004F67BC">
              <w:rPr>
                <w:rFonts w:ascii="Times New Roman" w:hAnsi="Times New Roman" w:cs="Times New Roman"/>
                <w:sz w:val="24"/>
              </w:rPr>
              <w:tab/>
            </w:r>
            <w:r w:rsidR="004F67BC">
              <w:rPr>
                <w:rStyle w:val="ac"/>
                <w:rFonts w:ascii="Times New Roman" w:hAnsi="Times New Roman" w:cs="Times New Roman"/>
                <w:sz w:val="24"/>
              </w:rPr>
              <w:t>2D cellular detonation</w:t>
            </w:r>
            <w:r w:rsidR="004F67BC">
              <w:rPr>
                <w:rFonts w:ascii="Times New Roman" w:hAnsi="Times New Roman" w:cs="Times New Roman"/>
                <w:sz w:val="24"/>
              </w:rPr>
              <w:tab/>
            </w:r>
            <w:r w:rsidR="004F67BC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4F67BC">
              <w:rPr>
                <w:rFonts w:ascii="Times New Roman" w:hAnsi="Times New Roman" w:cs="Times New Roman"/>
                <w:sz w:val="24"/>
              </w:rPr>
              <w:instrText xml:space="preserve"> PAGEREF _Toc123951230 \h </w:instrText>
            </w:r>
            <w:r w:rsidR="004F67BC">
              <w:rPr>
                <w:rFonts w:ascii="Times New Roman" w:hAnsi="Times New Roman" w:cs="Times New Roman"/>
                <w:sz w:val="24"/>
              </w:rPr>
            </w:r>
            <w:r w:rsidR="004F67BC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3906B1">
              <w:rPr>
                <w:rFonts w:ascii="Times New Roman" w:hAnsi="Times New Roman" w:cs="Times New Roman"/>
                <w:noProof/>
                <w:sz w:val="24"/>
              </w:rPr>
              <w:t>9</w:t>
            </w:r>
            <w:r w:rsidR="004F67BC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1D180EA5" w14:textId="48A424EB" w:rsidR="00B4351E" w:rsidRDefault="00B3293A">
          <w:pPr>
            <w:pStyle w:val="TOC1"/>
            <w:tabs>
              <w:tab w:val="right" w:leader="dot" w:pos="8296"/>
            </w:tabs>
            <w:spacing w:line="480" w:lineRule="auto"/>
            <w:rPr>
              <w:rFonts w:ascii="Times New Roman" w:hAnsi="Times New Roman" w:cs="Times New Roman"/>
              <w:sz w:val="24"/>
            </w:rPr>
          </w:pPr>
          <w:hyperlink w:anchor="_Toc123951231" w:history="1">
            <w:r w:rsidR="004F67BC">
              <w:rPr>
                <w:rStyle w:val="ac"/>
                <w:rFonts w:ascii="Times New Roman" w:hAnsi="Times New Roman" w:cs="Times New Roman"/>
                <w:sz w:val="24"/>
              </w:rPr>
              <w:t>References</w:t>
            </w:r>
            <w:r w:rsidR="004F67BC">
              <w:rPr>
                <w:rFonts w:ascii="Times New Roman" w:hAnsi="Times New Roman" w:cs="Times New Roman"/>
                <w:sz w:val="24"/>
              </w:rPr>
              <w:tab/>
            </w:r>
            <w:r w:rsidR="004F67BC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4F67BC">
              <w:rPr>
                <w:rFonts w:ascii="Times New Roman" w:hAnsi="Times New Roman" w:cs="Times New Roman"/>
                <w:sz w:val="24"/>
              </w:rPr>
              <w:instrText xml:space="preserve"> PAGEREF _Toc123951231 \h </w:instrText>
            </w:r>
            <w:r w:rsidR="004F67BC">
              <w:rPr>
                <w:rFonts w:ascii="Times New Roman" w:hAnsi="Times New Roman" w:cs="Times New Roman"/>
                <w:sz w:val="24"/>
              </w:rPr>
            </w:r>
            <w:r w:rsidR="004F67BC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3906B1">
              <w:rPr>
                <w:rFonts w:ascii="Times New Roman" w:hAnsi="Times New Roman" w:cs="Times New Roman"/>
                <w:noProof/>
                <w:sz w:val="24"/>
              </w:rPr>
              <w:t>10</w:t>
            </w:r>
            <w:r w:rsidR="004F67BC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3EF6A369" w14:textId="77777777" w:rsidR="00B4351E" w:rsidRDefault="004F67BC">
          <w:pPr>
            <w:spacing w:line="480" w:lineRule="auto"/>
          </w:pPr>
          <w:r>
            <w:rPr>
              <w:rFonts w:ascii="Times New Roman" w:hAnsi="Times New Roman" w:cs="Times New Roman"/>
              <w:b/>
              <w:bCs/>
              <w:sz w:val="24"/>
              <w:lang w:val="zh-CN"/>
            </w:rPr>
            <w:fldChar w:fldCharType="end"/>
          </w:r>
        </w:p>
      </w:sdtContent>
    </w:sdt>
    <w:p w14:paraId="16E7DA53" w14:textId="77777777" w:rsidR="00B4351E" w:rsidRDefault="00B4351E">
      <w:pPr>
        <w:widowControl/>
        <w:spacing w:line="720" w:lineRule="auto"/>
        <w:jc w:val="center"/>
        <w:rPr>
          <w:rFonts w:ascii="NimbusRomNo9L-Regu" w:eastAsia="宋体" w:hAnsi="NimbusRomNo9L-Regu" w:cs="宋体" w:hint="eastAsia"/>
          <w:color w:val="000000"/>
          <w:kern w:val="0"/>
          <w:sz w:val="34"/>
          <w:szCs w:val="34"/>
        </w:rPr>
      </w:pPr>
    </w:p>
    <w:p w14:paraId="57AF5A33" w14:textId="77777777" w:rsidR="00B4351E" w:rsidRDefault="00B4351E">
      <w:pPr>
        <w:widowControl/>
        <w:spacing w:line="720" w:lineRule="auto"/>
        <w:jc w:val="center"/>
        <w:rPr>
          <w:rFonts w:ascii="NimbusRomNo9L-Regu" w:eastAsia="宋体" w:hAnsi="NimbusRomNo9L-Regu" w:cs="宋体" w:hint="eastAsia"/>
          <w:color w:val="000000"/>
          <w:kern w:val="0"/>
          <w:sz w:val="34"/>
          <w:szCs w:val="34"/>
        </w:rPr>
      </w:pPr>
    </w:p>
    <w:p w14:paraId="7D242B45" w14:textId="77777777" w:rsidR="00B4351E" w:rsidRDefault="00B4351E">
      <w:pPr>
        <w:widowControl/>
        <w:spacing w:line="720" w:lineRule="auto"/>
        <w:jc w:val="center"/>
        <w:rPr>
          <w:rFonts w:ascii="NimbusRomNo9L-Regu" w:eastAsia="宋体" w:hAnsi="NimbusRomNo9L-Regu" w:cs="宋体" w:hint="eastAsia"/>
          <w:color w:val="000000"/>
          <w:kern w:val="0"/>
          <w:sz w:val="34"/>
          <w:szCs w:val="34"/>
        </w:rPr>
      </w:pPr>
    </w:p>
    <w:p w14:paraId="6F9CE09D" w14:textId="77777777" w:rsidR="00B4351E" w:rsidRDefault="00B4351E">
      <w:pPr>
        <w:widowControl/>
        <w:spacing w:line="720" w:lineRule="auto"/>
        <w:jc w:val="center"/>
        <w:rPr>
          <w:rFonts w:ascii="NimbusRomNo9L-Regu" w:eastAsia="宋体" w:hAnsi="NimbusRomNo9L-Regu" w:cs="宋体" w:hint="eastAsia"/>
          <w:color w:val="000000"/>
          <w:kern w:val="0"/>
          <w:sz w:val="34"/>
          <w:szCs w:val="34"/>
        </w:rPr>
      </w:pPr>
    </w:p>
    <w:p w14:paraId="7061CC43" w14:textId="77777777" w:rsidR="00B4351E" w:rsidRDefault="004F67BC">
      <w:pPr>
        <w:widowControl/>
        <w:jc w:val="left"/>
        <w:rPr>
          <w:rFonts w:ascii="NimbusRomNo9L-Regu" w:eastAsia="宋体" w:hAnsi="NimbusRomNo9L-Regu" w:cs="宋体" w:hint="eastAsia"/>
          <w:color w:val="000000"/>
          <w:kern w:val="0"/>
          <w:sz w:val="34"/>
          <w:szCs w:val="34"/>
        </w:rPr>
      </w:pPr>
      <w:r>
        <w:rPr>
          <w:rFonts w:ascii="NimbusRomNo9L-Regu" w:eastAsia="宋体" w:hAnsi="NimbusRomNo9L-Regu" w:cs="宋体" w:hint="eastAsia"/>
          <w:color w:val="000000"/>
          <w:kern w:val="0"/>
          <w:sz w:val="34"/>
          <w:szCs w:val="34"/>
        </w:rPr>
        <w:br w:type="page"/>
      </w:r>
    </w:p>
    <w:p w14:paraId="72E60F76" w14:textId="77777777" w:rsidR="00B4351E" w:rsidRDefault="00B4351E">
      <w:bookmarkStart w:id="1" w:name="_Toc123951224"/>
    </w:p>
    <w:p w14:paraId="7EEC1C12" w14:textId="77777777" w:rsidR="00B4351E" w:rsidRDefault="00B4351E"/>
    <w:p w14:paraId="42FDE8A2" w14:textId="77777777" w:rsidR="00B4351E" w:rsidRDefault="00B4351E"/>
    <w:p w14:paraId="21D25FB4" w14:textId="77777777" w:rsidR="00B4351E" w:rsidRDefault="00B4351E"/>
    <w:p w14:paraId="1EAE2F7E" w14:textId="77777777" w:rsidR="00B4351E" w:rsidRDefault="00B4351E"/>
    <w:p w14:paraId="1B60C9F8" w14:textId="77777777" w:rsidR="00B4351E" w:rsidRDefault="00B4351E"/>
    <w:p w14:paraId="6B30F6B9" w14:textId="77777777" w:rsidR="00B4351E" w:rsidRDefault="00B4351E"/>
    <w:p w14:paraId="507609EC" w14:textId="77777777" w:rsidR="00B4351E" w:rsidRDefault="00B4351E"/>
    <w:p w14:paraId="5B67802B" w14:textId="77777777" w:rsidR="00B4351E" w:rsidRDefault="00B4351E"/>
    <w:p w14:paraId="2CACDEDE" w14:textId="77777777" w:rsidR="00B4351E" w:rsidRDefault="00B4351E"/>
    <w:p w14:paraId="7EEEBE0A" w14:textId="77777777" w:rsidR="00B4351E" w:rsidRDefault="00B4351E"/>
    <w:p w14:paraId="27FD8C35" w14:textId="77777777" w:rsidR="00B4351E" w:rsidRDefault="00B4351E"/>
    <w:p w14:paraId="44F8896C" w14:textId="77777777" w:rsidR="00B4351E" w:rsidRDefault="00B4351E"/>
    <w:p w14:paraId="0DBCC89B" w14:textId="77777777" w:rsidR="00B4351E" w:rsidRDefault="00B4351E"/>
    <w:p w14:paraId="1E68AA04" w14:textId="77777777" w:rsidR="00B4351E" w:rsidRDefault="00B4351E"/>
    <w:p w14:paraId="304F2EC6" w14:textId="77777777" w:rsidR="00B4351E" w:rsidRDefault="004F67BC">
      <w:pPr>
        <w:pStyle w:val="1"/>
        <w:numPr>
          <w:ilvl w:val="0"/>
          <w:numId w:val="0"/>
        </w:numPr>
        <w:ind w:left="357"/>
        <w:jc w:val="center"/>
      </w:pPr>
      <w:r>
        <w:t>Abstract</w:t>
      </w:r>
      <w:bookmarkEnd w:id="1"/>
    </w:p>
    <w:p w14:paraId="68C23B2B" w14:textId="77777777" w:rsidR="00B4351E" w:rsidRDefault="004F67BC">
      <w:pPr>
        <w:widowControl/>
        <w:spacing w:line="480" w:lineRule="auto"/>
        <w:ind w:firstLineChars="200" w:firstLine="480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i/>
          <w:sz w:val="24"/>
          <w:szCs w:val="24"/>
        </w:rPr>
        <w:t>detonationFoam</w:t>
      </w:r>
      <w:r>
        <w:rPr>
          <w:rFonts w:ascii="Times New Roman" w:eastAsia="等线" w:hAnsi="Times New Roman" w:cs="Times New Roman"/>
          <w:sz w:val="24"/>
          <w:szCs w:val="24"/>
        </w:rPr>
        <w:t xml:space="preserve"> is an open-source solver </w:t>
      </w:r>
      <w:r>
        <w:rPr>
          <w:rFonts w:ascii="Times New Roman" w:eastAsia="等线" w:hAnsi="Times New Roman" w:cs="Times New Roman" w:hint="eastAsia"/>
          <w:sz w:val="24"/>
          <w:szCs w:val="24"/>
        </w:rPr>
        <w:t>whi</w:t>
      </w:r>
      <w:r>
        <w:rPr>
          <w:rFonts w:ascii="Times New Roman" w:eastAsia="等线" w:hAnsi="Times New Roman" w:cs="Times New Roman"/>
          <w:sz w:val="24"/>
          <w:szCs w:val="24"/>
        </w:rPr>
        <w:t xml:space="preserve">ch can accurately and efficiently simulate compressible, multi-component reactive flow and detonation processes. </w:t>
      </w:r>
      <w:r>
        <w:rPr>
          <w:rFonts w:ascii="Times New Roman" w:eastAsia="等线" w:hAnsi="Times New Roman" w:cs="Times New Roman" w:hint="eastAsia"/>
          <w:sz w:val="24"/>
          <w:szCs w:val="24"/>
        </w:rPr>
        <w:t>It</w:t>
      </w:r>
      <w:r>
        <w:rPr>
          <w:rFonts w:ascii="Times New Roman" w:eastAsia="等线" w:hAnsi="Times New Roman" w:cs="Times New Roman"/>
          <w:sz w:val="24"/>
          <w:szCs w:val="24"/>
        </w:rPr>
        <w:t xml:space="preserve"> is developed based on the </w:t>
      </w:r>
      <w:proofErr w:type="spellStart"/>
      <w:r>
        <w:rPr>
          <w:rFonts w:ascii="Times New Roman" w:eastAsia="等线" w:hAnsi="Times New Roman" w:cs="Times New Roman"/>
          <w:sz w:val="24"/>
          <w:szCs w:val="24"/>
        </w:rPr>
        <w:t>OpenFOAM</w:t>
      </w:r>
      <w:proofErr w:type="spellEnd"/>
      <w:r>
        <w:rPr>
          <w:rFonts w:ascii="Times New Roman" w:eastAsia="等线" w:hAnsi="Times New Roman" w:cs="Times New Roman"/>
          <w:sz w:val="24"/>
          <w:szCs w:val="24"/>
        </w:rPr>
        <w:t xml:space="preserve"> framework. This manual provides a summary of the governing equations and model. Besides, the detailed on how to install and use the solver are provided together with several testing cases.</w:t>
      </w:r>
    </w:p>
    <w:p w14:paraId="7E64C745" w14:textId="77777777" w:rsidR="00B4351E" w:rsidRDefault="004F67BC">
      <w:pPr>
        <w:widowControl/>
        <w:jc w:val="left"/>
        <w:rPr>
          <w:rFonts w:ascii="Times New Roman" w:eastAsia="宋体" w:hAnsi="Times New Roman" w:cs="Times New Roman"/>
          <w:kern w:val="0"/>
          <w:sz w:val="22"/>
          <w:szCs w:val="24"/>
        </w:rPr>
      </w:pPr>
      <w:r>
        <w:rPr>
          <w:rFonts w:ascii="Times New Roman" w:eastAsia="宋体" w:hAnsi="Times New Roman" w:cs="Times New Roman"/>
          <w:kern w:val="0"/>
          <w:sz w:val="22"/>
          <w:szCs w:val="24"/>
        </w:rPr>
        <w:br w:type="page"/>
      </w:r>
    </w:p>
    <w:p w14:paraId="7B3D9C6C" w14:textId="77777777" w:rsidR="00B4351E" w:rsidRDefault="004F67BC">
      <w:pPr>
        <w:pStyle w:val="1"/>
        <w:rPr>
          <w:sz w:val="22"/>
          <w:szCs w:val="24"/>
        </w:rPr>
      </w:pPr>
      <w:bookmarkStart w:id="2" w:name="_Toc123951225"/>
      <w:r>
        <w:lastRenderedPageBreak/>
        <w:t>Governing equations and models</w:t>
      </w:r>
      <w:bookmarkEnd w:id="2"/>
    </w:p>
    <w:p w14:paraId="05A6CCE8" w14:textId="77777777" w:rsidR="00B4351E" w:rsidRDefault="004F67B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conservation equations for unsteady, compressible, multi-component reactive flow are solved in </w:t>
      </w:r>
      <w:r>
        <w:rPr>
          <w:rFonts w:ascii="Times New Roman" w:hAnsi="Times New Roman" w:cs="Times New Roman"/>
          <w:i/>
          <w:sz w:val="24"/>
          <w:szCs w:val="24"/>
        </w:rPr>
        <w:t>detonationFoam</w:t>
      </w:r>
      <w:r>
        <w:rPr>
          <w:rFonts w:ascii="Times New Roman" w:hAnsi="Times New Roman" w:cs="Times New Roman"/>
          <w:sz w:val="24"/>
          <w:szCs w:val="24"/>
        </w:rPr>
        <w:t xml:space="preserve">. The governing equations for mass, momentum, energy and species are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&lt;EndNote&gt;&lt;Cite&gt;&lt;Author&gt;Poinsot&lt;/Author&gt;&lt;Year&gt;2005&lt;/Year&gt;&lt;RecNum&gt;60&lt;/RecNum&gt;&lt;DisplayText&gt;[1]&lt;/DisplayText&gt;&lt;record&gt;&lt;rec-number&gt;60&lt;/rec-number&gt;&lt;foreign-keys&gt;&lt;key app="EN" db-id="v5v2599ex20x9lep2sd5ttfm2vddef00za5w" timestamp="1661322134"&gt;60&lt;/key&gt;&lt;/foreign-keys&gt;&lt;ref-type name="Book"&gt;6&lt;/ref-type&gt;&lt;contributors&gt;&lt;authors&gt;&lt;author&gt;Thierry Poinsot&lt;/author&gt;&lt;author&gt;Denis Veynante&lt;/author&gt;&lt;/authors&gt;&lt;/contributors&gt;&lt;titles&gt;&lt;title&gt;Theoretical and numerical combustion&lt;/title&gt;&lt;/titles&gt;&lt;dates&gt;&lt;year&gt;2005&lt;/year&gt;&lt;/dates&gt;&lt;publisher&gt;R.T. Edwards, Inc.&lt;/publisher&gt;&lt;urls&gt;&lt;/urls&gt;&lt;/record&gt;&lt;/Cite&gt;&lt;/EndNote&gt;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0F8285" w14:textId="3CBAE1A9" w:rsidR="00B4351E" w:rsidRDefault="004F67BC">
      <w:pPr>
        <w:pStyle w:val="MTDisplayEquation"/>
        <w:spacing w:before="120" w:line="240" w:lineRule="auto"/>
        <w:rPr>
          <w:szCs w:val="24"/>
        </w:rPr>
      </w:pPr>
      <w:r>
        <w:rPr>
          <w:szCs w:val="24"/>
        </w:rPr>
        <w:tab/>
      </w:r>
      <w:r>
        <w:rPr>
          <w:position w:val="-24"/>
          <w:szCs w:val="24"/>
        </w:rPr>
        <w:object w:dxaOrig="1770" w:dyaOrig="590" w14:anchorId="2CAAB1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3pt;height:29.4pt" o:ole="">
            <v:imagedata r:id="rId8" o:title=""/>
          </v:shape>
          <o:OLEObject Type="Embed" ProgID="Equation.DSMT4" ShapeID="_x0000_i1025" DrawAspect="Content" ObjectID="_1751200455" r:id="rId9"/>
        </w:objec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 xml:space="preserve"> MACROBUTTON MTPlaceRef \* MERGEFORMAT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\h \* MERGEFORMAT </w:instrText>
      </w:r>
      <w:r>
        <w:rPr>
          <w:szCs w:val="24"/>
        </w:rPr>
        <w:fldChar w:fldCharType="end"/>
      </w:r>
      <w:r>
        <w:rPr>
          <w:szCs w:val="24"/>
        </w:rPr>
        <w:instrText>(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\c \* Arabic \* MERGEFORMAT </w:instrText>
      </w:r>
      <w:r>
        <w:rPr>
          <w:szCs w:val="24"/>
        </w:rPr>
        <w:fldChar w:fldCharType="separate"/>
      </w:r>
      <w:r w:rsidR="003906B1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end"/>
      </w:r>
    </w:p>
    <w:p w14:paraId="4D0F28E5" w14:textId="1B0B734F" w:rsidR="00B4351E" w:rsidRDefault="004F67BC">
      <w:pPr>
        <w:pStyle w:val="MTDisplayEquation"/>
        <w:spacing w:beforeLines="25" w:before="78" w:afterLines="25" w:after="78" w:line="240" w:lineRule="auto"/>
        <w:rPr>
          <w:szCs w:val="24"/>
        </w:rPr>
      </w:pPr>
      <w:r>
        <w:rPr>
          <w:szCs w:val="24"/>
        </w:rPr>
        <w:tab/>
      </w:r>
      <w:r>
        <w:rPr>
          <w:position w:val="-24"/>
          <w:szCs w:val="24"/>
        </w:rPr>
        <w:object w:dxaOrig="3210" w:dyaOrig="590" w14:anchorId="2B67BF7C">
          <v:shape id="_x0000_i1026" type="#_x0000_t75" style="width:160.7pt;height:29.4pt" o:ole="">
            <v:imagedata r:id="rId10" o:title=""/>
          </v:shape>
          <o:OLEObject Type="Embed" ProgID="Equation.DSMT4" ShapeID="_x0000_i1026" DrawAspect="Content" ObjectID="_1751200456" r:id="rId11"/>
        </w:objec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 xml:space="preserve"> MACROBUTTON MTPlaceRef \* MERGEFORMAT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\h \* MERGEFORMAT </w:instrText>
      </w:r>
      <w:r>
        <w:rPr>
          <w:szCs w:val="24"/>
        </w:rPr>
        <w:fldChar w:fldCharType="end"/>
      </w:r>
      <w:r>
        <w:rPr>
          <w:szCs w:val="24"/>
        </w:rPr>
        <w:instrText>(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\c \* Arabic \* MERGEFORMAT </w:instrText>
      </w:r>
      <w:r>
        <w:rPr>
          <w:szCs w:val="24"/>
        </w:rPr>
        <w:fldChar w:fldCharType="separate"/>
      </w:r>
      <w:r w:rsidR="003906B1">
        <w:rPr>
          <w:noProof/>
          <w:szCs w:val="24"/>
        </w:rPr>
        <w:instrText>2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end"/>
      </w:r>
    </w:p>
    <w:p w14:paraId="59A0A757" w14:textId="59E3F062" w:rsidR="00B4351E" w:rsidRDefault="004F67BC">
      <w:pPr>
        <w:pStyle w:val="MTDisplayEquation"/>
        <w:spacing w:afterLines="50" w:after="156" w:line="240" w:lineRule="auto"/>
        <w:rPr>
          <w:szCs w:val="24"/>
        </w:rPr>
      </w:pPr>
      <w:r>
        <w:rPr>
          <w:szCs w:val="24"/>
        </w:rPr>
        <w:tab/>
      </w:r>
      <w:r>
        <w:rPr>
          <w:position w:val="-24"/>
          <w:szCs w:val="24"/>
        </w:rPr>
        <w:object w:dxaOrig="4320" w:dyaOrig="590" w14:anchorId="4629BEEE">
          <v:shape id="_x0000_i1027" type="#_x0000_t75" style="width:3in;height:29.4pt" o:ole="">
            <v:imagedata r:id="rId12" o:title=""/>
          </v:shape>
          <o:OLEObject Type="Embed" ProgID="Equation.DSMT4" ShapeID="_x0000_i1027" DrawAspect="Content" ObjectID="_1751200457" r:id="rId13"/>
        </w:objec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 xml:space="preserve"> MACROBUTTON MTPlaceRef \* MERGEFORMAT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\h \* MERGEFORMAT </w:instrText>
      </w:r>
      <w:r>
        <w:rPr>
          <w:szCs w:val="24"/>
        </w:rPr>
        <w:fldChar w:fldCharType="end"/>
      </w:r>
      <w:r>
        <w:rPr>
          <w:szCs w:val="24"/>
        </w:rPr>
        <w:instrText>(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\c \* Arabic \* MERGEFORMAT </w:instrText>
      </w:r>
      <w:r>
        <w:rPr>
          <w:szCs w:val="24"/>
        </w:rPr>
        <w:fldChar w:fldCharType="separate"/>
      </w:r>
      <w:r w:rsidR="003906B1">
        <w:rPr>
          <w:noProof/>
          <w:szCs w:val="24"/>
        </w:rPr>
        <w:instrText>3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end"/>
      </w:r>
    </w:p>
    <w:p w14:paraId="03409FC2" w14:textId="1CE89D97" w:rsidR="00B4351E" w:rsidRDefault="004F67BC">
      <w:pPr>
        <w:pStyle w:val="MTDisplayEquation"/>
        <w:spacing w:beforeLines="25" w:before="78" w:afterLines="25" w:after="78" w:line="240" w:lineRule="auto"/>
        <w:rPr>
          <w:szCs w:val="24"/>
        </w:rPr>
      </w:pPr>
      <w:r>
        <w:rPr>
          <w:szCs w:val="24"/>
        </w:rPr>
        <w:tab/>
      </w:r>
      <w:r>
        <w:rPr>
          <w:position w:val="-24"/>
          <w:szCs w:val="24"/>
        </w:rPr>
        <w:object w:dxaOrig="5010" w:dyaOrig="590" w14:anchorId="4A8E83DB">
          <v:shape id="_x0000_i1028" type="#_x0000_t75" style="width:250.55pt;height:29.4pt" o:ole="">
            <v:imagedata r:id="rId14" o:title=""/>
          </v:shape>
          <o:OLEObject Type="Embed" ProgID="Equation.DSMT4" ShapeID="_x0000_i1028" DrawAspect="Content" ObjectID="_1751200458" r:id="rId15"/>
        </w:objec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 xml:space="preserve"> MACROBUTTON MTPlaceRef \* MERGEFORMAT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\h \* MERGEFORMAT </w:instrText>
      </w:r>
      <w:r>
        <w:rPr>
          <w:szCs w:val="24"/>
        </w:rPr>
        <w:fldChar w:fldCharType="end"/>
      </w:r>
      <w:r>
        <w:rPr>
          <w:szCs w:val="24"/>
        </w:rPr>
        <w:instrText>(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\c \* Arabic \* MERGEFORMAT </w:instrText>
      </w:r>
      <w:r>
        <w:rPr>
          <w:szCs w:val="24"/>
        </w:rPr>
        <w:fldChar w:fldCharType="separate"/>
      </w:r>
      <w:r w:rsidR="003906B1">
        <w:rPr>
          <w:noProof/>
          <w:szCs w:val="24"/>
        </w:rPr>
        <w:instrText>4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end"/>
      </w:r>
    </w:p>
    <w:p w14:paraId="613D7F36" w14:textId="77777777" w:rsidR="00B4351E" w:rsidRDefault="004F67BC">
      <w:pPr>
        <w:pStyle w:val="MTDisplayEquation"/>
        <w:jc w:val="both"/>
        <w:rPr>
          <w:szCs w:val="24"/>
        </w:rPr>
      </w:pPr>
      <w:r>
        <w:rPr>
          <w:szCs w:val="24"/>
        </w:rPr>
        <w:tab/>
        <w:t xml:space="preserve">Here </w:t>
      </w:r>
      <w:r>
        <w:rPr>
          <w:rFonts w:eastAsia="等线"/>
          <w:i/>
          <w:szCs w:val="24"/>
        </w:rPr>
        <w:t>ρ</w:t>
      </w:r>
      <w:r>
        <w:rPr>
          <w:rFonts w:eastAsia="等线"/>
          <w:szCs w:val="24"/>
        </w:rPr>
        <w:t xml:space="preserve"> is the density of the mixture, </w:t>
      </w:r>
      <w:r>
        <w:rPr>
          <w:rFonts w:eastAsia="等线"/>
          <w:i/>
          <w:szCs w:val="24"/>
        </w:rPr>
        <w:t>V</w:t>
      </w:r>
      <w:r>
        <w:rPr>
          <w:rFonts w:eastAsia="等线"/>
          <w:szCs w:val="24"/>
        </w:rPr>
        <w:t xml:space="preserve"> = (</w:t>
      </w:r>
      <w:r>
        <w:rPr>
          <w:rFonts w:eastAsia="等线"/>
          <w:i/>
          <w:szCs w:val="24"/>
        </w:rPr>
        <w:t>u</w:t>
      </w:r>
      <w:r>
        <w:rPr>
          <w:rFonts w:eastAsia="等线"/>
          <w:szCs w:val="24"/>
        </w:rPr>
        <w:t xml:space="preserve">, </w:t>
      </w:r>
      <w:r>
        <w:rPr>
          <w:rFonts w:eastAsia="等线"/>
          <w:i/>
          <w:szCs w:val="24"/>
        </w:rPr>
        <w:t>v</w:t>
      </w:r>
      <w:r>
        <w:rPr>
          <w:rFonts w:eastAsia="等线"/>
          <w:szCs w:val="24"/>
        </w:rPr>
        <w:t>,</w:t>
      </w:r>
      <w:r>
        <w:rPr>
          <w:rFonts w:eastAsia="等线"/>
          <w:i/>
          <w:szCs w:val="24"/>
        </w:rPr>
        <w:t xml:space="preserve"> w</w:t>
      </w:r>
      <w:r>
        <w:rPr>
          <w:rFonts w:eastAsia="等线"/>
          <w:szCs w:val="24"/>
        </w:rPr>
        <w:t xml:space="preserve">) is the velocity vector, and </w:t>
      </w:r>
      <w:r>
        <w:rPr>
          <w:rFonts w:eastAsia="等线"/>
          <w:i/>
          <w:szCs w:val="24"/>
        </w:rPr>
        <w:t>P</w:t>
      </w:r>
      <w:r>
        <w:rPr>
          <w:rFonts w:eastAsia="等线"/>
          <w:szCs w:val="24"/>
        </w:rPr>
        <w:t xml:space="preserve"> is the pressure. </w:t>
      </w:r>
      <w:proofErr w:type="spellStart"/>
      <w:r>
        <w:rPr>
          <w:i/>
          <w:szCs w:val="24"/>
        </w:rPr>
        <w:t>Y</w:t>
      </w:r>
      <w:r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, </w:t>
      </w:r>
      <w:proofErr w:type="spellStart"/>
      <w:r>
        <w:rPr>
          <w:i/>
          <w:szCs w:val="24"/>
        </w:rPr>
        <w:t>V</w:t>
      </w:r>
      <w:r>
        <w:rPr>
          <w:i/>
          <w:szCs w:val="24"/>
          <w:vertAlign w:val="subscript"/>
        </w:rPr>
        <w:t>k</w:t>
      </w:r>
      <w:proofErr w:type="spellEnd"/>
      <w:r>
        <w:rPr>
          <w:i/>
          <w:szCs w:val="24"/>
          <w:vertAlign w:val="superscript"/>
        </w:rPr>
        <w:t>'</w:t>
      </w:r>
      <w:r>
        <w:rPr>
          <w:szCs w:val="24"/>
        </w:rPr>
        <w:t xml:space="preserve"> and </w:t>
      </w:r>
      <w:proofErr w:type="spellStart"/>
      <w:r>
        <w:rPr>
          <w:rFonts w:eastAsia="等线"/>
          <w:i/>
          <w:szCs w:val="24"/>
        </w:rPr>
        <w:t>ω</w:t>
      </w:r>
      <w:r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 are respectively the mass fraction, diffusion velocity and production rate of the </w:t>
      </w:r>
      <w:r>
        <w:rPr>
          <w:i/>
          <w:iCs/>
          <w:szCs w:val="24"/>
        </w:rPr>
        <w:t>k-</w:t>
      </w:r>
      <w:proofErr w:type="spellStart"/>
      <w:r>
        <w:rPr>
          <w:i/>
          <w:iCs/>
          <w:szCs w:val="24"/>
        </w:rPr>
        <w:t>th</w:t>
      </w:r>
      <w:proofErr w:type="spellEnd"/>
      <w:r>
        <w:rPr>
          <w:szCs w:val="24"/>
        </w:rPr>
        <w:t xml:space="preserve"> species. </w:t>
      </w:r>
      <w:r>
        <w:rPr>
          <w:i/>
          <w:szCs w:val="24"/>
        </w:rPr>
        <w:t>N</w:t>
      </w:r>
      <w:r>
        <w:rPr>
          <w:i/>
          <w:szCs w:val="24"/>
          <w:vertAlign w:val="subscript"/>
        </w:rPr>
        <w:t>S</w:t>
      </w:r>
      <w:r>
        <w:rPr>
          <w:szCs w:val="24"/>
        </w:rPr>
        <w:t xml:space="preserve"> is the total number of the species. </w:t>
      </w:r>
      <w:r>
        <w:rPr>
          <w:rFonts w:eastAsia="等线"/>
          <w:szCs w:val="24"/>
        </w:rPr>
        <w:t xml:space="preserve">The viscous stress is </w:t>
      </w:r>
    </w:p>
    <w:p w14:paraId="0F461B21" w14:textId="6685F0CD" w:rsidR="00B4351E" w:rsidRDefault="004F67BC">
      <w:pPr>
        <w:pStyle w:val="MTDisplayEquation"/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position w:val="-28"/>
          <w:szCs w:val="24"/>
        </w:rPr>
        <w:object w:dxaOrig="3000" w:dyaOrig="710" w14:anchorId="586548C4">
          <v:shape id="_x0000_i1029" type="#_x0000_t75" style="width:149.2pt;height:35.15pt" o:ole="">
            <v:imagedata r:id="rId16" o:title=""/>
          </v:shape>
          <o:OLEObject Type="Embed" ProgID="Equation.DSMT4" ShapeID="_x0000_i1029" DrawAspect="Content" ObjectID="_1751200459" r:id="rId17"/>
        </w:objec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 xml:space="preserve"> MACROBUTTON MTPlaceRef \* MERGEFORMAT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\h \* MERGEFORMAT </w:instrText>
      </w:r>
      <w:r>
        <w:rPr>
          <w:szCs w:val="24"/>
        </w:rPr>
        <w:fldChar w:fldCharType="end"/>
      </w:r>
      <w:r>
        <w:rPr>
          <w:szCs w:val="24"/>
        </w:rPr>
        <w:instrText>(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\c \* Arabic \* MERGEFORMAT </w:instrText>
      </w:r>
      <w:r>
        <w:rPr>
          <w:szCs w:val="24"/>
        </w:rPr>
        <w:fldChar w:fldCharType="separate"/>
      </w:r>
      <w:r w:rsidR="003906B1">
        <w:rPr>
          <w:noProof/>
          <w:szCs w:val="24"/>
        </w:rPr>
        <w:instrText>5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end"/>
      </w:r>
    </w:p>
    <w:p w14:paraId="0F8B89AC" w14:textId="77777777" w:rsidR="00B4351E" w:rsidRDefault="004F6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which </w:t>
      </w:r>
      <w:r>
        <w:rPr>
          <w:rFonts w:ascii="Times New Roman" w:eastAsia="等线" w:hAnsi="Times New Roman" w:cs="Times New Roman"/>
          <w:i/>
          <w:sz w:val="24"/>
          <w:szCs w:val="24"/>
        </w:rPr>
        <w:t>μ</w:t>
      </w:r>
      <w:r>
        <w:rPr>
          <w:rFonts w:ascii="Times New Roman" w:eastAsia="等线" w:hAnsi="Times New Roman" w:cs="Times New Roman"/>
          <w:sz w:val="24"/>
          <w:szCs w:val="24"/>
        </w:rPr>
        <w:t xml:space="preserve"> is the dynamic </w:t>
      </w:r>
      <w:r>
        <w:rPr>
          <w:rFonts w:ascii="Times New Roman" w:hAnsi="Times New Roman" w:cs="Times New Roman"/>
          <w:sz w:val="24"/>
          <w:szCs w:val="24"/>
        </w:rPr>
        <w:t xml:space="preserve">viscosity of the mixture and </w:t>
      </w:r>
      <w:r>
        <w:rPr>
          <w:rFonts w:ascii="Times New Roman" w:hAnsi="Times New Roman" w:cs="Times New Roman"/>
          <w:i/>
          <w:sz w:val="24"/>
          <w:szCs w:val="24"/>
        </w:rPr>
        <w:t xml:space="preserve">I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unit tensor.</w:t>
      </w:r>
    </w:p>
    <w:p w14:paraId="772D464D" w14:textId="77777777" w:rsidR="00B4351E" w:rsidRDefault="004F67BC">
      <w:pPr>
        <w:widowControl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assume that the mixture is ideal gas and the equation of state is:</w:t>
      </w:r>
    </w:p>
    <w:p w14:paraId="1EEEE85E" w14:textId="093B23E1" w:rsidR="00B4351E" w:rsidRDefault="004F67BC">
      <w:pPr>
        <w:pStyle w:val="MTDisplayEquation"/>
        <w:rPr>
          <w:szCs w:val="24"/>
        </w:rPr>
      </w:pPr>
      <w:r>
        <w:rPr>
          <w:szCs w:val="24"/>
        </w:rPr>
        <w:tab/>
      </w:r>
      <w:r>
        <w:rPr>
          <w:position w:val="-26"/>
          <w:szCs w:val="24"/>
        </w:rPr>
        <w:object w:dxaOrig="990" w:dyaOrig="610" w14:anchorId="40A569BC">
          <v:shape id="_x0000_i1030" type="#_x0000_t75" style="width:49.55pt;height:30.55pt" o:ole="">
            <v:imagedata r:id="rId18" o:title=""/>
          </v:shape>
          <o:OLEObject Type="Embed" ProgID="Equation.DSMT4" ShapeID="_x0000_i1030" DrawAspect="Content" ObjectID="_1751200460" r:id="rId19"/>
        </w:objec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 xml:space="preserve"> MACROBUTTON MTPlaceRef \* MERGEFORMAT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\h \* MERGEFORMAT </w:instrText>
      </w:r>
      <w:r>
        <w:rPr>
          <w:szCs w:val="24"/>
        </w:rPr>
        <w:fldChar w:fldCharType="end"/>
      </w:r>
      <w:r>
        <w:rPr>
          <w:szCs w:val="24"/>
        </w:rPr>
        <w:instrText>(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\c \* Arabic \* MERGEFORMAT </w:instrText>
      </w:r>
      <w:r>
        <w:rPr>
          <w:szCs w:val="24"/>
        </w:rPr>
        <w:fldChar w:fldCharType="separate"/>
      </w:r>
      <w:r w:rsidR="003906B1">
        <w:rPr>
          <w:noProof/>
          <w:szCs w:val="24"/>
        </w:rPr>
        <w:instrText>6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end"/>
      </w:r>
    </w:p>
    <w:p w14:paraId="4E55234F" w14:textId="77777777" w:rsidR="00B4351E" w:rsidRDefault="004F67BC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is the temperature,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＝</w:t>
      </w:r>
      <w:r>
        <w:rPr>
          <w:rFonts w:ascii="Times New Roman" w:hAnsi="Times New Roman" w:cs="Times New Roman"/>
          <w:sz w:val="24"/>
          <w:szCs w:val="24"/>
        </w:rPr>
        <w:t>8.314 J/(</w:t>
      </w:r>
      <w:proofErr w:type="spellStart"/>
      <w:r>
        <w:rPr>
          <w:rFonts w:ascii="Times New Roman" w:hAnsi="Times New Roman" w:cs="Times New Roman"/>
          <w:sz w:val="24"/>
          <w:szCs w:val="24"/>
        </w:rPr>
        <w:t>mole∙K</w:t>
      </w:r>
      <w:proofErr w:type="spellEnd"/>
      <w:r>
        <w:rPr>
          <w:rFonts w:ascii="Times New Roman" w:hAnsi="Times New Roman" w:cs="Times New Roman"/>
          <w:sz w:val="24"/>
          <w:szCs w:val="24"/>
        </w:rPr>
        <w:t>) is the universal gas constant, and</w:t>
      </w:r>
      <w:r>
        <w:rPr>
          <w:rFonts w:ascii="Times New Roman" w:hAnsi="Times New Roman" w:cs="Times New Roman"/>
          <w:i/>
          <w:iCs/>
          <w:sz w:val="24"/>
          <w:szCs w:val="24"/>
        </w:rPr>
        <w:sym w:font="Symbol" w:char="F060"/>
      </w:r>
      <w:r>
        <w:rPr>
          <w:rFonts w:ascii="Times New Roman" w:hAnsi="Times New Roman" w:cs="Times New Roman"/>
          <w:i/>
          <w:iCs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is the mean molar weight of the mixture.</w:t>
      </w:r>
    </w:p>
    <w:p w14:paraId="33385A47" w14:textId="77777777" w:rsidR="00B4351E" w:rsidRDefault="004F67B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total energy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and heat flux </w:t>
      </w:r>
      <w:r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in Eq. (3) are </w:t>
      </w:r>
    </w:p>
    <w:p w14:paraId="13EC21B3" w14:textId="1C2BB3A5" w:rsidR="00B4351E" w:rsidRDefault="004F67BC">
      <w:pPr>
        <w:pStyle w:val="MTDisplayEquation"/>
        <w:spacing w:line="240" w:lineRule="auto"/>
      </w:pPr>
      <w:r>
        <w:tab/>
      </w:r>
      <w:r>
        <w:rPr>
          <w:position w:val="-28"/>
        </w:rPr>
        <w:object w:dxaOrig="2430" w:dyaOrig="740" w14:anchorId="24D625AB">
          <v:shape id="_x0000_i1031" type="#_x0000_t75" style="width:121.55pt;height:36.85pt" o:ole="">
            <v:imagedata r:id="rId20" o:title=""/>
          </v:shape>
          <o:OLEObject Type="Embed" ProgID="Equation.DSMT4" ShapeID="_x0000_i1031" DrawAspect="Content" ObjectID="_1751200461" r:id="rId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3293A">
        <w:fldChar w:fldCharType="begin"/>
      </w:r>
      <w:r w:rsidR="00B3293A">
        <w:instrText xml:space="preserve"> SEQ MTEqn \c \* Arabic \* MERGEFORMAT </w:instrText>
      </w:r>
      <w:r w:rsidR="00B3293A">
        <w:fldChar w:fldCharType="separate"/>
      </w:r>
      <w:r w:rsidR="003906B1">
        <w:rPr>
          <w:noProof/>
        </w:rPr>
        <w:instrText>7</w:instrText>
      </w:r>
      <w:r w:rsidR="00B3293A">
        <w:rPr>
          <w:noProof/>
        </w:rPr>
        <w:fldChar w:fldCharType="end"/>
      </w:r>
      <w:r>
        <w:instrText>)</w:instrText>
      </w:r>
      <w:r>
        <w:fldChar w:fldCharType="end"/>
      </w:r>
    </w:p>
    <w:p w14:paraId="64D58393" w14:textId="4A5A2DBF" w:rsidR="00B4351E" w:rsidRDefault="004F67BC">
      <w:pPr>
        <w:pStyle w:val="MTDisplayEquation"/>
        <w:spacing w:line="240" w:lineRule="auto"/>
      </w:pPr>
      <w:r>
        <w:tab/>
      </w:r>
      <w:r>
        <w:rPr>
          <w:position w:val="-28"/>
        </w:rPr>
        <w:object w:dxaOrig="2480" w:dyaOrig="740" w14:anchorId="466FD8D4">
          <v:shape id="_x0000_i1032" type="#_x0000_t75" style="width:124.4pt;height:36.85pt" o:ole="">
            <v:imagedata r:id="rId22" o:title=""/>
          </v:shape>
          <o:OLEObject Type="Embed" ProgID="Equation.DSMT4" ShapeID="_x0000_i1032" DrawAspect="Content" ObjectID="_1751200462" r:id="rId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3293A">
        <w:fldChar w:fldCharType="begin"/>
      </w:r>
      <w:r w:rsidR="00B3293A">
        <w:instrText xml:space="preserve"> SEQ MTEqn \c \* Arabic \* MERGEFORMAT </w:instrText>
      </w:r>
      <w:r w:rsidR="00B3293A">
        <w:fldChar w:fldCharType="separate"/>
      </w:r>
      <w:r w:rsidR="003906B1">
        <w:rPr>
          <w:noProof/>
        </w:rPr>
        <w:instrText>8</w:instrText>
      </w:r>
      <w:r w:rsidR="00B3293A">
        <w:rPr>
          <w:noProof/>
        </w:rPr>
        <w:fldChar w:fldCharType="end"/>
      </w:r>
      <w:r>
        <w:instrText>)</w:instrText>
      </w:r>
      <w:r>
        <w:fldChar w:fldCharType="end"/>
      </w:r>
    </w:p>
    <w:p w14:paraId="6E259D67" w14:textId="77777777" w:rsidR="00B4351E" w:rsidRDefault="004F67B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eastAsia="等线" w:hAnsi="Times New Roman" w:cs="Times New Roman"/>
          <w:i/>
          <w:sz w:val="24"/>
          <w:szCs w:val="24"/>
        </w:rPr>
        <w:t>λ</w:t>
      </w:r>
      <w:r>
        <w:rPr>
          <w:rFonts w:ascii="Times New Roman" w:eastAsia="等线" w:hAnsi="Times New Roman" w:cs="Times New Roman"/>
          <w:sz w:val="24"/>
          <w:szCs w:val="24"/>
        </w:rPr>
        <w:t xml:space="preserve"> is the t</w:t>
      </w:r>
      <w:r>
        <w:rPr>
          <w:rFonts w:ascii="Times New Roman" w:hAnsi="Times New Roman" w:cs="Times New Roman"/>
          <w:sz w:val="24"/>
          <w:szCs w:val="24"/>
        </w:rPr>
        <w:t xml:space="preserve">hermal conductivity of the mixture, and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enthalpy of the </w:t>
      </w:r>
      <w:r>
        <w:rPr>
          <w:rFonts w:ascii="Times New Roman" w:hAnsi="Times New Roman" w:cs="Times New Roman"/>
          <w:i/>
          <w:sz w:val="24"/>
          <w:szCs w:val="24"/>
        </w:rPr>
        <w:t>k-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species. The thermodynamic properties of each species are evaluated with </w:t>
      </w:r>
      <w:r>
        <w:rPr>
          <w:rFonts w:ascii="Times New Roman" w:hAnsi="Times New Roman" w:cs="Times New Roman"/>
          <w:i/>
          <w:sz w:val="24"/>
          <w:szCs w:val="24"/>
        </w:rPr>
        <w:t>JANAF</w:t>
      </w:r>
      <w:r>
        <w:rPr>
          <w:rFonts w:ascii="Times New Roman" w:hAnsi="Times New Roman" w:cs="Times New Roman"/>
          <w:sz w:val="24"/>
          <w:szCs w:val="24"/>
        </w:rPr>
        <w:t xml:space="preserve"> polynomials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&lt;EndNote&gt;&lt;Cite&gt;&lt;Author&gt;Stull&lt;/Author&gt;&lt;Year&gt;1971&lt;/Year&gt;&lt;RecNum&gt;23&lt;/RecNum&gt;&lt;DisplayText&gt;[2]&lt;/DisplayText&gt;&lt;record&gt;&lt;rec-number&gt;23&lt;/rec-number&gt;&lt;foreign-keys&gt;&lt;key app="EN" db-id="v5v2599ex20x9lep2sd5ttfm2vddef00za5w" timestamp="1661082077"&gt;23&lt;/key&gt;&lt;/foreign-keys&gt;&lt;ref-type name="Book"&gt;6&lt;/ref-type&gt;&lt;contributors&gt;&lt;authors&gt;&lt;author&gt;D. R. Stull&lt;/author&gt;&lt;author&gt;H. Prophet&lt;/author&gt;&lt;/authors&gt;&lt;/contributors&gt;&lt;titles&gt;&lt;title&gt;JANAF thermochemical tables (2nd ed)&lt;/title&gt;&lt;/titles&gt;&lt;dates&gt;&lt;year&gt;1971&lt;/year&gt;&lt;/dates&gt;&lt;publisher&gt;U.S. National Bureau of Standards&lt;/publisher&gt;&lt;urls&gt;&lt;/urls&gt;&lt;/record&gt;&lt;/Cite&gt;&lt;/EndNote&gt;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The enthalpy,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the specific heat capacity at constant pressure,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i/>
          <w:sz w:val="24"/>
          <w:szCs w:val="24"/>
        </w:rPr>
        <w:t>k-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species are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414740D" w14:textId="01A9E854" w:rsidR="00B4351E" w:rsidRDefault="004F67BC">
      <w:pPr>
        <w:pStyle w:val="MTDisplayEquation"/>
        <w:rPr>
          <w:szCs w:val="24"/>
        </w:rPr>
      </w:pPr>
      <w:r>
        <w:rPr>
          <w:szCs w:val="24"/>
        </w:rPr>
        <w:tab/>
      </w:r>
      <w:r>
        <w:rPr>
          <w:position w:val="-28"/>
          <w:szCs w:val="24"/>
        </w:rPr>
        <w:object w:dxaOrig="2130" w:dyaOrig="750" w14:anchorId="4BDE1056">
          <v:shape id="_x0000_i1033" type="#_x0000_t75" style="width:106.55pt;height:37.45pt" o:ole="">
            <v:imagedata r:id="rId24" o:title=""/>
          </v:shape>
          <o:OLEObject Type="Embed" ProgID="Equation.DSMT4" ShapeID="_x0000_i1033" DrawAspect="Content" ObjectID="_1751200463" r:id="rId25"/>
        </w:objec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 xml:space="preserve"> MACROBUTTON MTPlaceRef \* MERGEFORMAT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\h \* MERGEFORMAT </w:instrText>
      </w:r>
      <w:r>
        <w:rPr>
          <w:szCs w:val="24"/>
        </w:rPr>
        <w:fldChar w:fldCharType="end"/>
      </w:r>
      <w:r>
        <w:rPr>
          <w:szCs w:val="24"/>
        </w:rPr>
        <w:instrText>(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\c \* Arabic \* MERGEFORMAT </w:instrText>
      </w:r>
      <w:r>
        <w:rPr>
          <w:szCs w:val="24"/>
        </w:rPr>
        <w:fldChar w:fldCharType="separate"/>
      </w:r>
      <w:r w:rsidR="003906B1">
        <w:rPr>
          <w:noProof/>
          <w:szCs w:val="24"/>
        </w:rPr>
        <w:instrText>9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end"/>
      </w:r>
    </w:p>
    <w:p w14:paraId="0FB4E57A" w14:textId="46760DA7" w:rsidR="00B4351E" w:rsidRDefault="004F67BC">
      <w:pPr>
        <w:pStyle w:val="MTDisplayEquation"/>
        <w:rPr>
          <w:szCs w:val="24"/>
        </w:rPr>
      </w:pPr>
      <w:r>
        <w:rPr>
          <w:szCs w:val="24"/>
        </w:rPr>
        <w:lastRenderedPageBreak/>
        <w:tab/>
      </w:r>
      <w:r>
        <w:rPr>
          <w:position w:val="-28"/>
          <w:szCs w:val="24"/>
        </w:rPr>
        <w:object w:dxaOrig="1590" w:dyaOrig="740" w14:anchorId="21258C7C">
          <v:shape id="_x0000_i1034" type="#_x0000_t75" style="width:79.5pt;height:36.85pt" o:ole="">
            <v:imagedata r:id="rId26" o:title=""/>
          </v:shape>
          <o:OLEObject Type="Embed" ProgID="Equation.DSMT4" ShapeID="_x0000_i1034" DrawAspect="Content" ObjectID="_1751200464" r:id="rId27"/>
        </w:objec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 xml:space="preserve"> MACROBUTTON MTPlaceRef \* MERGEFORMAT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\h \* MERGEFORMAT </w:instrText>
      </w:r>
      <w:r>
        <w:rPr>
          <w:szCs w:val="24"/>
        </w:rPr>
        <w:fldChar w:fldCharType="end"/>
      </w:r>
      <w:r>
        <w:rPr>
          <w:szCs w:val="24"/>
        </w:rPr>
        <w:instrText>(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\c \* Arabic \* MERGEFORMAT </w:instrText>
      </w:r>
      <w:r>
        <w:rPr>
          <w:szCs w:val="24"/>
        </w:rPr>
        <w:fldChar w:fldCharType="separate"/>
      </w:r>
      <w:r w:rsidR="003906B1">
        <w:rPr>
          <w:noProof/>
          <w:szCs w:val="24"/>
        </w:rPr>
        <w:instrText>10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end"/>
      </w:r>
    </w:p>
    <w:p w14:paraId="29D42920" w14:textId="77777777" w:rsidR="00B4351E" w:rsidRDefault="004F6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n,k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= 1~5 are the coefficients for the </w:t>
      </w:r>
      <w:r>
        <w:rPr>
          <w:rFonts w:ascii="Times New Roman" w:hAnsi="Times New Roman" w:cs="Times New Roman"/>
          <w:i/>
          <w:sz w:val="24"/>
          <w:szCs w:val="24"/>
        </w:rPr>
        <w:t>k-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species. </w:t>
      </w:r>
    </w:p>
    <w:p w14:paraId="4B3A861E" w14:textId="77777777" w:rsidR="00B4351E" w:rsidRDefault="004F67B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mixture-averaged transport model provided by Dasgupta 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&lt;EndNote&gt;&lt;Cite&gt;&lt;Author&gt;Dasgupta&lt;/Author&gt;&lt;Year&gt;2019&lt;/Year&gt;&lt;RecNum&gt;31&lt;/RecNum&gt;&lt;DisplayText&gt;[3]&lt;/DisplayText&gt;&lt;record&gt;&lt;rec-number&gt;31&lt;/rec-number&gt;&lt;foreign-keys&gt;&lt;key app="EN" db-id="v5v2599ex20x9lep2sd5ttfm2vddef00za5w" timestamp="1661085776"&gt;31&lt;/key&gt;&lt;key app="ENWeb" db-id=""&gt;0&lt;/key&gt;&lt;/foreign-keys&gt;&lt;ref-type name="Journal Article"&gt;17&lt;/ref-type&gt;&lt;contributors&gt;&lt;authors&gt;&lt;author&gt;Dasgupta, Adhiraj&lt;/author&gt;&lt;author&gt;Gonzalez-Juez, Esteban&lt;/author&gt;&lt;author&gt;Haworth, Daniel C.&lt;/author&gt;&lt;/authors&gt;&lt;/contributors&gt;&lt;titles&gt;&lt;title&gt;Flame simulations with an open-source code&lt;/title&gt;&lt;secondary-title&gt;Computer Physics Communications&lt;/secondary-title&gt;&lt;/titles&gt;&lt;periodical&gt;&lt;full-title&gt;Computer Physics Communications&lt;/full-title&gt;&lt;/periodical&gt;&lt;pages&gt;219-229&lt;/pages&gt;&lt;volume&gt;237&lt;/volume&gt;&lt;section&gt;219&lt;/section&gt;&lt;dates&gt;&lt;year&gt;2019&lt;/year&gt;&lt;/dates&gt;&lt;isbn&gt;00104655&lt;/isbn&gt;&lt;urls&gt;&lt;/urls&gt;&lt;electronic-resource-num&gt;10.1016/j.cpc.2018.11.011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is modified and incorporated into </w:t>
      </w:r>
      <w:r>
        <w:rPr>
          <w:rFonts w:ascii="Times New Roman" w:hAnsi="Times New Roman" w:cs="Times New Roman"/>
          <w:i/>
          <w:sz w:val="24"/>
          <w:szCs w:val="24"/>
        </w:rPr>
        <w:t>detonationFoam</w:t>
      </w:r>
      <w:r>
        <w:rPr>
          <w:rFonts w:ascii="Times New Roman" w:hAnsi="Times New Roman" w:cs="Times New Roman"/>
          <w:sz w:val="24"/>
          <w:szCs w:val="24"/>
        </w:rPr>
        <w:t xml:space="preserve">. The Wilke formula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&lt;EndNote&gt;&lt;Cite&gt;&lt;Author&gt;Bird&lt;/Author&gt;&lt;Year&gt;2006&lt;/Year&gt;&lt;RecNum&gt;25&lt;/RecNum&gt;&lt;DisplayText&gt;[4, 5]&lt;/DisplayText&gt;&lt;record&gt;&lt;rec-number&gt;25&lt;/rec-number&gt;&lt;foreign-keys&gt;&lt;key app="EN" db-id="v5v2599ex20x9lep2sd5ttfm2vddef00za5w" timestamp="1661082402"&gt;25&lt;/key&gt;&lt;/foreign-keys&gt;&lt;ref-type name="Book"&gt;6&lt;/ref-type&gt;&lt;contributors&gt;&lt;authors&gt;&lt;author&gt;R.B. Bird&lt;/author&gt;&lt;author&gt;W. E. Stewart&lt;/author&gt;&lt;author&gt;E.N. Lightfoot&lt;/author&gt;&lt;/authors&gt;&lt;/contributors&gt;&lt;titles&gt;&lt;title&gt;Transport Phenomena (2nd ed)&lt;/title&gt;&lt;/titles&gt;&lt;dates&gt;&lt;year&gt;2006&lt;/year&gt;&lt;/dates&gt;&lt;publisher&gt;John Wiley &amp;amp; Sons, Inc.&lt;/publisher&gt;&lt;urls&gt;&lt;/urls&gt;&lt;/record&gt;&lt;/Cite&gt;&lt;Cite&gt;&lt;Author&gt;Wilke&lt;/Author&gt;&lt;Year&gt;1950&lt;/Year&gt;&lt;RecNum&gt;24&lt;/RecNum&gt;&lt;record&gt;&lt;rec-number&gt;24&lt;/rec-number&gt;&lt;foreign-keys&gt;&lt;key app="EN" db-id="v5v2599ex20x9lep2sd5ttfm2vddef00za5w" timestamp="1661082273"&gt;24&lt;/key&gt;&lt;/foreign-keys&gt;&lt;ref-type name="Journal Article"&gt;17&lt;/ref-type&gt;&lt;contributors&gt;&lt;authors&gt;&lt;author&gt;C.R. Wilke&lt;/author&gt;&lt;/authors&gt;&lt;/contributors&gt;&lt;titles&gt;&lt;title&gt;A viscosity equation for gas mixtures&lt;/title&gt;&lt;secondary-title&gt;The Journal of Chemical Physics&lt;/secondary-title&gt;&lt;/titles&gt;&lt;periodical&gt;&lt;full-title&gt;The Journal of Chemical Physics&lt;/full-title&gt;&lt;/periodical&gt;&lt;pages&gt;517-519&lt;/pages&gt;&lt;volume&gt;18&lt;/volume&gt;&lt;dates&gt;&lt;year&gt;1950&lt;/year&gt;&lt;/dates&gt;&lt;urls&gt;&lt;/urls&gt;&lt;/record&gt;&lt;/Cite&gt;&lt;/EndNote&gt;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[4, 5]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is used to calculate the</w:t>
      </w:r>
      <w:r>
        <w:rPr>
          <w:rFonts w:ascii="Times New Roman" w:eastAsia="等线" w:hAnsi="Times New Roman" w:cs="Times New Roman"/>
          <w:sz w:val="24"/>
          <w:szCs w:val="24"/>
        </w:rPr>
        <w:t xml:space="preserve"> dynamic</w:t>
      </w:r>
      <w:r>
        <w:rPr>
          <w:rFonts w:ascii="Times New Roman" w:hAnsi="Times New Roman" w:cs="Times New Roman"/>
          <w:sz w:val="24"/>
          <w:szCs w:val="24"/>
        </w:rPr>
        <w:t xml:space="preserve"> viscosity of the mixture:</w:t>
      </w:r>
    </w:p>
    <w:p w14:paraId="1F381068" w14:textId="56267EBB" w:rsidR="00B4351E" w:rsidRDefault="004F67BC">
      <w:pPr>
        <w:pStyle w:val="MTDisplayEquation"/>
        <w:rPr>
          <w:szCs w:val="24"/>
        </w:rPr>
      </w:pPr>
      <w:r>
        <w:rPr>
          <w:szCs w:val="24"/>
        </w:rPr>
        <w:tab/>
      </w:r>
      <w:r>
        <w:rPr>
          <w:position w:val="-64"/>
          <w:szCs w:val="24"/>
        </w:rPr>
        <w:object w:dxaOrig="1740" w:dyaOrig="990" w14:anchorId="388B3156">
          <v:shape id="_x0000_i1035" type="#_x0000_t75" style="width:87pt;height:49.55pt" o:ole="">
            <v:imagedata r:id="rId28" o:title=""/>
          </v:shape>
          <o:OLEObject Type="Embed" ProgID="Equation.DSMT4" ShapeID="_x0000_i1035" DrawAspect="Content" ObjectID="_1751200465" r:id="rId29"/>
        </w:objec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 xml:space="preserve"> MACROBUTTON MTPlaceRef \* MERGEFORMAT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\h \* MERGEFORMAT </w:instrText>
      </w:r>
      <w:r>
        <w:rPr>
          <w:szCs w:val="24"/>
        </w:rPr>
        <w:fldChar w:fldCharType="end"/>
      </w:r>
      <w:r>
        <w:rPr>
          <w:szCs w:val="24"/>
        </w:rPr>
        <w:instrText>(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\c \* Arabic \* MERGEFORMAT </w:instrText>
      </w:r>
      <w:r>
        <w:rPr>
          <w:szCs w:val="24"/>
        </w:rPr>
        <w:fldChar w:fldCharType="separate"/>
      </w:r>
      <w:r w:rsidR="003906B1">
        <w:rPr>
          <w:noProof/>
          <w:szCs w:val="24"/>
        </w:rPr>
        <w:instrText>11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end"/>
      </w:r>
    </w:p>
    <w:p w14:paraId="44DA21A6" w14:textId="77777777" w:rsidR="00B4351E" w:rsidRDefault="004F67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mole fraction and </w:t>
      </w:r>
      <w:proofErr w:type="spellStart"/>
      <w:r>
        <w:rPr>
          <w:rFonts w:ascii="Times New Roman" w:eastAsia="等线" w:hAnsi="Times New Roman" w:cs="Times New Roman"/>
          <w:i/>
          <w:sz w:val="24"/>
          <w:szCs w:val="24"/>
        </w:rPr>
        <w:t>μ</w:t>
      </w:r>
      <w:r>
        <w:rPr>
          <w:rFonts w:ascii="Times New Roman" w:eastAsia="等线" w:hAnsi="Times New Roman" w:cs="Times New Roman"/>
          <w:i/>
          <w:sz w:val="24"/>
          <w:szCs w:val="24"/>
          <w:vertAlign w:val="subscript"/>
        </w:rPr>
        <w:t>k</w:t>
      </w:r>
      <w:proofErr w:type="spellEnd"/>
      <w:r>
        <w:rPr>
          <w:rFonts w:ascii="Times New Roman" w:eastAsia="等线" w:hAnsi="Times New Roman" w:cs="Times New Roman"/>
          <w:sz w:val="24"/>
          <w:szCs w:val="24"/>
        </w:rPr>
        <w:t xml:space="preserve"> is the dynamic </w:t>
      </w:r>
      <w:r>
        <w:rPr>
          <w:rFonts w:ascii="Times New Roman" w:hAnsi="Times New Roman" w:cs="Times New Roman"/>
          <w:sz w:val="24"/>
          <w:szCs w:val="24"/>
        </w:rPr>
        <w:t xml:space="preserve">viscosity coefficient of the </w:t>
      </w:r>
      <w:r>
        <w:rPr>
          <w:rFonts w:ascii="Times New Roman" w:hAnsi="Times New Roman" w:cs="Times New Roman"/>
          <w:i/>
          <w:sz w:val="24"/>
          <w:szCs w:val="24"/>
        </w:rPr>
        <w:t>k-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species. </w:t>
      </w:r>
      <w:proofErr w:type="spellStart"/>
      <w:r>
        <w:rPr>
          <w:rFonts w:ascii="Times New Roman" w:eastAsia="等线" w:hAnsi="Times New Roman" w:cs="Times New Roman"/>
          <w:i/>
          <w:color w:val="000000" w:themeColor="text1"/>
          <w:sz w:val="24"/>
          <w:szCs w:val="24"/>
        </w:rPr>
        <w:t>Φ</w:t>
      </w:r>
      <w:r>
        <w:rPr>
          <w:rFonts w:ascii="Times New Roman" w:eastAsia="等线" w:hAnsi="Times New Roman" w:cs="Times New Roman"/>
          <w:i/>
          <w:color w:val="000000" w:themeColor="text1"/>
          <w:sz w:val="24"/>
          <w:szCs w:val="24"/>
          <w:vertAlign w:val="subscript"/>
        </w:rPr>
        <w:t>kj</w:t>
      </w:r>
      <w:proofErr w:type="spellEnd"/>
      <w:r>
        <w:rPr>
          <w:rFonts w:ascii="Times New Roman" w:eastAsia="等线" w:hAnsi="Times New Roman" w:cs="Times New Roman"/>
          <w:color w:val="000000" w:themeColor="text1"/>
          <w:sz w:val="24"/>
          <w:szCs w:val="24"/>
        </w:rPr>
        <w:t xml:space="preserve"> is the dimensionless partition function defined as </w:t>
      </w:r>
      <w:r>
        <w:rPr>
          <w:rFonts w:ascii="Times New Roman" w:eastAsia="等线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eastAsia="等线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&lt;EndNote&gt;&lt;Cite&gt;&lt;Author&gt;Wilke&lt;/Author&gt;&lt;Year&gt;1950&lt;/Year&gt;&lt;RecNum&gt;1&lt;/RecNum&gt;&lt;DisplayText&gt;[5]&lt;/DisplayText&gt;&lt;record&gt;&lt;rec-number&gt;1&lt;/rec-number&gt;&lt;foreign-keys&gt;&lt;key app="EN" db-id="a5z00zt20da0daefw27p0rt729easdfpf2ff" timestamp="1673038403"&gt;1&lt;/key&gt;&lt;/foreign-keys&gt;&lt;ref-type name="Journal Article"&gt;17&lt;/ref-type&gt;&lt;contributors&gt;&lt;authors&gt;&lt;author&gt;C. R. Wilke&lt;/author&gt;&lt;/authors&gt;&lt;/contributors&gt;&lt;titles&gt;&lt;title&gt;A viscosity equation for gas mixtures&lt;/title&gt;&lt;secondary-title&gt;The Journal of Chemical Physics&lt;/secondary-title&gt;&lt;/titles&gt;&lt;periodical&gt;&lt;full-title&gt;The Journal of Chemical Physics&lt;/full-title&gt;&lt;/periodical&gt;&lt;pages&gt;517-519&lt;/pages&gt;&lt;volume&gt;18&lt;/volume&gt;&lt;dates&gt;&lt;year&gt;1950&lt;/year&gt;&lt;/dates&gt;&lt;urls&gt;&lt;/urls&gt;&lt;/record&gt;&lt;/Cite&gt;&lt;/EndNote&gt;</w:instrText>
      </w:r>
      <w:r>
        <w:rPr>
          <w:rFonts w:ascii="Times New Roman" w:eastAsia="等线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eastAsia="等线" w:hAnsi="Times New Roman" w:cs="Times New Roman"/>
          <w:color w:val="000000" w:themeColor="text1"/>
          <w:sz w:val="24"/>
          <w:szCs w:val="24"/>
        </w:rPr>
        <w:t>[5]</w:t>
      </w:r>
      <w:r>
        <w:rPr>
          <w:rFonts w:ascii="Times New Roman" w:eastAsia="等线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eastAsia="等线" w:hAnsi="Times New Roman" w:cs="Times New Roman"/>
          <w:color w:val="000000" w:themeColor="text1"/>
          <w:sz w:val="24"/>
          <w:szCs w:val="24"/>
        </w:rPr>
        <w:t>:</w:t>
      </w:r>
    </w:p>
    <w:p w14:paraId="7F49BC29" w14:textId="58D943DF" w:rsidR="00B4351E" w:rsidRDefault="004F67BC">
      <w:pPr>
        <w:pStyle w:val="MTDisplayEquation"/>
        <w:rPr>
          <w:szCs w:val="24"/>
        </w:rPr>
      </w:pPr>
      <w:r>
        <w:rPr>
          <w:szCs w:val="24"/>
        </w:rPr>
        <w:tab/>
      </w:r>
      <w:r>
        <w:rPr>
          <w:position w:val="-50"/>
          <w:szCs w:val="24"/>
        </w:rPr>
        <w:object w:dxaOrig="4020" w:dyaOrig="1140" w14:anchorId="4EF0843C">
          <v:shape id="_x0000_i1036" type="#_x0000_t75" style="width:201pt;height:57pt" o:ole="">
            <v:imagedata r:id="rId30" o:title=""/>
          </v:shape>
          <o:OLEObject Type="Embed" ProgID="Equation.DSMT4" ShapeID="_x0000_i1036" DrawAspect="Content" ObjectID="_1751200466" r:id="rId31"/>
        </w:objec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 xml:space="preserve"> MACROBUTTON MTPlaceRef \* MERGEFORMAT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\h \* MERGEFORMAT </w:instrText>
      </w:r>
      <w:r>
        <w:rPr>
          <w:szCs w:val="24"/>
        </w:rPr>
        <w:fldChar w:fldCharType="end"/>
      </w:r>
      <w:r>
        <w:rPr>
          <w:szCs w:val="24"/>
        </w:rPr>
        <w:instrText>(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\c \* Arabic \* MERGEFORMAT </w:instrText>
      </w:r>
      <w:r>
        <w:rPr>
          <w:szCs w:val="24"/>
        </w:rPr>
        <w:fldChar w:fldCharType="separate"/>
      </w:r>
      <w:r w:rsidR="003906B1">
        <w:rPr>
          <w:noProof/>
          <w:szCs w:val="24"/>
        </w:rPr>
        <w:instrText>12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end"/>
      </w:r>
    </w:p>
    <w:p w14:paraId="4AC46F73" w14:textId="77777777" w:rsidR="00B4351E" w:rsidRDefault="004F6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molecule weight of the </w:t>
      </w:r>
      <w:r>
        <w:rPr>
          <w:rFonts w:ascii="Times New Roman" w:hAnsi="Times New Roman" w:cs="Times New Roman"/>
          <w:i/>
          <w:sz w:val="24"/>
          <w:szCs w:val="24"/>
        </w:rPr>
        <w:t>k-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species.</w:t>
      </w:r>
    </w:p>
    <w:p w14:paraId="6CF460AC" w14:textId="77777777" w:rsidR="00B4351E" w:rsidRDefault="004F67B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thermal conductivity of the mixture is obtained from the following formula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&lt;EndNote&gt;&lt;Cite&gt;&lt;Author&gt;Mathur&lt;/Author&gt;&lt;Year&gt;1967&lt;/Year&gt;&lt;RecNum&gt;26&lt;/RecNum&gt;&lt;DisplayText&gt;[6]&lt;/DisplayText&gt;&lt;record&gt;&lt;rec-number&gt;26&lt;/rec-number&gt;&lt;foreign-keys&gt;&lt;key app="EN" db-id="v5v2599ex20x9lep2sd5ttfm2vddef00za5w" timestamp="1661082540"&gt;26&lt;/key&gt;&lt;/foreign-keys&gt;&lt;ref-type name="Journal Article"&gt;17&lt;/ref-type&gt;&lt;contributors&gt;&lt;authors&gt;&lt;author&gt;S. Mathur&lt;/author&gt;&lt;author&gt;P.K. Tondon&lt;/author&gt;&lt;author&gt;S.C. Saxena&lt;/author&gt;&lt;/authors&gt;&lt;/contributors&gt;&lt;titles&gt;&lt;title&gt;Thermal conductivity of binary, ternary and quaternary mixtures of rare gases&lt;/title&gt;&lt;secondary-title&gt;Molecular Physics&lt;/secondary-title&gt;&lt;/titles&gt;&lt;periodical&gt;&lt;full-title&gt;Molecular Physics&lt;/full-title&gt;&lt;/periodical&gt;&lt;pages&gt;569-579&lt;/pages&gt;&lt;volume&gt;12&lt;/volume&gt;&lt;dates&gt;&lt;year&gt;1967&lt;/year&gt;&lt;/dates&gt;&lt;urls&gt;&lt;/urls&gt;&lt;/record&gt;&lt;/Cite&gt;&lt;/EndNote&gt;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[6]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62D94C7" w14:textId="2A4B67A4" w:rsidR="00B4351E" w:rsidRDefault="004F67BC">
      <w:pPr>
        <w:pStyle w:val="MTDisplayEquation"/>
        <w:rPr>
          <w:szCs w:val="24"/>
        </w:rPr>
      </w:pPr>
      <w:r>
        <w:rPr>
          <w:szCs w:val="24"/>
        </w:rPr>
        <w:tab/>
      </w:r>
      <w:r>
        <w:rPr>
          <w:position w:val="-66"/>
          <w:szCs w:val="24"/>
        </w:rPr>
        <w:object w:dxaOrig="2630" w:dyaOrig="1440" w14:anchorId="7C0DE363">
          <v:shape id="_x0000_i1037" type="#_x0000_t75" style="width:131.9pt;height:1in" o:ole="">
            <v:imagedata r:id="rId32" o:title=""/>
          </v:shape>
          <o:OLEObject Type="Embed" ProgID="Equation.DSMT4" ShapeID="_x0000_i1037" DrawAspect="Content" ObjectID="_1751200467" r:id="rId33"/>
        </w:objec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 xml:space="preserve"> MACROBUTTON MTPlaceRef \* MERGEFORMAT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\h \* MERGEFORMAT </w:instrText>
      </w:r>
      <w:r>
        <w:rPr>
          <w:szCs w:val="24"/>
        </w:rPr>
        <w:fldChar w:fldCharType="end"/>
      </w:r>
      <w:r>
        <w:rPr>
          <w:szCs w:val="24"/>
        </w:rPr>
        <w:instrText>(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\c \* Arabic \* MERGEFORMAT </w:instrText>
      </w:r>
      <w:r>
        <w:rPr>
          <w:szCs w:val="24"/>
        </w:rPr>
        <w:fldChar w:fldCharType="separate"/>
      </w:r>
      <w:r w:rsidR="003906B1">
        <w:rPr>
          <w:noProof/>
          <w:szCs w:val="24"/>
        </w:rPr>
        <w:instrText>13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end"/>
      </w:r>
    </w:p>
    <w:p w14:paraId="4DB17E85" w14:textId="77777777" w:rsidR="00B4351E" w:rsidRDefault="004F6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等线" w:hAnsi="Times New Roman" w:cs="Times New Roman"/>
          <w:i/>
          <w:sz w:val="24"/>
          <w:szCs w:val="24"/>
        </w:rPr>
        <w:t>λ</w:t>
      </w:r>
      <w:r>
        <w:rPr>
          <w:rFonts w:ascii="Times New Roman" w:eastAsia="等线" w:hAnsi="Times New Roman" w:cs="Times New Roman"/>
          <w:i/>
          <w:sz w:val="24"/>
          <w:szCs w:val="24"/>
          <w:vertAlign w:val="subscript"/>
        </w:rPr>
        <w:t>k</w:t>
      </w:r>
      <w:proofErr w:type="spellEnd"/>
      <w:r>
        <w:rPr>
          <w:rFonts w:ascii="Times New Roman" w:eastAsia="等线" w:hAnsi="Times New Roman" w:cs="Times New Roman"/>
          <w:sz w:val="24"/>
          <w:szCs w:val="24"/>
        </w:rPr>
        <w:t xml:space="preserve"> is the </w:t>
      </w:r>
      <w:r>
        <w:rPr>
          <w:rFonts w:ascii="Times New Roman" w:hAnsi="Times New Roman" w:cs="Times New Roman"/>
          <w:sz w:val="24"/>
          <w:szCs w:val="24"/>
        </w:rPr>
        <w:t xml:space="preserve">thermal conductivity of the </w:t>
      </w:r>
      <w:r>
        <w:rPr>
          <w:rFonts w:ascii="Times New Roman" w:hAnsi="Times New Roman" w:cs="Times New Roman"/>
          <w:i/>
          <w:sz w:val="24"/>
          <w:szCs w:val="24"/>
        </w:rPr>
        <w:t>k-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species. </w:t>
      </w:r>
    </w:p>
    <w:p w14:paraId="2D4F8145" w14:textId="77777777" w:rsidR="00B4351E" w:rsidRDefault="004F67BC">
      <w:pPr>
        <w:pStyle w:val="MTDisplayEquation"/>
        <w:ind w:firstLineChars="200" w:firstLine="480"/>
        <w:jc w:val="both"/>
        <w:rPr>
          <w:szCs w:val="24"/>
        </w:rPr>
      </w:pPr>
      <w:r>
        <w:rPr>
          <w:szCs w:val="24"/>
        </w:rPr>
        <w:t xml:space="preserve">The diffusion velocity, </w:t>
      </w:r>
      <w:proofErr w:type="spellStart"/>
      <w:r>
        <w:rPr>
          <w:i/>
          <w:szCs w:val="24"/>
        </w:rPr>
        <w:t>V</w:t>
      </w:r>
      <w:r>
        <w:rPr>
          <w:i/>
          <w:szCs w:val="24"/>
          <w:vertAlign w:val="subscript"/>
        </w:rPr>
        <w:t>k</w:t>
      </w:r>
      <w:proofErr w:type="spellEnd"/>
      <w:r>
        <w:rPr>
          <w:i/>
          <w:szCs w:val="24"/>
          <w:vertAlign w:val="superscript"/>
        </w:rPr>
        <w:t>'</w:t>
      </w:r>
      <w:r>
        <w:rPr>
          <w:szCs w:val="24"/>
        </w:rPr>
        <w:t xml:space="preserve"> in Eq. (4), consists of three parts </w:t>
      </w:r>
      <w:r>
        <w:rPr>
          <w:szCs w:val="24"/>
        </w:rPr>
        <w:fldChar w:fldCharType="begin"/>
      </w:r>
      <w:r>
        <w:rPr>
          <w:szCs w:val="24"/>
        </w:rPr>
        <w:instrText xml:space="preserve"> ADDIN EN.CITE &lt;EndNote&gt;&lt;Cite&gt;&lt;Author&gt;R&lt;/Author&gt;&lt;Year&gt;2000&lt;/Year&gt;&lt;RecNum&gt;61&lt;/RecNum&gt;&lt;DisplayText&gt;[7]&lt;/DisplayText&gt;&lt;record&gt;&lt;rec-number&gt;61&lt;/rec-number&gt;&lt;foreign-keys&gt;&lt;key app="EN" db-id="v5v2599ex20x9lep2sd5ttfm2vddef00za5w" timestamp="1661322731"&gt;61&lt;/key&gt;&lt;/foreign-keys&gt;&lt;ref-type name="Book"&gt;6&lt;/ref-type&gt;&lt;contributors&gt;&lt;authors&gt;&lt;author&gt;R. J. Kee&lt;/author&gt;&lt;author&gt;F. M. Rupley&lt;/author&gt;&lt;author&gt;J. A. Miller&lt;/author&gt;&lt;author&gt;M. E. Coltrin&lt;/author&gt;&lt;author&gt;J. F. Grcar&lt;/author&gt;&lt;author&gt;E. Meeks&lt;/author&gt;&lt;author&gt;H. K. Moffat&lt;/author&gt;&lt;author&gt;A. E. Lutz&lt;/author&gt;&lt;author&gt;G. Dixon-Lewis&lt;/author&gt;&lt;author&gt;M. D. Smooke&lt;/author&gt;&lt;author&gt;J. Warnatz&lt;/author&gt;&lt;author&gt;G. H. Evans&lt;/author&gt;&lt;author&gt;R. S. Larson&lt;/author&gt;&lt;author&gt;R. E. Mitchell&lt;/author&gt;&lt;author&gt;L. R. Petzold&lt;/author&gt;&lt;author&gt;W. C. Reynolds&lt;/author&gt;&lt;author&gt;M. Caracotsios&lt;/author&gt;&lt;author&gt;W. E. Stewart&lt;/author&gt;&lt;author&gt;P. Glarborg&lt;/author&gt;&lt;author&gt;C. Wang&lt;/author&gt;&lt;author&gt;Ola Adigun&lt;/author&gt;&lt;/authors&gt;&lt;/contributors&gt;&lt;titles&gt;&lt;title&gt;TRANSPORT-a software package for the evaluation of gas-phase, multicomponent transport properties&lt;/title&gt;&lt;/titles&gt;&lt;dates&gt;&lt;year&gt;2000&lt;/year&gt;&lt;/dates&gt;&lt;publisher&gt;Reaction Design, Inc.&lt;/publisher&gt;&lt;urls&gt;&lt;/urls&gt;&lt;/record&gt;&lt;/Cite&gt;&lt;/EndNote&gt;</w:instrText>
      </w:r>
      <w:r>
        <w:rPr>
          <w:szCs w:val="24"/>
        </w:rPr>
        <w:fldChar w:fldCharType="separate"/>
      </w:r>
      <w:r>
        <w:rPr>
          <w:szCs w:val="24"/>
        </w:rPr>
        <w:t>[7]</w:t>
      </w:r>
      <w:r>
        <w:rPr>
          <w:szCs w:val="24"/>
        </w:rPr>
        <w:fldChar w:fldCharType="end"/>
      </w:r>
    </w:p>
    <w:p w14:paraId="5E1EFC72" w14:textId="5EE3C1F5" w:rsidR="00B4351E" w:rsidRDefault="004F67BC">
      <w:pPr>
        <w:pStyle w:val="MTDisplayEquation"/>
        <w:rPr>
          <w:szCs w:val="24"/>
        </w:rPr>
      </w:pPr>
      <w:r>
        <w:rPr>
          <w:szCs w:val="24"/>
        </w:rPr>
        <w:tab/>
      </w:r>
      <w:r>
        <w:rPr>
          <w:position w:val="-4"/>
          <w:szCs w:val="24"/>
        </w:rPr>
        <w:object w:dxaOrig="150" w:dyaOrig="300" w14:anchorId="3BD934E4">
          <v:shape id="_x0000_i1038" type="#_x0000_t75" style="width:7.5pt;height:15pt" o:ole="">
            <v:imagedata r:id="rId34" o:title=""/>
          </v:shape>
          <o:OLEObject Type="Embed" ProgID="Equation.DSMT4" ShapeID="_x0000_i1038" DrawAspect="Content" ObjectID="_1751200468" r:id="rId35"/>
        </w:object>
      </w:r>
      <w:r>
        <w:rPr>
          <w:szCs w:val="24"/>
        </w:rPr>
        <w:t xml:space="preserve"> </w:t>
      </w:r>
      <w:r>
        <w:rPr>
          <w:position w:val="-14"/>
          <w:szCs w:val="24"/>
        </w:rPr>
        <w:object w:dxaOrig="2040" w:dyaOrig="450" w14:anchorId="16CEE646">
          <v:shape id="_x0000_i1039" type="#_x0000_t75" style="width:101.95pt;height:22.45pt" o:ole="">
            <v:imagedata r:id="rId36" o:title=""/>
          </v:shape>
          <o:OLEObject Type="Embed" ProgID="Equation.DSMT4" ShapeID="_x0000_i1039" DrawAspect="Content" ObjectID="_1751200469" r:id="rId37"/>
        </w:objec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 xml:space="preserve"> MACROBUTTON MTPlaceRef \* MERGEFORMAT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\h \* MERGEFORMAT </w:instrText>
      </w:r>
      <w:r>
        <w:rPr>
          <w:szCs w:val="24"/>
        </w:rPr>
        <w:fldChar w:fldCharType="end"/>
      </w:r>
      <w:r>
        <w:rPr>
          <w:szCs w:val="24"/>
        </w:rPr>
        <w:instrText>(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\c \* Arabic \* MERGEFORMAT </w:instrText>
      </w:r>
      <w:r>
        <w:rPr>
          <w:szCs w:val="24"/>
        </w:rPr>
        <w:fldChar w:fldCharType="separate"/>
      </w:r>
      <w:r w:rsidR="003906B1">
        <w:rPr>
          <w:noProof/>
          <w:szCs w:val="24"/>
        </w:rPr>
        <w:instrText>14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end"/>
      </w:r>
    </w:p>
    <w:p w14:paraId="65C78D16" w14:textId="77777777" w:rsidR="00B4351E" w:rsidRDefault="004F6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'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k,Y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ordinary diffusion velocity and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'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k,T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thermal diffusion velocity. The expressions for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’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k,Y</w:t>
      </w:r>
      <w:proofErr w:type="spellEnd"/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’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k,T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337C5F82" w14:textId="02AEE8B4" w:rsidR="00B4351E" w:rsidRDefault="004F67BC">
      <w:pPr>
        <w:pStyle w:val="MTDisplayEquation"/>
        <w:rPr>
          <w:szCs w:val="24"/>
        </w:rPr>
      </w:pPr>
      <w:r>
        <w:rPr>
          <w:szCs w:val="24"/>
        </w:rPr>
        <w:tab/>
      </w:r>
      <w:r>
        <w:rPr>
          <w:position w:val="-30"/>
          <w:szCs w:val="24"/>
        </w:rPr>
        <w:object w:dxaOrig="1740" w:dyaOrig="750" w14:anchorId="1A64BDEF">
          <v:shape id="_x0000_i1040" type="#_x0000_t75" style="width:87pt;height:37.45pt" o:ole="">
            <v:imagedata r:id="rId38" o:title=""/>
          </v:shape>
          <o:OLEObject Type="Embed" ProgID="Equation.DSMT4" ShapeID="_x0000_i1040" DrawAspect="Content" ObjectID="_1751200470" r:id="rId39"/>
        </w:objec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 xml:space="preserve"> MACROBUTTON MTPlaceRef \* MERGEFORMAT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\h \* MERGEFORMAT </w:instrText>
      </w:r>
      <w:r>
        <w:rPr>
          <w:szCs w:val="24"/>
        </w:rPr>
        <w:fldChar w:fldCharType="end"/>
      </w:r>
      <w:r>
        <w:rPr>
          <w:szCs w:val="24"/>
        </w:rPr>
        <w:instrText>(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\c \* Arabic \* MERGEFORMAT </w:instrText>
      </w:r>
      <w:r>
        <w:rPr>
          <w:szCs w:val="24"/>
        </w:rPr>
        <w:fldChar w:fldCharType="separate"/>
      </w:r>
      <w:r w:rsidR="003906B1">
        <w:rPr>
          <w:noProof/>
          <w:szCs w:val="24"/>
        </w:rPr>
        <w:instrText>15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end"/>
      </w:r>
    </w:p>
    <w:p w14:paraId="4568C1E3" w14:textId="30AD23D8" w:rsidR="00B4351E" w:rsidRDefault="004F67BC">
      <w:pPr>
        <w:pStyle w:val="MTDisplayEquation"/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position w:val="-30"/>
          <w:szCs w:val="24"/>
        </w:rPr>
        <w:object w:dxaOrig="2030" w:dyaOrig="700" w14:anchorId="25D73DA3">
          <v:shape id="_x0000_i1041" type="#_x0000_t75" style="width:101.4pt;height:35.15pt" o:ole="">
            <v:imagedata r:id="rId40" o:title=""/>
          </v:shape>
          <o:OLEObject Type="Embed" ProgID="Equation.DSMT4" ShapeID="_x0000_i1041" DrawAspect="Content" ObjectID="_1751200471" r:id="rId41"/>
        </w:objec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 xml:space="preserve"> MACROBUTTON MTPlaceRef \* MERGEFORMAT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\h \* MERGEFORMAT </w:instrText>
      </w:r>
      <w:r>
        <w:rPr>
          <w:szCs w:val="24"/>
        </w:rPr>
        <w:fldChar w:fldCharType="end"/>
      </w:r>
      <w:r>
        <w:rPr>
          <w:szCs w:val="24"/>
        </w:rPr>
        <w:instrText>(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\c \* Arabic \* MERGEFORMAT </w:instrText>
      </w:r>
      <w:r>
        <w:rPr>
          <w:szCs w:val="24"/>
        </w:rPr>
        <w:fldChar w:fldCharType="separate"/>
      </w:r>
      <w:r w:rsidR="003906B1">
        <w:rPr>
          <w:noProof/>
          <w:szCs w:val="24"/>
        </w:rPr>
        <w:instrText>16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end"/>
      </w:r>
    </w:p>
    <w:p w14:paraId="5EE2FC20" w14:textId="77777777" w:rsidR="00B4351E" w:rsidRDefault="004F6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mixture-averaged mass diffusion coefficient and </w:t>
      </w:r>
      <w:proofErr w:type="spellStart"/>
      <w:r>
        <w:rPr>
          <w:rFonts w:ascii="Times New Roman" w:eastAsia="等线" w:hAnsi="Times New Roman" w:cs="Times New Roman"/>
          <w:i/>
          <w:sz w:val="24"/>
          <w:szCs w:val="24"/>
        </w:rPr>
        <w:t>Θ</w:t>
      </w:r>
      <w:r>
        <w:rPr>
          <w:rFonts w:ascii="Times New Roman" w:eastAsia="等线" w:hAnsi="Times New Roman" w:cs="Times New Roman"/>
          <w:i/>
          <w:sz w:val="24"/>
          <w:szCs w:val="24"/>
          <w:vertAlign w:val="subscript"/>
        </w:rPr>
        <w:t>k</w:t>
      </w:r>
      <w:proofErr w:type="spellEnd"/>
      <w:r>
        <w:rPr>
          <w:rFonts w:ascii="Times New Roman" w:eastAsia="等线" w:hAnsi="Times New Roman" w:cs="Times New Roman"/>
          <w:sz w:val="24"/>
          <w:szCs w:val="24"/>
        </w:rPr>
        <w:t xml:space="preserve"> is the thermal diffusion ratio of the </w:t>
      </w:r>
      <w:r>
        <w:rPr>
          <w:rFonts w:ascii="Times New Roman" w:eastAsia="等线" w:hAnsi="Times New Roman" w:cs="Times New Roman"/>
          <w:i/>
          <w:sz w:val="24"/>
          <w:szCs w:val="24"/>
        </w:rPr>
        <w:t>k-</w:t>
      </w:r>
      <w:proofErr w:type="spellStart"/>
      <w:r>
        <w:rPr>
          <w:rFonts w:ascii="Times New Roman" w:eastAsia="等线" w:hAnsi="Times New Roman" w:cs="Times New Roman"/>
          <w:i/>
          <w:sz w:val="24"/>
          <w:szCs w:val="24"/>
        </w:rPr>
        <w:t>th</w:t>
      </w:r>
      <w:proofErr w:type="spellEnd"/>
      <w:r>
        <w:rPr>
          <w:rFonts w:ascii="Times New Roman" w:eastAsia="等线" w:hAnsi="Times New Roman" w:cs="Times New Roman"/>
          <w:sz w:val="24"/>
          <w:szCs w:val="24"/>
        </w:rPr>
        <w:t xml:space="preserve"> species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F4F96" w14:textId="77777777" w:rsidR="00B4351E" w:rsidRDefault="004F67BC">
      <w:pPr>
        <w:pStyle w:val="MTDisplayEquation"/>
        <w:ind w:firstLineChars="200" w:firstLine="480"/>
        <w:jc w:val="both"/>
        <w:rPr>
          <w:szCs w:val="24"/>
        </w:rPr>
      </w:pPr>
      <w:r>
        <w:rPr>
          <w:szCs w:val="24"/>
        </w:rPr>
        <w:t xml:space="preserve">The correction velocity, </w:t>
      </w:r>
      <w:proofErr w:type="spellStart"/>
      <w:r>
        <w:rPr>
          <w:i/>
          <w:szCs w:val="24"/>
        </w:rPr>
        <w:t>V</w:t>
      </w:r>
      <w:r>
        <w:rPr>
          <w:i/>
          <w:szCs w:val="24"/>
          <w:vertAlign w:val="superscript"/>
        </w:rPr>
        <w:t>'</w:t>
      </w:r>
      <w:r>
        <w:rPr>
          <w:i/>
          <w:szCs w:val="24"/>
          <w:vertAlign w:val="subscript"/>
        </w:rPr>
        <w:t>k,C</w:t>
      </w:r>
      <w:proofErr w:type="spellEnd"/>
      <w:r>
        <w:rPr>
          <w:szCs w:val="24"/>
        </w:rPr>
        <w:t xml:space="preserve">, is introduced to ensure the compatibility between the species mass conservation and the total mass conservation </w:t>
      </w:r>
      <w:r>
        <w:rPr>
          <w:szCs w:val="24"/>
        </w:rPr>
        <w:fldChar w:fldCharType="begin"/>
      </w:r>
      <w:r>
        <w:rPr>
          <w:szCs w:val="24"/>
        </w:rPr>
        <w:instrText xml:space="preserve"> ADDIN EN.CITE &lt;EndNote&gt;&lt;Cite&gt;&lt;Author&gt;Poinsot&lt;/Author&gt;&lt;Year&gt;2005&lt;/Year&gt;&lt;RecNum&gt;60&lt;/RecNum&gt;&lt;DisplayText&gt;[1]&lt;/DisplayText&gt;&lt;record&gt;&lt;rec-number&gt;60&lt;/rec-number&gt;&lt;foreign-keys&gt;&lt;key app="EN" db-id="v5v2599ex20x9lep2sd5ttfm2vddef00za5w" timestamp="1661322134"&gt;60&lt;/key&gt;&lt;/foreign-keys&gt;&lt;ref-type name="Book"&gt;6&lt;/ref-type&gt;&lt;contributors&gt;&lt;authors&gt;&lt;author&gt;Thierry Poinsot&lt;/author&gt;&lt;author&gt;Denis Veynante&lt;/author&gt;&lt;/authors&gt;&lt;/contributors&gt;&lt;titles&gt;&lt;title&gt;Theoretical and numerical combustion&lt;/title&gt;&lt;/titles&gt;&lt;dates&gt;&lt;year&gt;2005&lt;/year&gt;&lt;/dates&gt;&lt;publisher&gt;R.T. Edwards, Inc.&lt;/publisher&gt;&lt;urls&gt;&lt;/urls&gt;&lt;/record&gt;&lt;/Cite&gt;&lt;/EndNote&gt;</w:instrText>
      </w:r>
      <w:r>
        <w:rPr>
          <w:szCs w:val="24"/>
        </w:rPr>
        <w:fldChar w:fldCharType="separate"/>
      </w:r>
      <w:r>
        <w:rPr>
          <w:szCs w:val="24"/>
        </w:rPr>
        <w:t>[1]</w:t>
      </w:r>
      <w:r>
        <w:rPr>
          <w:szCs w:val="24"/>
        </w:rPr>
        <w:fldChar w:fldCharType="end"/>
      </w:r>
      <w:r>
        <w:rPr>
          <w:szCs w:val="24"/>
        </w:rPr>
        <w:t>. It is determined according to the following requirement:</w:t>
      </w:r>
    </w:p>
    <w:p w14:paraId="2BCCFFEA" w14:textId="5F7B40D3" w:rsidR="00B4351E" w:rsidRDefault="004F67BC">
      <w:pPr>
        <w:pStyle w:val="MTDisplayEquation"/>
        <w:rPr>
          <w:szCs w:val="24"/>
        </w:rPr>
      </w:pPr>
      <w:r>
        <w:rPr>
          <w:szCs w:val="24"/>
        </w:rPr>
        <w:lastRenderedPageBreak/>
        <w:tab/>
      </w:r>
      <w:r>
        <w:rPr>
          <w:position w:val="-28"/>
          <w:szCs w:val="24"/>
        </w:rPr>
        <w:object w:dxaOrig="1440" w:dyaOrig="740" w14:anchorId="4D645873">
          <v:shape id="_x0000_i1042" type="#_x0000_t75" style="width:1in;height:36.85pt" o:ole="">
            <v:imagedata r:id="rId42" o:title=""/>
          </v:shape>
          <o:OLEObject Type="Embed" ProgID="Equation.DSMT4" ShapeID="_x0000_i1042" DrawAspect="Content" ObjectID="_1751200472" r:id="rId43"/>
        </w:objec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 xml:space="preserve"> MACROBUTTON MTPlaceRef \* MERGEFORMAT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\h \* MERGEFORMAT </w:instrText>
      </w:r>
      <w:r>
        <w:rPr>
          <w:szCs w:val="24"/>
        </w:rPr>
        <w:fldChar w:fldCharType="end"/>
      </w:r>
      <w:r>
        <w:rPr>
          <w:szCs w:val="24"/>
        </w:rPr>
        <w:instrText>(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\c \* Arabic \* MERGEFORMAT </w:instrText>
      </w:r>
      <w:r>
        <w:rPr>
          <w:szCs w:val="24"/>
        </w:rPr>
        <w:fldChar w:fldCharType="separate"/>
      </w:r>
      <w:r w:rsidR="003906B1">
        <w:rPr>
          <w:noProof/>
          <w:szCs w:val="24"/>
        </w:rPr>
        <w:instrText>17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end"/>
      </w:r>
    </w:p>
    <w:p w14:paraId="7282865A" w14:textId="77777777" w:rsidR="00B4351E" w:rsidRDefault="004F67B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detonationFoam</w:t>
      </w:r>
      <w:r>
        <w:rPr>
          <w:rFonts w:ascii="Times New Roman" w:hAnsi="Times New Roman" w:cs="Times New Roman"/>
          <w:sz w:val="24"/>
          <w:szCs w:val="24"/>
        </w:rPr>
        <w:t xml:space="preserve">, the detailed kinetic model can be considered. For a kinetic model containing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species, the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elementary reactions can be written as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&lt;EndNote&gt;&lt;Cite&gt;&lt;Author&gt;Law&lt;/Author&gt;&lt;Year&gt;2010&lt;/Year&gt;&lt;RecNum&gt;41&lt;/RecNum&gt;&lt;DisplayText&gt;[8]&lt;/DisplayText&gt;&lt;record&gt;&lt;rec-number&gt;41&lt;/rec-number&gt;&lt;foreign-keys&gt;&lt;key app="EN" db-id="v5v2599ex20x9lep2sd5ttfm2vddef00za5w" timestamp="1661090205"&gt;41&lt;/key&gt;&lt;/foreign-keys&gt;&lt;ref-type name="Book"&gt;6&lt;/ref-type&gt;&lt;contributors&gt;&lt;authors&gt;&lt;author&gt;Chung K. Law&lt;/author&gt;&lt;/authors&gt;&lt;/contributors&gt;&lt;titles&gt;&lt;title&gt;Combustion physics&lt;/title&gt;&lt;/titles&gt;&lt;dates&gt;&lt;year&gt;2010&lt;/year&gt;&lt;/dates&gt;&lt;publisher&gt;Cambridge University Press&lt;/publisher&gt;&lt;urls&gt;&lt;/urls&gt;&lt;/record&gt;&lt;/Cite&gt;&lt;/EndNote&gt;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[8]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4691C71" w14:textId="5319A0F6" w:rsidR="00B4351E" w:rsidRDefault="004F67BC">
      <w:pPr>
        <w:pStyle w:val="MTDisplayEquation"/>
        <w:rPr>
          <w:szCs w:val="24"/>
        </w:rPr>
      </w:pPr>
      <w:r>
        <w:rPr>
          <w:szCs w:val="24"/>
        </w:rPr>
        <w:tab/>
      </w:r>
      <w:r>
        <w:rPr>
          <w:position w:val="-28"/>
          <w:szCs w:val="24"/>
        </w:rPr>
        <w:object w:dxaOrig="4170" w:dyaOrig="740" w14:anchorId="1DA2237F">
          <v:shape id="_x0000_i1043" type="#_x0000_t75" style="width:208.5pt;height:36.85pt" o:ole="">
            <v:imagedata r:id="rId44" o:title=""/>
          </v:shape>
          <o:OLEObject Type="Embed" ProgID="Equation.DSMT4" ShapeID="_x0000_i1043" DrawAspect="Content" ObjectID="_1751200473" r:id="rId45"/>
        </w:objec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 xml:space="preserve"> MACROBUTTON MTPlaceRef \* MERGEFORMAT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\h \* MERGEFORMAT </w:instrText>
      </w:r>
      <w:r>
        <w:rPr>
          <w:szCs w:val="24"/>
        </w:rPr>
        <w:fldChar w:fldCharType="end"/>
      </w:r>
      <w:r>
        <w:rPr>
          <w:szCs w:val="24"/>
        </w:rPr>
        <w:instrText>(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\c \* Arabic \* MERGEFORMAT </w:instrText>
      </w:r>
      <w:r>
        <w:rPr>
          <w:szCs w:val="24"/>
        </w:rPr>
        <w:fldChar w:fldCharType="separate"/>
      </w:r>
      <w:r w:rsidR="003906B1">
        <w:rPr>
          <w:noProof/>
          <w:szCs w:val="24"/>
        </w:rPr>
        <w:instrText>18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end"/>
      </w:r>
    </w:p>
    <w:p w14:paraId="1F74C457" w14:textId="77777777" w:rsidR="00B4351E" w:rsidRDefault="004F6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represents the molecular formula for the </w:t>
      </w:r>
      <w:r>
        <w:rPr>
          <w:rFonts w:ascii="Times New Roman" w:hAnsi="Times New Roman" w:cs="Times New Roman"/>
          <w:i/>
          <w:sz w:val="24"/>
          <w:szCs w:val="24"/>
        </w:rPr>
        <w:t>k-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species. </w:t>
      </w:r>
      <w:bookmarkStart w:id="3" w:name="_Hlk104121065"/>
      <w:proofErr w:type="spellStart"/>
      <w:r>
        <w:rPr>
          <w:rFonts w:ascii="Times New Roman" w:hAnsi="Times New Roman" w:cs="Times New Roman"/>
          <w:i/>
          <w:sz w:val="24"/>
          <w:szCs w:val="24"/>
        </w:rPr>
        <w:t>ν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'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k,j</w:t>
      </w:r>
      <w:proofErr w:type="spellEnd"/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ν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''</w:t>
      </w:r>
      <w:proofErr w:type="spellStart"/>
      <w:r>
        <w:rPr>
          <w:rFonts w:ascii="Times New Roman" w:hAnsi="Times New Roman" w:cs="Times New Roman"/>
          <w:i/>
          <w:sz w:val="24"/>
          <w:szCs w:val="24"/>
          <w:vertAlign w:val="subscript"/>
        </w:rPr>
        <w:t>k,j</w:t>
      </w:r>
      <w:proofErr w:type="spellEnd"/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the stoichiometric coefficients of the </w:t>
      </w:r>
      <w:r>
        <w:rPr>
          <w:rFonts w:ascii="Times New Roman" w:hAnsi="Times New Roman" w:cs="Times New Roman"/>
          <w:i/>
          <w:sz w:val="24"/>
          <w:szCs w:val="24"/>
        </w:rPr>
        <w:t>k-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species in the </w:t>
      </w:r>
      <w:r>
        <w:rPr>
          <w:rFonts w:ascii="Times New Roman" w:hAnsi="Times New Roman" w:cs="Times New Roman"/>
          <w:i/>
          <w:sz w:val="24"/>
          <w:szCs w:val="24"/>
        </w:rPr>
        <w:t>j-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elementary reaction.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f,j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b,j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respectively represent the forward and backward reaction rate constants of the </w:t>
      </w:r>
      <w:r>
        <w:rPr>
          <w:rFonts w:ascii="Times New Roman" w:hAnsi="Times New Roman" w:cs="Times New Roman"/>
          <w:i/>
          <w:sz w:val="24"/>
          <w:szCs w:val="24"/>
        </w:rPr>
        <w:t>j-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elementary reaction. The production rate of the </w:t>
      </w:r>
      <w:r>
        <w:rPr>
          <w:rFonts w:ascii="Times New Roman" w:hAnsi="Times New Roman" w:cs="Times New Roman"/>
          <w:i/>
          <w:sz w:val="24"/>
          <w:szCs w:val="24"/>
        </w:rPr>
        <w:t>k-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species can be expressed as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&lt;EndNote&gt;&lt;Cite&gt;&lt;Author&gt;Law&lt;/Author&gt;&lt;Year&gt;2010&lt;/Year&gt;&lt;RecNum&gt;41&lt;/RecNum&gt;&lt;DisplayText&gt;[8]&lt;/DisplayText&gt;&lt;record&gt;&lt;rec-number&gt;41&lt;/rec-number&gt;&lt;foreign-keys&gt;&lt;key app="EN" db-id="v5v2599ex20x9lep2sd5ttfm2vddef00za5w" timestamp="1661090205"&gt;41&lt;/key&gt;&lt;/foreign-keys&gt;&lt;ref-type name="Book"&gt;6&lt;/ref-type&gt;&lt;contributors&gt;&lt;authors&gt;&lt;author&gt;Chung K. Law&lt;/author&gt;&lt;/authors&gt;&lt;/contributors&gt;&lt;titles&gt;&lt;title&gt;Combustion physics&lt;/title&gt;&lt;/titles&gt;&lt;dates&gt;&lt;year&gt;2010&lt;/year&gt;&lt;/dates&gt;&lt;publisher&gt;Cambridge University Press&lt;/publisher&gt;&lt;urls&gt;&lt;/urls&gt;&lt;/record&gt;&lt;/Cite&gt;&lt;/EndNote&gt;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[8]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5D9CF44D" w14:textId="7DB7051E" w:rsidR="00B4351E" w:rsidRDefault="004F67BC">
      <w:pPr>
        <w:pStyle w:val="MTDisplayEquation"/>
        <w:rPr>
          <w:szCs w:val="24"/>
        </w:rPr>
      </w:pPr>
      <w:r>
        <w:rPr>
          <w:szCs w:val="24"/>
        </w:rPr>
        <w:tab/>
      </w:r>
      <w:r>
        <w:rPr>
          <w:position w:val="-30"/>
          <w:szCs w:val="24"/>
        </w:rPr>
        <w:object w:dxaOrig="4880" w:dyaOrig="750" w14:anchorId="7038924E">
          <v:shape id="_x0000_i1044" type="#_x0000_t75" style="width:243.65pt;height:37.45pt" o:ole="">
            <v:imagedata r:id="rId46" o:title=""/>
          </v:shape>
          <o:OLEObject Type="Embed" ProgID="Equation.DSMT4" ShapeID="_x0000_i1044" DrawAspect="Content" ObjectID="_1751200474" r:id="rId47"/>
        </w:objec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 xml:space="preserve"> MACROBUTTON MTPlaceRef \* MERGEFORMAT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\h \* MERGEFORMAT </w:instrText>
      </w:r>
      <w:r>
        <w:rPr>
          <w:szCs w:val="24"/>
        </w:rPr>
        <w:fldChar w:fldCharType="end"/>
      </w:r>
      <w:r>
        <w:rPr>
          <w:szCs w:val="24"/>
        </w:rPr>
        <w:instrText>(</w:instrText>
      </w:r>
      <w:r>
        <w:rPr>
          <w:szCs w:val="24"/>
        </w:rPr>
        <w:fldChar w:fldCharType="begin"/>
      </w:r>
      <w:r>
        <w:rPr>
          <w:szCs w:val="24"/>
        </w:rPr>
        <w:instrText xml:space="preserve"> SEQ MTEqn \c \* Arabic \* MERGEFORMAT </w:instrText>
      </w:r>
      <w:r>
        <w:rPr>
          <w:szCs w:val="24"/>
        </w:rPr>
        <w:fldChar w:fldCharType="separate"/>
      </w:r>
      <w:r w:rsidR="003906B1">
        <w:rPr>
          <w:noProof/>
          <w:szCs w:val="24"/>
        </w:rPr>
        <w:instrText>19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end"/>
      </w:r>
    </w:p>
    <w:p w14:paraId="69551EBD" w14:textId="77777777" w:rsidR="00B4351E" w:rsidRDefault="004F67B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is the molar concentration of the</w:t>
      </w:r>
      <w:r>
        <w:rPr>
          <w:rFonts w:ascii="Times New Roman" w:hAnsi="Times New Roman" w:cs="Times New Roman"/>
          <w:i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species</w:t>
      </w:r>
      <w:r>
        <w:rPr>
          <w:rFonts w:ascii="Times New Roman" w:eastAsia="等线" w:hAnsi="Times New Roman" w:cs="Times New Roman"/>
          <w:sz w:val="24"/>
          <w:szCs w:val="24"/>
        </w:rPr>
        <w:t>. The r</w:t>
      </w:r>
      <w:r>
        <w:rPr>
          <w:rFonts w:ascii="Times New Roman" w:hAnsi="Times New Roman" w:cs="Times New Roman"/>
          <w:sz w:val="24"/>
          <w:szCs w:val="24"/>
        </w:rPr>
        <w:t xml:space="preserve">eaction rate constant,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f,j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can be written in the Arrhenius Law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&lt;EndNote&gt;&lt;Cite&gt;&lt;Author&gt;Law&lt;/Author&gt;&lt;Year&gt;2010&lt;/Year&gt;&lt;RecNum&gt;41&lt;/RecNum&gt;&lt;DisplayText&gt;[8]&lt;/DisplayText&gt;&lt;record&gt;&lt;rec-number&gt;41&lt;/rec-number&gt;&lt;foreign-keys&gt;&lt;key app="EN" db-id="v5v2599ex20x9lep2sd5ttfm2vddef00za5w" timestamp="1661090205"&gt;41&lt;/key&gt;&lt;/foreign-keys&gt;&lt;ref-type name="Book"&gt;6&lt;/ref-type&gt;&lt;contributors&gt;&lt;authors&gt;&lt;author&gt;Chung K. Law&lt;/author&gt;&lt;/authors&gt;&lt;/contributors&gt;&lt;titles&gt;&lt;title&gt;Combustion physics&lt;/title&gt;&lt;/titles&gt;&lt;dates&gt;&lt;year&gt;2010&lt;/year&gt;&lt;/dates&gt;&lt;publisher&gt;Cambridge University Press&lt;/publisher&gt;&lt;urls&gt;&lt;/urls&gt;&lt;/record&gt;&lt;/Cite&gt;&lt;/EndNote&gt;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[8]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</w:p>
    <w:p w14:paraId="018920AA" w14:textId="218A4B5C" w:rsidR="00B4351E" w:rsidRDefault="004F67BC">
      <w:pPr>
        <w:pStyle w:val="MTDisplayEquation"/>
        <w:spacing w:beforeLines="25" w:before="78" w:afterLines="25" w:after="78"/>
        <w:rPr>
          <w:color w:val="FF0000"/>
          <w:szCs w:val="24"/>
        </w:rPr>
      </w:pPr>
      <w:r>
        <w:rPr>
          <w:color w:val="FF0000"/>
          <w:szCs w:val="24"/>
        </w:rPr>
        <w:tab/>
      </w:r>
      <w:r>
        <w:rPr>
          <w:color w:val="FF0000"/>
          <w:position w:val="-24"/>
          <w:szCs w:val="24"/>
        </w:rPr>
        <w:object w:dxaOrig="2180" w:dyaOrig="630" w14:anchorId="4551AC01">
          <v:shape id="_x0000_i1045" type="#_x0000_t75" style="width:108.85pt;height:31.7pt" o:ole="">
            <v:imagedata r:id="rId48" o:title=""/>
          </v:shape>
          <o:OLEObject Type="Embed" ProgID="Equation.DSMT4" ShapeID="_x0000_i1045" DrawAspect="Content" ObjectID="_1751200475" r:id="rId49"/>
        </w:object>
      </w:r>
      <w:r>
        <w:rPr>
          <w:color w:val="FF0000"/>
          <w:szCs w:val="24"/>
        </w:rPr>
        <w:t xml:space="preserve"> </w:t>
      </w:r>
      <w:r>
        <w:rPr>
          <w:color w:val="FF0000"/>
          <w:szCs w:val="24"/>
        </w:rPr>
        <w:tab/>
      </w:r>
      <w:r>
        <w:rPr>
          <w:color w:val="000000" w:themeColor="text1"/>
          <w:szCs w:val="24"/>
        </w:rPr>
        <w:fldChar w:fldCharType="begin"/>
      </w:r>
      <w:r>
        <w:rPr>
          <w:color w:val="000000" w:themeColor="text1"/>
          <w:szCs w:val="24"/>
        </w:rPr>
        <w:instrText xml:space="preserve"> MACROBUTTON MTPlaceRef \* MERGEFORMAT </w:instrText>
      </w:r>
      <w:r>
        <w:rPr>
          <w:color w:val="000000" w:themeColor="text1"/>
          <w:szCs w:val="24"/>
        </w:rPr>
        <w:fldChar w:fldCharType="begin"/>
      </w:r>
      <w:r>
        <w:rPr>
          <w:color w:val="000000" w:themeColor="text1"/>
          <w:szCs w:val="24"/>
        </w:rPr>
        <w:instrText xml:space="preserve"> SEQ MTEqn \h \* MERGEFORMAT </w:instrText>
      </w:r>
      <w:r>
        <w:rPr>
          <w:color w:val="000000" w:themeColor="text1"/>
          <w:szCs w:val="24"/>
        </w:rPr>
        <w:fldChar w:fldCharType="end"/>
      </w:r>
      <w:r>
        <w:rPr>
          <w:color w:val="000000" w:themeColor="text1"/>
          <w:szCs w:val="24"/>
        </w:rPr>
        <w:instrText>(</w:instrText>
      </w:r>
      <w:r>
        <w:rPr>
          <w:color w:val="000000" w:themeColor="text1"/>
          <w:szCs w:val="24"/>
        </w:rPr>
        <w:fldChar w:fldCharType="begin"/>
      </w:r>
      <w:r>
        <w:rPr>
          <w:color w:val="000000" w:themeColor="text1"/>
          <w:szCs w:val="24"/>
        </w:rPr>
        <w:instrText xml:space="preserve"> SEQ MTEqn \c \* Arabic \* MERGEFORMAT </w:instrText>
      </w:r>
      <w:r>
        <w:rPr>
          <w:color w:val="000000" w:themeColor="text1"/>
          <w:szCs w:val="24"/>
        </w:rPr>
        <w:fldChar w:fldCharType="separate"/>
      </w:r>
      <w:r w:rsidR="003906B1">
        <w:rPr>
          <w:noProof/>
          <w:color w:val="000000" w:themeColor="text1"/>
          <w:szCs w:val="24"/>
        </w:rPr>
        <w:instrText>20</w:instrText>
      </w:r>
      <w:r>
        <w:rPr>
          <w:color w:val="000000" w:themeColor="text1"/>
          <w:szCs w:val="24"/>
        </w:rPr>
        <w:fldChar w:fldCharType="end"/>
      </w:r>
      <w:r>
        <w:rPr>
          <w:color w:val="000000" w:themeColor="text1"/>
          <w:szCs w:val="24"/>
        </w:rPr>
        <w:instrText>)</w:instrText>
      </w:r>
      <w:r>
        <w:rPr>
          <w:color w:val="000000" w:themeColor="text1"/>
          <w:szCs w:val="24"/>
        </w:rPr>
        <w:fldChar w:fldCharType="end"/>
      </w:r>
    </w:p>
    <w:p w14:paraId="2325D9EC" w14:textId="610D1C39" w:rsidR="00B4351E" w:rsidRPr="00BF1BBD" w:rsidRDefault="004F67BC" w:rsidP="00BF1BBD">
      <w:pPr>
        <w:widowControl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="等线" w:hAnsi="Times New Roman" w:cs="Times New Roman"/>
          <w:i/>
          <w:color w:val="000000" w:themeColor="text1"/>
          <w:sz w:val="24"/>
          <w:szCs w:val="24"/>
        </w:rPr>
        <w:t>β</w:t>
      </w:r>
      <w:r>
        <w:rPr>
          <w:rFonts w:ascii="Times New Roman" w:eastAsia="等线" w:hAnsi="Times New Roman" w:cs="Times New Roman"/>
          <w:i/>
          <w:color w:val="000000" w:themeColor="text1"/>
          <w:sz w:val="24"/>
          <w:szCs w:val="24"/>
          <w:vertAlign w:val="subscript"/>
        </w:rPr>
        <w:t>j</w:t>
      </w:r>
      <w:r>
        <w:rPr>
          <w:rFonts w:ascii="Times New Roman" w:eastAsia="等线" w:hAnsi="Times New Roman" w:cs="Times New Roman"/>
          <w:iCs/>
          <w:color w:val="000000" w:themeColor="text1"/>
          <w:sz w:val="24"/>
          <w:szCs w:val="24"/>
          <w:vertAlign w:val="subscript"/>
        </w:rPr>
        <w:t xml:space="preserve"> </w:t>
      </w:r>
      <w:r>
        <w:rPr>
          <w:rFonts w:ascii="Times New Roman" w:eastAsia="等线" w:hAnsi="Times New Roman" w:cs="Times New Roman"/>
          <w:iCs/>
          <w:color w:val="000000" w:themeColor="text1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a,j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respectively the pre-exponential factor, temperature exponent and activation energy of the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j-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forward reaction. The</w:t>
      </w:r>
      <w:r>
        <w:rPr>
          <w:rFonts w:ascii="Times New Roman" w:hAnsi="Times New Roman" w:cs="Times New Roman"/>
          <w:sz w:val="24"/>
          <w:szCs w:val="24"/>
        </w:rPr>
        <w:t xml:space="preserve"> backward reaction rate,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b,j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can be evaluated based 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f,j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equilibrium constant of the </w:t>
      </w:r>
      <w:r>
        <w:rPr>
          <w:rFonts w:ascii="Times New Roman" w:hAnsi="Times New Roman" w:cs="Times New Roman"/>
          <w:i/>
          <w:sz w:val="24"/>
          <w:szCs w:val="24"/>
        </w:rPr>
        <w:t>j-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elementary reaction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&lt;EndNote&gt;&lt;Cite&gt;&lt;Author&gt;Law&lt;/Author&gt;&lt;Year&gt;2010&lt;/Year&gt;&lt;RecNum&gt;41&lt;/RecNum&gt;&lt;DisplayText&gt;[8]&lt;/DisplayText&gt;&lt;record&gt;&lt;rec-number&gt;41&lt;/rec-number&gt;&lt;foreign-keys&gt;&lt;key app="EN" db-id="v5v2599ex20x9lep2sd5ttfm2vddef00za5w" timestamp="1661090205"&gt;41&lt;/key&gt;&lt;/foreign-keys&gt;&lt;ref-type name="Book"&gt;6&lt;/ref-type&gt;&lt;contributors&gt;&lt;authors&gt;&lt;author&gt;Chung K. Law&lt;/author&gt;&lt;/authors&gt;&lt;/contributors&gt;&lt;titles&gt;&lt;title&gt;Combustion physics&lt;/title&gt;&lt;/titles&gt;&lt;dates&gt;&lt;year&gt;2010&lt;/year&gt;&lt;/dates&gt;&lt;publisher&gt;Cambridge University Press&lt;/publisher&gt;&lt;urls&gt;&lt;/urls&gt;&lt;/record&gt;&lt;/Cite&gt;&lt;/EndNote&gt;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[8]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25F830" w14:textId="77777777" w:rsidR="00B4351E" w:rsidRDefault="004F67BC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>
        <w:rPr>
          <w:rFonts w:ascii="宋体" w:eastAsia="宋体" w:hAnsi="宋体" w:cs="宋体"/>
          <w:kern w:val="0"/>
          <w:sz w:val="32"/>
          <w:szCs w:val="24"/>
        </w:rPr>
        <w:br w:type="page"/>
      </w:r>
    </w:p>
    <w:p w14:paraId="11AF5841" w14:textId="77777777" w:rsidR="00B4351E" w:rsidRDefault="004F67BC">
      <w:pPr>
        <w:pStyle w:val="1"/>
      </w:pPr>
      <w:bookmarkStart w:id="4" w:name="_Toc123951226"/>
      <w:r>
        <w:lastRenderedPageBreak/>
        <w:t>Compiling the libraries and applications</w:t>
      </w:r>
      <w:bookmarkEnd w:id="4"/>
    </w:p>
    <w:p w14:paraId="0ED9712F" w14:textId="62DAD99E" w:rsidR="00B4351E" w:rsidRPr="00B3156A" w:rsidRDefault="004F67BC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Cs/>
          <w:i/>
          <w:color w:val="000000"/>
          <w:kern w:val="0"/>
          <w:sz w:val="24"/>
          <w:szCs w:val="24"/>
        </w:rPr>
        <w:t>detonationFoam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 consists of the Euler equations solver, </w:t>
      </w:r>
      <w:proofErr w:type="spellStart"/>
      <w:r>
        <w:rPr>
          <w:rFonts w:ascii="Times New Roman" w:eastAsia="宋体" w:hAnsi="Times New Roman" w:cs="Times New Roman"/>
          <w:bCs/>
          <w:i/>
          <w:color w:val="000000"/>
          <w:kern w:val="0"/>
          <w:sz w:val="24"/>
          <w:szCs w:val="24"/>
        </w:rPr>
        <w:t>detonationEulerFoam</w:t>
      </w:r>
      <w:proofErr w:type="spellEnd"/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, and the N-S equations solver, </w:t>
      </w:r>
      <w:bookmarkStart w:id="5" w:name="_Hlk140585631"/>
      <w:proofErr w:type="spellStart"/>
      <w:r>
        <w:rPr>
          <w:rFonts w:ascii="Times New Roman" w:eastAsia="宋体" w:hAnsi="Times New Roman" w:cs="Times New Roman"/>
          <w:bCs/>
          <w:i/>
          <w:color w:val="000000"/>
          <w:kern w:val="0"/>
          <w:sz w:val="24"/>
          <w:szCs w:val="24"/>
        </w:rPr>
        <w:t>detonationNSFoam</w:t>
      </w:r>
      <w:bookmarkEnd w:id="5"/>
      <w:proofErr w:type="spellEnd"/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. The framework of the procedure is described in Fig. 1</w:t>
      </w:r>
      <w:r w:rsidR="00537BE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.</w:t>
      </w:r>
      <w:r w:rsidR="00D032F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 </w:t>
      </w:r>
      <w:r w:rsidR="00D032F6" w:rsidRPr="00D032F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Depending on the </w:t>
      </w:r>
      <w:r w:rsidR="00D032F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</w:t>
      </w:r>
      <w:r w:rsidR="00D032F6" w:rsidRPr="00D032F6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iffusion model used</w:t>
      </w:r>
      <w:r w:rsidR="00B3156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, </w:t>
      </w:r>
      <w:proofErr w:type="spellStart"/>
      <w:r w:rsidR="00B3156A">
        <w:rPr>
          <w:rFonts w:ascii="Times New Roman" w:eastAsia="宋体" w:hAnsi="Times New Roman" w:cs="Times New Roman"/>
          <w:bCs/>
          <w:i/>
          <w:color w:val="000000"/>
          <w:kern w:val="0"/>
          <w:sz w:val="24"/>
          <w:szCs w:val="24"/>
        </w:rPr>
        <w:t>detonationNSFoam</w:t>
      </w:r>
      <w:proofErr w:type="spellEnd"/>
      <w:r w:rsidR="00B3156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 is divided into </w:t>
      </w:r>
      <w:proofErr w:type="spellStart"/>
      <w:r w:rsidR="00B3156A" w:rsidRPr="00B3156A">
        <w:rPr>
          <w:rFonts w:ascii="Times New Roman" w:eastAsia="宋体" w:hAnsi="Times New Roman" w:cs="Times New Roman"/>
          <w:bCs/>
          <w:i/>
          <w:color w:val="000000"/>
          <w:kern w:val="0"/>
          <w:sz w:val="24"/>
          <w:szCs w:val="24"/>
        </w:rPr>
        <w:t>detonationNSFoam_mixtureAverage</w:t>
      </w:r>
      <w:proofErr w:type="spellEnd"/>
      <w:r w:rsidR="00B3156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 and </w:t>
      </w:r>
      <w:proofErr w:type="spellStart"/>
      <w:r w:rsidR="00B3156A" w:rsidRPr="00B3156A">
        <w:rPr>
          <w:rFonts w:ascii="Times New Roman" w:eastAsia="宋体" w:hAnsi="Times New Roman" w:cs="Times New Roman"/>
          <w:bCs/>
          <w:i/>
          <w:color w:val="000000"/>
          <w:kern w:val="0"/>
          <w:sz w:val="24"/>
          <w:szCs w:val="24"/>
        </w:rPr>
        <w:t>detonationNSFoam_Sutherland</w:t>
      </w:r>
      <w:proofErr w:type="spellEnd"/>
      <w:r w:rsidR="00B3156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.</w:t>
      </w:r>
    </w:p>
    <w:p w14:paraId="46D7DB0F" w14:textId="66964E3A" w:rsidR="00B4351E" w:rsidRDefault="006E3773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40"/>
          <w:szCs w:val="50"/>
        </w:rPr>
      </w:pPr>
      <w:r>
        <w:rPr>
          <w:rFonts w:ascii="Times New Roman" w:eastAsia="宋体" w:hAnsi="Times New Roman" w:cs="Times New Roman"/>
          <w:b/>
          <w:bCs/>
          <w:noProof/>
          <w:color w:val="000000"/>
          <w:kern w:val="0"/>
          <w:sz w:val="40"/>
          <w:szCs w:val="50"/>
        </w:rPr>
        <w:drawing>
          <wp:inline distT="0" distB="0" distL="0" distR="0" wp14:anchorId="74D96ADF" wp14:editId="4A3EA79E">
            <wp:extent cx="5274000" cy="163894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1638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FBB71F" w14:textId="77777777" w:rsidR="00B4351E" w:rsidRDefault="004F67BC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F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ig. 1 The framework of the </w:t>
      </w:r>
      <w:r>
        <w:rPr>
          <w:rFonts w:ascii="Times New Roman" w:eastAsia="宋体" w:hAnsi="Times New Roman" w:cs="Times New Roman"/>
          <w:bCs/>
          <w:i/>
          <w:color w:val="000000"/>
          <w:kern w:val="0"/>
          <w:sz w:val="24"/>
          <w:szCs w:val="24"/>
        </w:rPr>
        <w:t>detonationFoam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 solver.</w:t>
      </w:r>
    </w:p>
    <w:p w14:paraId="10AD16F4" w14:textId="77777777" w:rsidR="00B4351E" w:rsidRDefault="00B4351E">
      <w:pPr>
        <w:widowControl/>
        <w:spacing w:line="360" w:lineRule="auto"/>
        <w:jc w:val="center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</w:p>
    <w:p w14:paraId="5B563753" w14:textId="77777777" w:rsidR="00B4351E" w:rsidRDefault="004F67BC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50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50"/>
        </w:rPr>
        <w:t>The user can install the program according to the following steps:</w:t>
      </w:r>
    </w:p>
    <w:p w14:paraId="15955D32" w14:textId="77777777" w:rsidR="00B4351E" w:rsidRDefault="004F67BC">
      <w:pPr>
        <w:pStyle w:val="a0"/>
        <w:widowControl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The solver, </w:t>
      </w:r>
      <w:r>
        <w:rPr>
          <w:rFonts w:ascii="Times New Roman" w:eastAsia="宋体" w:hAnsi="Times New Roman" w:cs="Times New Roman"/>
          <w:bCs/>
          <w:i/>
          <w:color w:val="000000"/>
          <w:kern w:val="0"/>
          <w:sz w:val="24"/>
          <w:szCs w:val="24"/>
        </w:rPr>
        <w:t>detonationFoam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s developed based on </w:t>
      </w:r>
      <w:proofErr w:type="spellStart"/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OpenFOAM</w:t>
      </w:r>
      <w:proofErr w:type="spellEnd"/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 V6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ADDIN EN.CITE &lt;EndNote&gt;&lt;Cite ExcludeAuth="1" ExcludeYear="1"&gt;&lt;RecNum&gt;9&lt;/RecNum&gt;&lt;DisplayText&gt;[9]&lt;/DisplayText&gt;&lt;record&gt;&lt;rec-number&gt;9&lt;/rec-number&gt;&lt;foreign-keys&gt;&lt;key app="EN" db-id="v5v2599ex20x9lep2sd5ttfm2vddef00za5w" timestamp="1661078798"&gt;9&lt;/key&gt;&lt;/foreign-keys&gt;&lt;ref-type name="Web Page"&gt;12&lt;/ref-type&gt;&lt;contributors&gt;&lt;/contributors&gt;&lt;titles&gt;&lt;title&gt;OpenFOAM, https://openfoam.org/&lt;/title&gt;&lt;/titles&gt;&lt;dates&gt;&lt;/dates&gt;&lt;urls&gt;&lt;/urls&gt;&lt;/record&gt;&lt;/Cite&gt;&lt;/EndNote&gt;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sz w:val="24"/>
        </w:rPr>
        <w:t>[9]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. Before installing the solver, please ensure you have installed </w:t>
      </w:r>
      <w:proofErr w:type="spellStart"/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OpenFOAM</w:t>
      </w:r>
      <w:proofErr w:type="spellEnd"/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 V6. Please refer to </w:t>
      </w:r>
      <w:r>
        <w:rPr>
          <w:rStyle w:val="ac"/>
          <w:rFonts w:ascii="Times New Roman" w:eastAsia="宋体" w:hAnsi="Times New Roman" w:cs="Times New Roman"/>
          <w:bCs/>
          <w:kern w:val="0"/>
          <w:sz w:val="24"/>
          <w:szCs w:val="24"/>
        </w:rPr>
        <w:t>https://openfoam.org/download/6-ubuntu</w:t>
      </w:r>
      <w:r>
        <w:rPr>
          <w:color w:val="000000"/>
        </w:rPr>
        <w:t>.</w:t>
      </w:r>
    </w:p>
    <w:p w14:paraId="1E250C2D" w14:textId="77777777" w:rsidR="00B4351E" w:rsidRDefault="00B4351E">
      <w:pPr>
        <w:pStyle w:val="a0"/>
        <w:widowControl/>
        <w:spacing w:line="360" w:lineRule="auto"/>
        <w:ind w:left="357" w:firstLineChars="0" w:firstLine="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</w:p>
    <w:p w14:paraId="0E50D8FE" w14:textId="61811023" w:rsidR="00B4351E" w:rsidRDefault="004F67BC">
      <w:pPr>
        <w:pStyle w:val="a0"/>
        <w:widowControl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For the solver </w:t>
      </w:r>
      <w:proofErr w:type="spellStart"/>
      <w:r w:rsidR="00EF5B96" w:rsidRPr="00B3156A">
        <w:rPr>
          <w:rFonts w:ascii="Times New Roman" w:eastAsia="宋体" w:hAnsi="Times New Roman" w:cs="Times New Roman"/>
          <w:bCs/>
          <w:i/>
          <w:color w:val="000000"/>
          <w:kern w:val="0"/>
          <w:sz w:val="24"/>
          <w:szCs w:val="24"/>
        </w:rPr>
        <w:t>detonationNSFoam_mixtureAverage</w:t>
      </w:r>
      <w:proofErr w:type="spellEnd"/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, the transport fitting tool, </w:t>
      </w:r>
      <w:proofErr w:type="spellStart"/>
      <w:r>
        <w:rPr>
          <w:rFonts w:ascii="Times New Roman" w:eastAsia="宋体" w:hAnsi="Times New Roman" w:cs="Times New Roman"/>
          <w:bCs/>
          <w:i/>
          <w:color w:val="000000"/>
          <w:kern w:val="0"/>
          <w:sz w:val="24"/>
          <w:szCs w:val="24"/>
        </w:rPr>
        <w:t>fitTransport</w:t>
      </w:r>
      <w:proofErr w:type="spellEnd"/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s needed to be installed, which depends on the GNU Scientific Library. The GNU Scientific Library must be installed </w:t>
      </w:r>
      <w:r w:rsidR="00F07AC3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and</w:t>
      </w:r>
      <w:r w:rsidR="00F07AC3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 added into the default path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before installing the solver. The installation methods of GSL can be referred to </w:t>
      </w:r>
      <w:hyperlink r:id="rId51" w:history="1">
        <w:r>
          <w:rPr>
            <w:rStyle w:val="ac"/>
            <w:rFonts w:ascii="Times New Roman" w:eastAsia="宋体" w:hAnsi="Times New Roman" w:cs="Times New Roman"/>
            <w:bCs/>
            <w:kern w:val="0"/>
            <w:sz w:val="24"/>
            <w:szCs w:val="24"/>
          </w:rPr>
          <w:t>https://www.gnu.org/software/gsl</w:t>
        </w:r>
      </w:hyperlink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.</w:t>
      </w:r>
    </w:p>
    <w:p w14:paraId="4EA1360E" w14:textId="77777777" w:rsidR="00B4351E" w:rsidRDefault="00B4351E">
      <w:pPr>
        <w:widowControl/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</w:p>
    <w:p w14:paraId="19A39041" w14:textId="77777777" w:rsidR="00B4351E" w:rsidRDefault="004F67BC">
      <w:pPr>
        <w:pStyle w:val="a0"/>
        <w:widowControl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Compiling </w:t>
      </w:r>
      <w:r>
        <w:rPr>
          <w:rFonts w:ascii="Times New Roman" w:eastAsia="宋体" w:hAnsi="Times New Roman" w:cs="Times New Roman" w:hint="eastAsia"/>
          <w:bCs/>
          <w:i/>
          <w:color w:val="000000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bCs/>
          <w:i/>
          <w:color w:val="000000"/>
          <w:kern w:val="0"/>
          <w:sz w:val="24"/>
          <w:szCs w:val="24"/>
        </w:rPr>
        <w:t>etonationFoam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.</w:t>
      </w:r>
    </w:p>
    <w:p w14:paraId="32E1C6EF" w14:textId="714929CB" w:rsidR="00B4351E" w:rsidRDefault="004F67BC">
      <w:pPr>
        <w:pStyle w:val="a0"/>
        <w:widowControl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cd </w:t>
      </w:r>
      <w:r w:rsidR="006B2974" w:rsidRPr="006B2974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applications/solvers</w:t>
      </w:r>
      <w:r w:rsidR="006B2974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/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detonationFoam</w:t>
      </w:r>
    </w:p>
    <w:p w14:paraId="1A9996F1" w14:textId="77777777" w:rsidR="00B4351E" w:rsidRDefault="004F67BC">
      <w:pPr>
        <w:pStyle w:val="a0"/>
        <w:widowControl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/</w:t>
      </w:r>
      <w:proofErr w:type="spellStart"/>
      <w:proofErr w:type="gramEnd"/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Allwmake</w:t>
      </w:r>
      <w:proofErr w:type="spellEnd"/>
    </w:p>
    <w:p w14:paraId="11406668" w14:textId="77777777" w:rsidR="00B4351E" w:rsidRDefault="004F67B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32"/>
          <w:szCs w:val="24"/>
        </w:rPr>
      </w:pPr>
      <w:r>
        <w:rPr>
          <w:rFonts w:ascii="宋体" w:eastAsia="宋体" w:hAnsi="宋体" w:cs="宋体"/>
          <w:kern w:val="0"/>
          <w:sz w:val="32"/>
          <w:szCs w:val="24"/>
        </w:rPr>
        <w:br w:type="page"/>
      </w:r>
    </w:p>
    <w:p w14:paraId="6EA568DD" w14:textId="77777777" w:rsidR="00B4351E" w:rsidRDefault="004F67BC">
      <w:pPr>
        <w:pStyle w:val="1"/>
      </w:pPr>
      <w:bookmarkStart w:id="6" w:name="_Toc123951227"/>
      <w:r>
        <w:lastRenderedPageBreak/>
        <w:t>Example cases</w:t>
      </w:r>
      <w:bookmarkEnd w:id="6"/>
    </w:p>
    <w:p w14:paraId="5AB4D241" w14:textId="77777777" w:rsidR="00B4351E" w:rsidRDefault="004F67BC">
      <w:pPr>
        <w:pStyle w:val="2"/>
        <w:spacing w:line="312" w:lineRule="auto"/>
      </w:pPr>
      <w:bookmarkStart w:id="7" w:name="_Toc123951228"/>
      <w:r>
        <w:t>1D flame</w:t>
      </w:r>
      <w:bookmarkEnd w:id="7"/>
    </w:p>
    <w:p w14:paraId="38983730" w14:textId="57F81F6E" w:rsidR="00B4351E" w:rsidRPr="00B232B1" w:rsidRDefault="004F67BC" w:rsidP="00B232B1">
      <w:pPr>
        <w:pStyle w:val="MTDisplayEquation"/>
        <w:spacing w:beforeLines="50" w:before="156" w:afterLines="50" w:after="156" w:line="312" w:lineRule="auto"/>
        <w:ind w:firstLineChars="200" w:firstLine="480"/>
        <w:jc w:val="both"/>
      </w:pPr>
      <w:r>
        <w:t>T</w:t>
      </w:r>
      <w:r>
        <w:rPr>
          <w:rFonts w:hint="eastAsia"/>
        </w:rPr>
        <w:t>h</w:t>
      </w:r>
      <w:r>
        <w:t xml:space="preserve">e 1D plane flame tutorial is located in /detonationFoam/tutorials/1D_flame. </w:t>
      </w:r>
      <w:r>
        <w:rPr>
          <w:rFonts w:asciiTheme="majorBidi" w:hAnsiTheme="majorBidi" w:cstheme="majorBidi"/>
          <w:szCs w:val="24"/>
        </w:rPr>
        <w:t>The initial field is described as follows: the atmospheric stoichiometric H</w:t>
      </w:r>
      <w:r>
        <w:rPr>
          <w:rFonts w:asciiTheme="majorBidi" w:hAnsiTheme="majorBidi" w:cstheme="majorBidi"/>
          <w:szCs w:val="24"/>
          <w:vertAlign w:val="subscript"/>
        </w:rPr>
        <w:t>2</w:t>
      </w:r>
      <w:r>
        <w:rPr>
          <w:rFonts w:asciiTheme="majorBidi" w:hAnsiTheme="majorBidi" w:cstheme="majorBidi"/>
          <w:szCs w:val="24"/>
        </w:rPr>
        <w:t>/air mixture is</w:t>
      </w:r>
      <w:r>
        <w:t xml:space="preserve"> </w:t>
      </w:r>
      <w:r>
        <w:rPr>
          <w:rFonts w:asciiTheme="majorBidi" w:hAnsiTheme="majorBidi" w:cstheme="majorBidi"/>
          <w:szCs w:val="24"/>
        </w:rPr>
        <w:t xml:space="preserve">filled with computing domain. In the region 0 &lt; </w:t>
      </w:r>
      <w:r>
        <w:rPr>
          <w:rFonts w:asciiTheme="majorBidi" w:hAnsiTheme="majorBidi" w:cstheme="majorBidi"/>
          <w:i/>
          <w:szCs w:val="24"/>
        </w:rPr>
        <w:t>x</w:t>
      </w:r>
      <w:r>
        <w:rPr>
          <w:rFonts w:asciiTheme="majorBidi" w:hAnsiTheme="majorBidi" w:cstheme="majorBidi"/>
          <w:szCs w:val="24"/>
        </w:rPr>
        <w:t xml:space="preserve"> &lt; 2 mm, the mixture temperature is set to 1800 K to ignite the mixture. The mixture temperature in remaining region equals to 300 K. The uniform grid size used in this case is 10 </w:t>
      </w:r>
      <w:proofErr w:type="spellStart"/>
      <w:r>
        <w:rPr>
          <w:rFonts w:asciiTheme="majorBidi" w:hAnsiTheme="majorBidi" w:cstheme="majorBidi"/>
          <w:szCs w:val="24"/>
        </w:rPr>
        <w:t>μm</w:t>
      </w:r>
      <w:proofErr w:type="spellEnd"/>
      <w:r>
        <w:rPr>
          <w:rFonts w:asciiTheme="majorBidi" w:hAnsiTheme="majorBidi" w:cstheme="majorBidi"/>
          <w:szCs w:val="24"/>
        </w:rPr>
        <w:t xml:space="preserve">. The user can run the tutorial using the </w:t>
      </w:r>
      <w:proofErr w:type="spellStart"/>
      <w:r>
        <w:rPr>
          <w:rFonts w:asciiTheme="majorBidi" w:hAnsiTheme="majorBidi" w:cstheme="majorBidi"/>
          <w:i/>
          <w:szCs w:val="24"/>
        </w:rPr>
        <w:t>Allrun</w:t>
      </w:r>
      <w:proofErr w:type="spellEnd"/>
      <w:r>
        <w:rPr>
          <w:rFonts w:asciiTheme="majorBidi" w:hAnsiTheme="majorBidi" w:cstheme="majorBidi"/>
          <w:szCs w:val="24"/>
        </w:rPr>
        <w:t xml:space="preserve"> script in /detonationFoam/tutorials/1D_flame. The temporal velocity and temperature distributions are plotted in Fig. 2.</w:t>
      </w:r>
    </w:p>
    <w:p w14:paraId="4289F053" w14:textId="77777777" w:rsidR="00B4351E" w:rsidRDefault="004F67BC">
      <w:pPr>
        <w:spacing w:beforeLines="100" w:before="312" w:afterLines="100" w:after="312" w:line="312" w:lineRule="auto"/>
      </w:pPr>
      <w:r>
        <w:rPr>
          <w:noProof/>
        </w:rPr>
        <w:drawing>
          <wp:inline distT="0" distB="0" distL="0" distR="0" wp14:anchorId="0BF12249" wp14:editId="3CBD04AA">
            <wp:extent cx="5274310" cy="2110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695C" w14:textId="77777777" w:rsidR="00B4351E" w:rsidRDefault="004F67BC">
      <w:pPr>
        <w:widowControl/>
        <w:spacing w:line="312" w:lineRule="auto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F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ig. 2 The</w:t>
      </w:r>
      <w:r>
        <w:rPr>
          <w:rFonts w:asciiTheme="majorBidi" w:hAnsiTheme="majorBidi" w:cstheme="majorBidi"/>
          <w:sz w:val="24"/>
          <w:szCs w:val="24"/>
        </w:rPr>
        <w:t xml:space="preserve"> temporal velocity and temperature distributions </w:t>
      </w:r>
      <w:r>
        <w:rPr>
          <w:rFonts w:asciiTheme="majorBidi" w:hAnsiTheme="majorBidi" w:cstheme="majorBidi" w:hint="eastAsia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</w:rPr>
        <w:t>f the 1D plane flame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.</w:t>
      </w:r>
    </w:p>
    <w:p w14:paraId="31F40794" w14:textId="77777777" w:rsidR="00B4351E" w:rsidRDefault="00B4351E">
      <w:pPr>
        <w:spacing w:line="312" w:lineRule="auto"/>
      </w:pPr>
    </w:p>
    <w:p w14:paraId="79D3808B" w14:textId="77777777" w:rsidR="00B4351E" w:rsidRDefault="004F67BC">
      <w:pPr>
        <w:pStyle w:val="2"/>
        <w:spacing w:line="312" w:lineRule="auto"/>
      </w:pPr>
      <w:bookmarkStart w:id="8" w:name="_Toc123951229"/>
      <w:r>
        <w:t>1D detonation</w:t>
      </w:r>
      <w:bookmarkEnd w:id="8"/>
    </w:p>
    <w:p w14:paraId="00C48FA3" w14:textId="07EB935C" w:rsidR="00B4351E" w:rsidRDefault="004F67BC" w:rsidP="00B232B1">
      <w:pPr>
        <w:pStyle w:val="MTDisplayEquation"/>
        <w:spacing w:beforeLines="50" w:before="156" w:afterLines="50" w:after="156" w:line="312" w:lineRule="auto"/>
        <w:ind w:firstLineChars="200" w:firstLine="480"/>
        <w:jc w:val="both"/>
      </w:pPr>
      <w:r>
        <w:rPr>
          <w:rFonts w:asciiTheme="majorBidi" w:hAnsiTheme="majorBidi" w:cstheme="majorBidi"/>
          <w:szCs w:val="24"/>
        </w:rPr>
        <w:t>T</w:t>
      </w:r>
      <w:r>
        <w:rPr>
          <w:rFonts w:asciiTheme="majorBidi" w:hAnsiTheme="majorBidi" w:cstheme="majorBidi" w:hint="eastAsia"/>
          <w:szCs w:val="24"/>
        </w:rPr>
        <w:t>h</w:t>
      </w:r>
      <w:r>
        <w:rPr>
          <w:rFonts w:asciiTheme="majorBidi" w:hAnsiTheme="majorBidi" w:cstheme="majorBidi"/>
          <w:szCs w:val="24"/>
        </w:rPr>
        <w:t>e 1D detonation tutorial is located in /detonationFoam/tutorials/1D_detonation. The initial field is described as follows: the H</w:t>
      </w:r>
      <w:r>
        <w:rPr>
          <w:rFonts w:asciiTheme="majorBidi" w:hAnsiTheme="majorBidi" w:cstheme="majorBidi"/>
          <w:szCs w:val="24"/>
          <w:vertAlign w:val="subscript"/>
        </w:rPr>
        <w:t>2</w:t>
      </w:r>
      <w:r>
        <w:rPr>
          <w:rFonts w:asciiTheme="majorBidi" w:hAnsiTheme="majorBidi" w:cstheme="majorBidi"/>
          <w:szCs w:val="24"/>
        </w:rPr>
        <w:t>/air mixture with pressure,</w:t>
      </w:r>
      <w:r>
        <w:rPr>
          <w:rFonts w:asciiTheme="majorBidi" w:hAnsiTheme="majorBidi" w:cstheme="majorBidi"/>
          <w:i/>
          <w:szCs w:val="24"/>
        </w:rPr>
        <w:t xml:space="preserve"> p</w:t>
      </w:r>
      <w:r>
        <w:rPr>
          <w:rFonts w:asciiTheme="majorBidi" w:hAnsiTheme="majorBidi" w:cstheme="majorBidi"/>
          <w:szCs w:val="24"/>
        </w:rPr>
        <w:t xml:space="preserve"> = 90 atm, and temperature, </w:t>
      </w:r>
      <w:r>
        <w:rPr>
          <w:rFonts w:asciiTheme="majorBidi" w:hAnsiTheme="majorBidi" w:cstheme="majorBidi"/>
          <w:i/>
          <w:szCs w:val="24"/>
        </w:rPr>
        <w:t>T</w:t>
      </w:r>
      <w:r>
        <w:rPr>
          <w:rFonts w:asciiTheme="majorBidi" w:hAnsiTheme="majorBidi" w:cstheme="majorBidi"/>
          <w:szCs w:val="24"/>
        </w:rPr>
        <w:t xml:space="preserve"> = 3000 K, is set in the region 0 &lt; </w:t>
      </w:r>
      <w:r>
        <w:rPr>
          <w:rFonts w:asciiTheme="majorBidi" w:hAnsiTheme="majorBidi" w:cstheme="majorBidi"/>
          <w:i/>
          <w:szCs w:val="24"/>
        </w:rPr>
        <w:t>x</w:t>
      </w:r>
      <w:r>
        <w:rPr>
          <w:rFonts w:asciiTheme="majorBidi" w:hAnsiTheme="majorBidi" w:cstheme="majorBidi"/>
          <w:szCs w:val="24"/>
        </w:rPr>
        <w:t xml:space="preserve"> &lt; 2 mm to initiate the detonation. The remaining region is the stoichiometric H</w:t>
      </w:r>
      <w:r>
        <w:rPr>
          <w:rFonts w:asciiTheme="majorBidi" w:hAnsiTheme="majorBidi" w:cstheme="majorBidi"/>
          <w:szCs w:val="24"/>
          <w:vertAlign w:val="subscript"/>
        </w:rPr>
        <w:t>2</w:t>
      </w:r>
      <w:r>
        <w:rPr>
          <w:rFonts w:asciiTheme="majorBidi" w:hAnsiTheme="majorBidi" w:cstheme="majorBidi"/>
          <w:szCs w:val="24"/>
        </w:rPr>
        <w:t xml:space="preserve">/air mixture with pressure, </w:t>
      </w:r>
      <w:r>
        <w:rPr>
          <w:rFonts w:asciiTheme="majorBidi" w:hAnsiTheme="majorBidi" w:cstheme="majorBidi"/>
          <w:i/>
          <w:szCs w:val="24"/>
        </w:rPr>
        <w:t>p</w:t>
      </w:r>
      <w:r>
        <w:rPr>
          <w:rFonts w:asciiTheme="majorBidi" w:hAnsiTheme="majorBidi" w:cstheme="majorBidi"/>
          <w:szCs w:val="24"/>
        </w:rPr>
        <w:t xml:space="preserve"> = 1 atm, and temperature, </w:t>
      </w:r>
      <w:r>
        <w:rPr>
          <w:rFonts w:asciiTheme="majorBidi" w:hAnsiTheme="majorBidi" w:cstheme="majorBidi"/>
          <w:i/>
          <w:szCs w:val="24"/>
        </w:rPr>
        <w:t>T</w:t>
      </w:r>
      <w:r>
        <w:rPr>
          <w:rFonts w:asciiTheme="majorBidi" w:hAnsiTheme="majorBidi" w:cstheme="majorBidi"/>
          <w:szCs w:val="24"/>
        </w:rPr>
        <w:t xml:space="preserve"> = 300 K. The uniform grid size used in this case is 5 </w:t>
      </w:r>
      <w:proofErr w:type="spellStart"/>
      <w:r>
        <w:rPr>
          <w:rFonts w:asciiTheme="majorBidi" w:hAnsiTheme="majorBidi" w:cstheme="majorBidi"/>
          <w:szCs w:val="24"/>
        </w:rPr>
        <w:t>μm</w:t>
      </w:r>
      <w:proofErr w:type="spellEnd"/>
      <w:r>
        <w:rPr>
          <w:rFonts w:asciiTheme="majorBidi" w:hAnsiTheme="majorBidi" w:cstheme="majorBidi"/>
          <w:szCs w:val="24"/>
        </w:rPr>
        <w:t xml:space="preserve">. </w:t>
      </w:r>
      <w:r>
        <w:t xml:space="preserve">The user can run the tutorial using the </w:t>
      </w:r>
      <w:proofErr w:type="spellStart"/>
      <w:r>
        <w:rPr>
          <w:i/>
        </w:rPr>
        <w:t>Allrun</w:t>
      </w:r>
      <w:proofErr w:type="spellEnd"/>
      <w:r>
        <w:t xml:space="preserve"> script in /detonationFoam/tutorials/1D_detonation. The temporal pressure and temperature distributions are plotted in Fig. 3.</w:t>
      </w:r>
    </w:p>
    <w:p w14:paraId="0FC70635" w14:textId="77777777" w:rsidR="00B4351E" w:rsidRDefault="004F67BC">
      <w:pPr>
        <w:spacing w:beforeLines="100" w:before="312" w:afterLines="100" w:after="312" w:line="312" w:lineRule="auto"/>
      </w:pPr>
      <w:r>
        <w:rPr>
          <w:noProof/>
        </w:rPr>
        <w:lastRenderedPageBreak/>
        <w:drawing>
          <wp:inline distT="0" distB="0" distL="0" distR="0" wp14:anchorId="1F024BA1" wp14:editId="361C24B9">
            <wp:extent cx="5274310" cy="21107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D640" w14:textId="77777777" w:rsidR="00B4351E" w:rsidRDefault="004F67BC">
      <w:pPr>
        <w:widowControl/>
        <w:spacing w:line="312" w:lineRule="auto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F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ig. 3 The</w:t>
      </w:r>
      <w:r>
        <w:rPr>
          <w:rFonts w:asciiTheme="majorBidi" w:hAnsiTheme="majorBidi" w:cstheme="majorBidi"/>
          <w:sz w:val="24"/>
          <w:szCs w:val="24"/>
        </w:rPr>
        <w:t xml:space="preserve"> temporal pressure and temperature distributions </w:t>
      </w:r>
      <w:r>
        <w:rPr>
          <w:rFonts w:asciiTheme="majorBidi" w:hAnsiTheme="majorBidi" w:cstheme="majorBidi" w:hint="eastAsia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</w:rPr>
        <w:t>f the 1D detonation wave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.</w:t>
      </w:r>
    </w:p>
    <w:p w14:paraId="4F394707" w14:textId="77777777" w:rsidR="00B4351E" w:rsidRDefault="00B4351E">
      <w:pPr>
        <w:spacing w:line="312" w:lineRule="auto"/>
      </w:pPr>
    </w:p>
    <w:p w14:paraId="07EB6CC8" w14:textId="77777777" w:rsidR="00B4351E" w:rsidRDefault="004F67BC">
      <w:pPr>
        <w:pStyle w:val="2"/>
        <w:spacing w:line="312" w:lineRule="auto"/>
      </w:pPr>
      <w:bookmarkStart w:id="9" w:name="_Toc123951230"/>
      <w:r>
        <w:rPr>
          <w:rFonts w:hint="eastAsia"/>
        </w:rPr>
        <w:t>2</w:t>
      </w:r>
      <w:r>
        <w:t>D cellular detonation</w:t>
      </w:r>
      <w:bookmarkEnd w:id="9"/>
    </w:p>
    <w:p w14:paraId="46C4183A" w14:textId="380AD8AE" w:rsidR="00B4351E" w:rsidRDefault="004F67BC">
      <w:pPr>
        <w:pStyle w:val="MTDisplayEquation"/>
        <w:spacing w:beforeLines="50" w:before="156" w:afterLines="50" w:after="156" w:line="312" w:lineRule="auto"/>
        <w:ind w:firstLineChars="200" w:firstLine="480"/>
        <w:jc w:val="both"/>
      </w:pPr>
      <w:r>
        <w:rPr>
          <w:rFonts w:asciiTheme="majorBidi" w:hAnsiTheme="majorBidi" w:cstheme="majorBidi"/>
          <w:szCs w:val="24"/>
        </w:rPr>
        <w:t>T</w:t>
      </w:r>
      <w:r>
        <w:t xml:space="preserve">he two-dimensional </w:t>
      </w:r>
      <w:r>
        <w:rPr>
          <w:rFonts w:eastAsia="宋体"/>
          <w:bCs/>
          <w:color w:val="000000"/>
          <w:kern w:val="0"/>
          <w:szCs w:val="24"/>
        </w:rPr>
        <w:t xml:space="preserve">cellular </w:t>
      </w:r>
      <w:r>
        <w:t>detonation wave for stoichiometric H</w:t>
      </w:r>
      <w:r>
        <w:rPr>
          <w:vertAlign w:val="subscript"/>
        </w:rPr>
        <w:t>2</w:t>
      </w:r>
      <w:r>
        <w:t>/O</w:t>
      </w:r>
      <w:r>
        <w:rPr>
          <w:vertAlign w:val="subscript"/>
        </w:rPr>
        <w:t>2</w:t>
      </w:r>
      <w:r>
        <w:t xml:space="preserve"> mixtures with </w:t>
      </w:r>
      <w:r>
        <w:rPr>
          <w:i/>
        </w:rPr>
        <w:t>p</w:t>
      </w:r>
      <w:r>
        <w:t xml:space="preserve"> = 8 kPa and </w:t>
      </w:r>
      <w:r>
        <w:rPr>
          <w:i/>
        </w:rPr>
        <w:t>T</w:t>
      </w:r>
      <w:r>
        <w:t xml:space="preserve"> = 300 K is calculated. The basic grid size in this case is 200 </w:t>
      </w:r>
      <w:proofErr w:type="spellStart"/>
      <w:r>
        <w:t>μm</w:t>
      </w:r>
      <w:proofErr w:type="spellEnd"/>
      <w:r>
        <w:t xml:space="preserve"> and four-layer adaptive refinement mesh are used. The initial field settings can be checked in /detonationFoam/tutorials/2D_detonation/0. The user can run the tutorial using the </w:t>
      </w:r>
      <w:proofErr w:type="spellStart"/>
      <w:r>
        <w:rPr>
          <w:i/>
        </w:rPr>
        <w:t>Allrun</w:t>
      </w:r>
      <w:proofErr w:type="spellEnd"/>
      <w:r>
        <w:t xml:space="preserve"> script in /detonationFoam/tutorials/2D_detonation and the simulation results are described in Fig. 4.</w:t>
      </w:r>
      <w:r>
        <w:tab/>
      </w:r>
    </w:p>
    <w:p w14:paraId="6BE23485" w14:textId="367E06F0" w:rsidR="00B4351E" w:rsidRDefault="00C81045">
      <w:pPr>
        <w:spacing w:afterLines="100" w:after="312" w:line="312" w:lineRule="auto"/>
        <w:jc w:val="center"/>
      </w:pPr>
      <w:r>
        <w:rPr>
          <w:noProof/>
        </w:rPr>
        <w:drawing>
          <wp:inline distT="0" distB="0" distL="0" distR="0" wp14:anchorId="1BDD0313" wp14:editId="5543AD01">
            <wp:extent cx="4285753" cy="2893115"/>
            <wp:effectExtent l="0" t="0" r="63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our.pn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076" cy="289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CF25" w14:textId="216D13E3" w:rsidR="00B4351E" w:rsidRDefault="004F67BC">
      <w:pPr>
        <w:widowControl/>
        <w:spacing w:line="312" w:lineRule="auto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F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ig. 4 The contours for (a) temperature, (b) pressure, (c) density gradient and (d) mesh level at </w:t>
      </w:r>
      <w:r>
        <w:rPr>
          <w:rFonts w:ascii="Times New Roman" w:eastAsia="宋体" w:hAnsi="Times New Roman" w:cs="Times New Roman"/>
          <w:bCs/>
          <w:i/>
          <w:color w:val="000000"/>
          <w:kern w:val="0"/>
          <w:sz w:val="24"/>
          <w:szCs w:val="24"/>
        </w:rPr>
        <w:t>t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 = 1</w:t>
      </w:r>
      <w:r w:rsidR="0044342D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00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μs</w:t>
      </w:r>
      <w:proofErr w:type="spellEnd"/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 for 2D cellular detonation wave.</w:t>
      </w:r>
    </w:p>
    <w:p w14:paraId="59E8AFF5" w14:textId="77777777" w:rsidR="00B4351E" w:rsidRDefault="00B4351E">
      <w:pPr>
        <w:widowControl/>
        <w:spacing w:line="312" w:lineRule="auto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</w:p>
    <w:p w14:paraId="4EB32AF6" w14:textId="77777777" w:rsidR="00B4351E" w:rsidRDefault="004F67BC">
      <w:pPr>
        <w:pStyle w:val="1"/>
        <w:numPr>
          <w:ilvl w:val="0"/>
          <w:numId w:val="0"/>
        </w:numPr>
        <w:ind w:left="357" w:hanging="357"/>
      </w:pPr>
      <w:bookmarkStart w:id="10" w:name="_Toc123951231"/>
      <w:r>
        <w:lastRenderedPageBreak/>
        <w:t>References</w:t>
      </w:r>
      <w:bookmarkEnd w:id="10"/>
    </w:p>
    <w:p w14:paraId="4A83FADB" w14:textId="77777777" w:rsidR="00B4351E" w:rsidRDefault="004F67BC">
      <w:pPr>
        <w:pStyle w:val="EndNoteBibliography"/>
        <w:spacing w:afterLines="50" w:after="156"/>
        <w:ind w:left="482" w:hangingChars="200" w:hanging="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instrText xml:space="preserve"> ADDIN EN.REFLIST </w:instrTex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[1] T. Poinsot, D. Veynante, Theoretical and numerical combustion, R.T. Edwards, Inc. 2005.</w:t>
      </w:r>
    </w:p>
    <w:p w14:paraId="443B7515" w14:textId="77777777" w:rsidR="00B4351E" w:rsidRDefault="004F67BC">
      <w:pPr>
        <w:pStyle w:val="EndNoteBibliography"/>
        <w:spacing w:afterLines="50" w:after="156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D. R. Stull, H. Prophet, JANAF thermochemical tables (2nd ed), U.S. National Bureau of Standards 1971.</w:t>
      </w:r>
    </w:p>
    <w:p w14:paraId="38077215" w14:textId="77777777" w:rsidR="00B4351E" w:rsidRDefault="004F67BC">
      <w:pPr>
        <w:pStyle w:val="EndNoteBibliography"/>
        <w:spacing w:afterLines="50" w:after="156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 A. Dasgupta, E. Gonzalez-Juez, D. C. Haworth, Flame simulations with an open-source code, Computer Physics Communications 237 (2019) 219-229.</w:t>
      </w:r>
    </w:p>
    <w:p w14:paraId="10B06619" w14:textId="77777777" w:rsidR="00B4351E" w:rsidRDefault="004F67BC">
      <w:pPr>
        <w:pStyle w:val="EndNoteBibliography"/>
        <w:spacing w:afterLines="50" w:after="156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 R. B. Bird, W. E. Stewart, E. N. Lightfoot, Transport Phenomena (2nd ed), John Wiley &amp; Sons, Inc. 2006.</w:t>
      </w:r>
    </w:p>
    <w:p w14:paraId="5A499815" w14:textId="77777777" w:rsidR="00B4351E" w:rsidRDefault="004F67BC">
      <w:pPr>
        <w:pStyle w:val="EndNoteBibliography"/>
        <w:spacing w:afterLines="50" w:after="156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 C. R. Wilke, A viscosity equation for gas mixtures, The Journal of Chemical Physics 18 (1950) 517-519.</w:t>
      </w:r>
    </w:p>
    <w:p w14:paraId="545C5703" w14:textId="77777777" w:rsidR="00B4351E" w:rsidRDefault="004F67BC">
      <w:pPr>
        <w:pStyle w:val="EndNoteBibliography"/>
        <w:spacing w:afterLines="50" w:after="156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[6] S. Mathur, P. K. Tondon, S. C. Saxena, Thermal conductivity of binary, ternary and quaternary mixtures of rare gases, Molecular Physics 12 (1967) 569-579.</w:t>
      </w:r>
    </w:p>
    <w:p w14:paraId="7582F1D1" w14:textId="77777777" w:rsidR="00B4351E" w:rsidRDefault="004F67BC">
      <w:pPr>
        <w:pStyle w:val="EndNoteBibliography"/>
        <w:spacing w:afterLines="50" w:after="156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[7] R. J. Kee, F. M. Rupley, J. A. Miller, M. E. Coltrin, J. F. Grcar, E. Meeks, H. K. Moffat, A. E. Lutz, G. Dixon-Lewis, M. D. Smooke, J. Warnatz, G. H. Evans, R. S. Larson, R. E. Mitchell, L. R. Petzold, W. C. Reynolds, M. Caracotsios, W. E. Stewart, P. Glarborg, C. Wang, O. Adigun, TRANSPORT-a software package for the evaluation of gas-phase, multicomponent transport properties, Reaction Design, Inc. 2000.</w:t>
      </w:r>
    </w:p>
    <w:p w14:paraId="3B83D610" w14:textId="77777777" w:rsidR="00B4351E" w:rsidRDefault="004F67BC">
      <w:pPr>
        <w:pStyle w:val="EndNoteBibliography"/>
        <w:spacing w:afterLines="50" w:after="156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[8] C. K. Law, Combustion physics, Cambridge University Press 2010.</w:t>
      </w:r>
    </w:p>
    <w:p w14:paraId="4BB7F675" w14:textId="77777777" w:rsidR="00B4351E" w:rsidRDefault="004F67BC">
      <w:pPr>
        <w:pStyle w:val="EndNoteBibliography"/>
        <w:spacing w:afterLines="50" w:after="156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[9] OpenFOAM, </w:t>
      </w:r>
      <w:hyperlink r:id="rId55" w:history="1">
        <w:r>
          <w:rPr>
            <w:rStyle w:val="ac"/>
            <w:rFonts w:ascii="Times New Roman" w:hAnsi="Times New Roman" w:cs="Times New Roman"/>
            <w:sz w:val="24"/>
            <w:szCs w:val="24"/>
          </w:rPr>
          <w:t>https://openfoam.org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36F69479" w14:textId="6D805466" w:rsidR="00B4351E" w:rsidRDefault="004F67BC" w:rsidP="00B8166B">
      <w:pPr>
        <w:widowControl/>
        <w:spacing w:afterLines="50" w:after="156" w:line="312" w:lineRule="auto"/>
        <w:rPr>
          <w:rFonts w:ascii="NimbusRomNo9L-Medi" w:eastAsia="宋体" w:hAnsi="NimbusRomNo9L-Medi" w:cs="宋体" w:hint="eastAsia"/>
          <w:b/>
          <w:bCs/>
          <w:color w:val="000000"/>
          <w:kern w:val="0"/>
          <w:sz w:val="50"/>
          <w:szCs w:val="50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fldChar w:fldCharType="end"/>
      </w:r>
    </w:p>
    <w:sectPr w:rsidR="00B4351E">
      <w:headerReference w:type="even" r:id="rId56"/>
      <w:footerReference w:type="even" r:id="rId57"/>
      <w:footerReference w:type="default" r:id="rId58"/>
      <w:headerReference w:type="first" r:id="rId59"/>
      <w:footerReference w:type="first" r:id="rId6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48DD5" w14:textId="77777777" w:rsidR="00B3293A" w:rsidRDefault="00B3293A">
      <w:r>
        <w:separator/>
      </w:r>
    </w:p>
  </w:endnote>
  <w:endnote w:type="continuationSeparator" w:id="0">
    <w:p w14:paraId="6CF13263" w14:textId="77777777" w:rsidR="00B3293A" w:rsidRDefault="00B3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mbria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RomNo9L-Medi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A46D" w14:textId="77777777" w:rsidR="00B4351E" w:rsidRDefault="00B4351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206532159"/>
      <w:docPartObj>
        <w:docPartGallery w:val="AutoText"/>
      </w:docPartObj>
    </w:sdtPr>
    <w:sdtEndPr>
      <w:rPr>
        <w:rFonts w:asciiTheme="minorHAnsi" w:hAnsiTheme="minorHAnsi" w:cstheme="minorBidi"/>
        <w:sz w:val="18"/>
        <w:szCs w:val="18"/>
      </w:rPr>
    </w:sdtEndPr>
    <w:sdtContent>
      <w:p w14:paraId="274609AD" w14:textId="77777777" w:rsidR="00B4351E" w:rsidRDefault="004F67BC">
        <w:pPr>
          <w:pStyle w:val="a8"/>
          <w:jc w:val="center"/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  <w:lang w:val="zh-CN"/>
          </w:rPr>
          <w:t>12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4EDEC5E" w14:textId="77777777" w:rsidR="00B4351E" w:rsidRDefault="00B4351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2E104" w14:textId="77777777" w:rsidR="00B4351E" w:rsidRDefault="00B435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1EB69" w14:textId="77777777" w:rsidR="00B3293A" w:rsidRDefault="00B3293A">
      <w:r>
        <w:separator/>
      </w:r>
    </w:p>
  </w:footnote>
  <w:footnote w:type="continuationSeparator" w:id="0">
    <w:p w14:paraId="41145D7D" w14:textId="77777777" w:rsidR="00B3293A" w:rsidRDefault="00B32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5E167" w14:textId="77777777" w:rsidR="00B4351E" w:rsidRDefault="00B4351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3C3C4" w14:textId="77777777" w:rsidR="00B4351E" w:rsidRDefault="00B4351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173A4"/>
    <w:multiLevelType w:val="multilevel"/>
    <w:tmpl w:val="253173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760D87"/>
    <w:multiLevelType w:val="multilevel"/>
    <w:tmpl w:val="5E760D87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/>
        <w:color w:val="000000"/>
        <w:sz w:val="40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D467165"/>
    <w:multiLevelType w:val="multilevel"/>
    <w:tmpl w:val="6D467165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BlYTYwMGMzOWQ3MmJmNzE5ZTVlOTExNmUwZTQyMDA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tyle for PCI-new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F1692D"/>
    <w:rsid w:val="000012C0"/>
    <w:rsid w:val="00007536"/>
    <w:rsid w:val="000208CA"/>
    <w:rsid w:val="00022C86"/>
    <w:rsid w:val="0004533B"/>
    <w:rsid w:val="000506B9"/>
    <w:rsid w:val="00063706"/>
    <w:rsid w:val="000654C0"/>
    <w:rsid w:val="000666D7"/>
    <w:rsid w:val="00070A33"/>
    <w:rsid w:val="00081CCD"/>
    <w:rsid w:val="00083615"/>
    <w:rsid w:val="000846C1"/>
    <w:rsid w:val="000A55FF"/>
    <w:rsid w:val="000B211B"/>
    <w:rsid w:val="000D1C4C"/>
    <w:rsid w:val="000E5746"/>
    <w:rsid w:val="000F38DB"/>
    <w:rsid w:val="0010013C"/>
    <w:rsid w:val="001003A1"/>
    <w:rsid w:val="0010251F"/>
    <w:rsid w:val="00123EA5"/>
    <w:rsid w:val="00125E1B"/>
    <w:rsid w:val="00141AEC"/>
    <w:rsid w:val="001434EE"/>
    <w:rsid w:val="0015541D"/>
    <w:rsid w:val="00160BF5"/>
    <w:rsid w:val="00163DD0"/>
    <w:rsid w:val="001715F5"/>
    <w:rsid w:val="00176159"/>
    <w:rsid w:val="00193BC7"/>
    <w:rsid w:val="0019653A"/>
    <w:rsid w:val="001B154C"/>
    <w:rsid w:val="001B2A16"/>
    <w:rsid w:val="001B3DC9"/>
    <w:rsid w:val="001C341D"/>
    <w:rsid w:val="001C7A9E"/>
    <w:rsid w:val="001D045A"/>
    <w:rsid w:val="001E08A4"/>
    <w:rsid w:val="001F0B7B"/>
    <w:rsid w:val="001F1A65"/>
    <w:rsid w:val="00203638"/>
    <w:rsid w:val="00205F55"/>
    <w:rsid w:val="00221546"/>
    <w:rsid w:val="00222EA0"/>
    <w:rsid w:val="00224005"/>
    <w:rsid w:val="002346AA"/>
    <w:rsid w:val="00237AFF"/>
    <w:rsid w:val="00243137"/>
    <w:rsid w:val="00257840"/>
    <w:rsid w:val="00260C6B"/>
    <w:rsid w:val="002715C3"/>
    <w:rsid w:val="002802B0"/>
    <w:rsid w:val="00286461"/>
    <w:rsid w:val="00290A57"/>
    <w:rsid w:val="00292616"/>
    <w:rsid w:val="00292B3A"/>
    <w:rsid w:val="002A345F"/>
    <w:rsid w:val="002B0639"/>
    <w:rsid w:val="002C1600"/>
    <w:rsid w:val="002D7E41"/>
    <w:rsid w:val="002E2DF4"/>
    <w:rsid w:val="002E38E6"/>
    <w:rsid w:val="002F13C1"/>
    <w:rsid w:val="002F7719"/>
    <w:rsid w:val="002F7AAA"/>
    <w:rsid w:val="0030070A"/>
    <w:rsid w:val="00303C08"/>
    <w:rsid w:val="0031777A"/>
    <w:rsid w:val="00321902"/>
    <w:rsid w:val="00343777"/>
    <w:rsid w:val="00344B28"/>
    <w:rsid w:val="003460DA"/>
    <w:rsid w:val="00346505"/>
    <w:rsid w:val="00347947"/>
    <w:rsid w:val="00354B2F"/>
    <w:rsid w:val="003561E7"/>
    <w:rsid w:val="00361354"/>
    <w:rsid w:val="00366441"/>
    <w:rsid w:val="003717C6"/>
    <w:rsid w:val="0037404B"/>
    <w:rsid w:val="0037410B"/>
    <w:rsid w:val="00385E28"/>
    <w:rsid w:val="003906B1"/>
    <w:rsid w:val="00396B2C"/>
    <w:rsid w:val="003A5439"/>
    <w:rsid w:val="003A600A"/>
    <w:rsid w:val="003E0AD5"/>
    <w:rsid w:val="003E282D"/>
    <w:rsid w:val="003E44D2"/>
    <w:rsid w:val="003E7A67"/>
    <w:rsid w:val="003F3C94"/>
    <w:rsid w:val="003F7495"/>
    <w:rsid w:val="00417347"/>
    <w:rsid w:val="004202E3"/>
    <w:rsid w:val="004216BC"/>
    <w:rsid w:val="00430D24"/>
    <w:rsid w:val="004311D6"/>
    <w:rsid w:val="00431560"/>
    <w:rsid w:val="0043213A"/>
    <w:rsid w:val="004330D3"/>
    <w:rsid w:val="00441FCA"/>
    <w:rsid w:val="0044342D"/>
    <w:rsid w:val="004444CE"/>
    <w:rsid w:val="00447922"/>
    <w:rsid w:val="00450536"/>
    <w:rsid w:val="004611F2"/>
    <w:rsid w:val="00462420"/>
    <w:rsid w:val="00462DF8"/>
    <w:rsid w:val="00465B86"/>
    <w:rsid w:val="004732C7"/>
    <w:rsid w:val="004763FA"/>
    <w:rsid w:val="00477094"/>
    <w:rsid w:val="004770B9"/>
    <w:rsid w:val="004855B9"/>
    <w:rsid w:val="004922FE"/>
    <w:rsid w:val="004A0026"/>
    <w:rsid w:val="004A25FC"/>
    <w:rsid w:val="004B1B82"/>
    <w:rsid w:val="004B1DC5"/>
    <w:rsid w:val="004C0C3B"/>
    <w:rsid w:val="004C3C88"/>
    <w:rsid w:val="004C408F"/>
    <w:rsid w:val="004C5787"/>
    <w:rsid w:val="004D3F60"/>
    <w:rsid w:val="004E4B70"/>
    <w:rsid w:val="004E7C8E"/>
    <w:rsid w:val="004F2B09"/>
    <w:rsid w:val="004F2C2D"/>
    <w:rsid w:val="004F60FF"/>
    <w:rsid w:val="004F67BC"/>
    <w:rsid w:val="00502C11"/>
    <w:rsid w:val="0050747E"/>
    <w:rsid w:val="00515415"/>
    <w:rsid w:val="00537BEA"/>
    <w:rsid w:val="005414E2"/>
    <w:rsid w:val="005433A4"/>
    <w:rsid w:val="00543795"/>
    <w:rsid w:val="00544CBD"/>
    <w:rsid w:val="005472F0"/>
    <w:rsid w:val="00547310"/>
    <w:rsid w:val="00564D59"/>
    <w:rsid w:val="00576AE3"/>
    <w:rsid w:val="00580A5F"/>
    <w:rsid w:val="0058616F"/>
    <w:rsid w:val="005A0220"/>
    <w:rsid w:val="005A7CB4"/>
    <w:rsid w:val="005B02E9"/>
    <w:rsid w:val="005B19C2"/>
    <w:rsid w:val="005B2F2F"/>
    <w:rsid w:val="005D6B59"/>
    <w:rsid w:val="005E73EB"/>
    <w:rsid w:val="00600BB3"/>
    <w:rsid w:val="00604F25"/>
    <w:rsid w:val="00605C18"/>
    <w:rsid w:val="00611836"/>
    <w:rsid w:val="00616156"/>
    <w:rsid w:val="0062708D"/>
    <w:rsid w:val="00631374"/>
    <w:rsid w:val="006324B1"/>
    <w:rsid w:val="0063463C"/>
    <w:rsid w:val="006366B0"/>
    <w:rsid w:val="00637EB4"/>
    <w:rsid w:val="00641749"/>
    <w:rsid w:val="006438A8"/>
    <w:rsid w:val="00645D26"/>
    <w:rsid w:val="00680F82"/>
    <w:rsid w:val="00686446"/>
    <w:rsid w:val="00691E25"/>
    <w:rsid w:val="006B2974"/>
    <w:rsid w:val="006B2EF4"/>
    <w:rsid w:val="006C424E"/>
    <w:rsid w:val="006E3773"/>
    <w:rsid w:val="006F4B15"/>
    <w:rsid w:val="006F5DF4"/>
    <w:rsid w:val="00704F8D"/>
    <w:rsid w:val="007065DF"/>
    <w:rsid w:val="00713936"/>
    <w:rsid w:val="007149E3"/>
    <w:rsid w:val="00720E5F"/>
    <w:rsid w:val="00721D28"/>
    <w:rsid w:val="0072212A"/>
    <w:rsid w:val="00734259"/>
    <w:rsid w:val="00736EF2"/>
    <w:rsid w:val="00753756"/>
    <w:rsid w:val="00753EC6"/>
    <w:rsid w:val="007612C1"/>
    <w:rsid w:val="00772623"/>
    <w:rsid w:val="00774BEF"/>
    <w:rsid w:val="0078184B"/>
    <w:rsid w:val="0078395F"/>
    <w:rsid w:val="007A72E6"/>
    <w:rsid w:val="007B20FF"/>
    <w:rsid w:val="007C2BE2"/>
    <w:rsid w:val="007D284E"/>
    <w:rsid w:val="007D3C04"/>
    <w:rsid w:val="007D5CA2"/>
    <w:rsid w:val="007F003A"/>
    <w:rsid w:val="007F1D42"/>
    <w:rsid w:val="007F6093"/>
    <w:rsid w:val="008028D7"/>
    <w:rsid w:val="00812C2D"/>
    <w:rsid w:val="00812EA2"/>
    <w:rsid w:val="00815270"/>
    <w:rsid w:val="0081569F"/>
    <w:rsid w:val="00820A2A"/>
    <w:rsid w:val="008240B9"/>
    <w:rsid w:val="00832130"/>
    <w:rsid w:val="008339CD"/>
    <w:rsid w:val="00881A35"/>
    <w:rsid w:val="00883CF8"/>
    <w:rsid w:val="008938C3"/>
    <w:rsid w:val="00894803"/>
    <w:rsid w:val="008A0F79"/>
    <w:rsid w:val="008A5C21"/>
    <w:rsid w:val="008C2A26"/>
    <w:rsid w:val="008C3BF0"/>
    <w:rsid w:val="008C5327"/>
    <w:rsid w:val="008C76F2"/>
    <w:rsid w:val="008D30EC"/>
    <w:rsid w:val="008D4A6D"/>
    <w:rsid w:val="008E11D8"/>
    <w:rsid w:val="008E3B46"/>
    <w:rsid w:val="008E50E5"/>
    <w:rsid w:val="00912AAB"/>
    <w:rsid w:val="009245E9"/>
    <w:rsid w:val="009252C6"/>
    <w:rsid w:val="00927AC0"/>
    <w:rsid w:val="00931575"/>
    <w:rsid w:val="00932269"/>
    <w:rsid w:val="009343E9"/>
    <w:rsid w:val="009500EF"/>
    <w:rsid w:val="00951CDA"/>
    <w:rsid w:val="00961FE5"/>
    <w:rsid w:val="00962C48"/>
    <w:rsid w:val="00962F9D"/>
    <w:rsid w:val="00964671"/>
    <w:rsid w:val="0099264F"/>
    <w:rsid w:val="009A21EE"/>
    <w:rsid w:val="009A3230"/>
    <w:rsid w:val="009A510F"/>
    <w:rsid w:val="009A7E5B"/>
    <w:rsid w:val="009B7C09"/>
    <w:rsid w:val="009C2B9D"/>
    <w:rsid w:val="009C32FC"/>
    <w:rsid w:val="009D7757"/>
    <w:rsid w:val="009E3931"/>
    <w:rsid w:val="009F2AE9"/>
    <w:rsid w:val="009F46A3"/>
    <w:rsid w:val="00A008C0"/>
    <w:rsid w:val="00A02F6E"/>
    <w:rsid w:val="00A05585"/>
    <w:rsid w:val="00A1425C"/>
    <w:rsid w:val="00A17749"/>
    <w:rsid w:val="00A21C65"/>
    <w:rsid w:val="00A25A19"/>
    <w:rsid w:val="00A27728"/>
    <w:rsid w:val="00A42FFD"/>
    <w:rsid w:val="00A438D8"/>
    <w:rsid w:val="00A46A7E"/>
    <w:rsid w:val="00A57124"/>
    <w:rsid w:val="00A70725"/>
    <w:rsid w:val="00A74760"/>
    <w:rsid w:val="00A76A04"/>
    <w:rsid w:val="00A810FF"/>
    <w:rsid w:val="00AA0160"/>
    <w:rsid w:val="00AB3B00"/>
    <w:rsid w:val="00AB5024"/>
    <w:rsid w:val="00AC074D"/>
    <w:rsid w:val="00AC453A"/>
    <w:rsid w:val="00AC4EA9"/>
    <w:rsid w:val="00AE0B0E"/>
    <w:rsid w:val="00AE1414"/>
    <w:rsid w:val="00AE71A1"/>
    <w:rsid w:val="00B1688A"/>
    <w:rsid w:val="00B232B1"/>
    <w:rsid w:val="00B25843"/>
    <w:rsid w:val="00B3156A"/>
    <w:rsid w:val="00B3293A"/>
    <w:rsid w:val="00B33F0E"/>
    <w:rsid w:val="00B34925"/>
    <w:rsid w:val="00B4351E"/>
    <w:rsid w:val="00B537F1"/>
    <w:rsid w:val="00B6179E"/>
    <w:rsid w:val="00B61BEE"/>
    <w:rsid w:val="00B744C2"/>
    <w:rsid w:val="00B7470C"/>
    <w:rsid w:val="00B8095A"/>
    <w:rsid w:val="00B8166B"/>
    <w:rsid w:val="00B81903"/>
    <w:rsid w:val="00B8494E"/>
    <w:rsid w:val="00B86126"/>
    <w:rsid w:val="00B96510"/>
    <w:rsid w:val="00BA1ABA"/>
    <w:rsid w:val="00BA43F5"/>
    <w:rsid w:val="00BA799F"/>
    <w:rsid w:val="00BB39D1"/>
    <w:rsid w:val="00BB3A8C"/>
    <w:rsid w:val="00BB62A2"/>
    <w:rsid w:val="00BD59BF"/>
    <w:rsid w:val="00BE0913"/>
    <w:rsid w:val="00BF1BBD"/>
    <w:rsid w:val="00BF333B"/>
    <w:rsid w:val="00C009BD"/>
    <w:rsid w:val="00C057FD"/>
    <w:rsid w:val="00C3088C"/>
    <w:rsid w:val="00C30FA3"/>
    <w:rsid w:val="00C43769"/>
    <w:rsid w:val="00C46794"/>
    <w:rsid w:val="00C56053"/>
    <w:rsid w:val="00C6273D"/>
    <w:rsid w:val="00C62A6D"/>
    <w:rsid w:val="00C636DB"/>
    <w:rsid w:val="00C67A69"/>
    <w:rsid w:val="00C77D02"/>
    <w:rsid w:val="00C81045"/>
    <w:rsid w:val="00C817D7"/>
    <w:rsid w:val="00C817E8"/>
    <w:rsid w:val="00C83F1C"/>
    <w:rsid w:val="00C866B0"/>
    <w:rsid w:val="00C905AA"/>
    <w:rsid w:val="00CC1F49"/>
    <w:rsid w:val="00CD263E"/>
    <w:rsid w:val="00CE7243"/>
    <w:rsid w:val="00CE7B79"/>
    <w:rsid w:val="00CF7380"/>
    <w:rsid w:val="00D0031C"/>
    <w:rsid w:val="00D01576"/>
    <w:rsid w:val="00D02C39"/>
    <w:rsid w:val="00D032F6"/>
    <w:rsid w:val="00D11098"/>
    <w:rsid w:val="00D12642"/>
    <w:rsid w:val="00D21426"/>
    <w:rsid w:val="00D3411C"/>
    <w:rsid w:val="00D36F0C"/>
    <w:rsid w:val="00D44634"/>
    <w:rsid w:val="00D454AD"/>
    <w:rsid w:val="00D56ECE"/>
    <w:rsid w:val="00D61240"/>
    <w:rsid w:val="00D754B6"/>
    <w:rsid w:val="00D84631"/>
    <w:rsid w:val="00D84F1C"/>
    <w:rsid w:val="00D861C8"/>
    <w:rsid w:val="00D863DC"/>
    <w:rsid w:val="00D86AA5"/>
    <w:rsid w:val="00D92542"/>
    <w:rsid w:val="00DB3AF7"/>
    <w:rsid w:val="00DB554B"/>
    <w:rsid w:val="00DB7C83"/>
    <w:rsid w:val="00DD478D"/>
    <w:rsid w:val="00DD6B1A"/>
    <w:rsid w:val="00DE7864"/>
    <w:rsid w:val="00E02FF7"/>
    <w:rsid w:val="00E14139"/>
    <w:rsid w:val="00E14D06"/>
    <w:rsid w:val="00E22F2A"/>
    <w:rsid w:val="00E25CFE"/>
    <w:rsid w:val="00E34F59"/>
    <w:rsid w:val="00E637DE"/>
    <w:rsid w:val="00E641CB"/>
    <w:rsid w:val="00E66EDE"/>
    <w:rsid w:val="00E73E5B"/>
    <w:rsid w:val="00E977B3"/>
    <w:rsid w:val="00EA0418"/>
    <w:rsid w:val="00EA32D0"/>
    <w:rsid w:val="00EC0EFD"/>
    <w:rsid w:val="00EC4ECB"/>
    <w:rsid w:val="00EC5CC5"/>
    <w:rsid w:val="00EC5D63"/>
    <w:rsid w:val="00ED6172"/>
    <w:rsid w:val="00EE1E65"/>
    <w:rsid w:val="00EE66BA"/>
    <w:rsid w:val="00EF09A9"/>
    <w:rsid w:val="00EF4CC9"/>
    <w:rsid w:val="00EF4D5F"/>
    <w:rsid w:val="00EF5B96"/>
    <w:rsid w:val="00F00B3A"/>
    <w:rsid w:val="00F068E7"/>
    <w:rsid w:val="00F0703F"/>
    <w:rsid w:val="00F07AC3"/>
    <w:rsid w:val="00F11CBC"/>
    <w:rsid w:val="00F1692D"/>
    <w:rsid w:val="00F216C8"/>
    <w:rsid w:val="00F23E80"/>
    <w:rsid w:val="00F23FF5"/>
    <w:rsid w:val="00F251DE"/>
    <w:rsid w:val="00F30EFC"/>
    <w:rsid w:val="00F36E7B"/>
    <w:rsid w:val="00F4543E"/>
    <w:rsid w:val="00F53B35"/>
    <w:rsid w:val="00F566E2"/>
    <w:rsid w:val="00F7011F"/>
    <w:rsid w:val="00F77106"/>
    <w:rsid w:val="00F7755C"/>
    <w:rsid w:val="00F776B3"/>
    <w:rsid w:val="00F821E1"/>
    <w:rsid w:val="00F9463D"/>
    <w:rsid w:val="00FA02CF"/>
    <w:rsid w:val="00FA2CE5"/>
    <w:rsid w:val="00FA3ED7"/>
    <w:rsid w:val="00FA5CC6"/>
    <w:rsid w:val="00FB1CA5"/>
    <w:rsid w:val="00FB3967"/>
    <w:rsid w:val="00FB5C69"/>
    <w:rsid w:val="00FB66ED"/>
    <w:rsid w:val="00FB7B4A"/>
    <w:rsid w:val="00FD5401"/>
    <w:rsid w:val="00FD607E"/>
    <w:rsid w:val="00FE2A23"/>
    <w:rsid w:val="00FE476A"/>
    <w:rsid w:val="27E5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A988"/>
  <w15:docId w15:val="{70D4A8E1-973A-4522-BDAF-9EFE3212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"/>
    <w:link w:val="10"/>
    <w:uiPriority w:val="9"/>
    <w:qFormat/>
    <w:pPr>
      <w:widowControl/>
      <w:numPr>
        <w:numId w:val="1"/>
      </w:numPr>
      <w:spacing w:line="480" w:lineRule="auto"/>
      <w:ind w:left="357" w:firstLineChars="0" w:hanging="357"/>
      <w:jc w:val="left"/>
      <w:outlineLvl w:val="0"/>
    </w:pPr>
    <w:rPr>
      <w:rFonts w:ascii="Times New Roman" w:eastAsia="宋体" w:hAnsi="Times New Roman" w:cs="Times New Roman"/>
      <w:b/>
      <w:bCs/>
      <w:color w:val="000000"/>
      <w:kern w:val="0"/>
      <w:sz w:val="40"/>
      <w:szCs w:val="50"/>
    </w:rPr>
  </w:style>
  <w:style w:type="paragraph" w:styleId="2">
    <w:name w:val="heading 2"/>
    <w:basedOn w:val="a0"/>
    <w:next w:val="a"/>
    <w:link w:val="20"/>
    <w:uiPriority w:val="9"/>
    <w:unhideWhenUsed/>
    <w:qFormat/>
    <w:pPr>
      <w:widowControl/>
      <w:numPr>
        <w:ilvl w:val="1"/>
        <w:numId w:val="1"/>
      </w:numPr>
      <w:spacing w:line="480" w:lineRule="auto"/>
      <w:ind w:left="454" w:firstLineChars="0" w:hanging="454"/>
      <w:jc w:val="left"/>
      <w:outlineLvl w:val="1"/>
    </w:pPr>
    <w:rPr>
      <w:rFonts w:ascii="Times New Roman" w:eastAsia="宋体" w:hAnsi="Times New Roman" w:cs="Times New Roman"/>
      <w:b/>
      <w:bCs/>
      <w:color w:val="000000"/>
      <w:kern w:val="0"/>
      <w:sz w:val="24"/>
      <w:szCs w:val="50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line="360" w:lineRule="auto"/>
      <w:outlineLvl w:val="4"/>
    </w:pPr>
    <w:rPr>
      <w:rFonts w:ascii="Times New Roman" w:hAnsi="Times New Roman" w:cs="Times New Roman"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c">
    <w:name w:val="Hyperlink"/>
    <w:basedOn w:val="a1"/>
    <w:uiPriority w:val="99"/>
    <w:unhideWhenUsed/>
    <w:rPr>
      <w:color w:val="0563C1" w:themeColor="hyperlink"/>
      <w:u w:val="single"/>
    </w:rPr>
  </w:style>
  <w:style w:type="character" w:customStyle="1" w:styleId="a5">
    <w:name w:val="日期 字符"/>
    <w:basedOn w:val="a1"/>
    <w:link w:val="a4"/>
    <w:uiPriority w:val="99"/>
    <w:semiHidden/>
  </w:style>
  <w:style w:type="character" w:customStyle="1" w:styleId="ab">
    <w:name w:val="页眉 字符"/>
    <w:basedOn w:val="a1"/>
    <w:link w:val="aa"/>
    <w:uiPriority w:val="99"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pPr>
      <w:tabs>
        <w:tab w:val="center" w:pos="4160"/>
        <w:tab w:val="right" w:pos="8300"/>
      </w:tabs>
      <w:spacing w:line="360" w:lineRule="auto"/>
      <w:jc w:val="center"/>
    </w:pPr>
    <w:rPr>
      <w:rFonts w:ascii="Times New Roman" w:hAnsi="Times New Roman" w:cs="Times New Roman"/>
      <w:sz w:val="24"/>
    </w:rPr>
  </w:style>
  <w:style w:type="character" w:customStyle="1" w:styleId="MTDisplayEquation0">
    <w:name w:val="MTDisplayEquation 字符"/>
    <w:basedOn w:val="a1"/>
    <w:link w:val="MTDisplayEquation"/>
    <w:rPr>
      <w:rFonts w:ascii="Times New Roman" w:hAnsi="Times New Roman" w:cs="Times New Roman"/>
      <w:sz w:val="24"/>
    </w:rPr>
  </w:style>
  <w:style w:type="character" w:customStyle="1" w:styleId="11">
    <w:name w:val="未处理的提及1"/>
    <w:basedOn w:val="a1"/>
    <w:uiPriority w:val="99"/>
    <w:semiHidden/>
    <w:unhideWhenUsed/>
    <w:rPr>
      <w:color w:val="605E5C"/>
      <w:shd w:val="clear" w:color="auto" w:fill="E1DFDD"/>
    </w:rPr>
  </w:style>
  <w:style w:type="character" w:customStyle="1" w:styleId="50">
    <w:name w:val="标题 5 字符"/>
    <w:basedOn w:val="a1"/>
    <w:link w:val="5"/>
    <w:uiPriority w:val="9"/>
    <w:rPr>
      <w:rFonts w:ascii="Times New Roman" w:hAnsi="Times New Roman" w:cs="Times New Roman"/>
      <w:bCs/>
      <w:sz w:val="24"/>
      <w:szCs w:val="28"/>
    </w:rPr>
  </w:style>
  <w:style w:type="character" w:customStyle="1" w:styleId="10">
    <w:name w:val="标题 1 字符"/>
    <w:basedOn w:val="a1"/>
    <w:link w:val="1"/>
    <w:uiPriority w:val="9"/>
    <w:rPr>
      <w:rFonts w:ascii="Times New Roman" w:eastAsia="宋体" w:hAnsi="Times New Roman" w:cs="Times New Roman"/>
      <w:b/>
      <w:bCs/>
      <w:color w:val="000000"/>
      <w:kern w:val="0"/>
      <w:sz w:val="40"/>
      <w:szCs w:val="50"/>
    </w:rPr>
  </w:style>
  <w:style w:type="character" w:customStyle="1" w:styleId="20">
    <w:name w:val="标题 2 字符"/>
    <w:basedOn w:val="a1"/>
    <w:link w:val="2"/>
    <w:uiPriority w:val="9"/>
    <w:rPr>
      <w:rFonts w:ascii="Times New Roman" w:eastAsia="宋体" w:hAnsi="Times New Roman" w:cs="Times New Roman"/>
      <w:b/>
      <w:bCs/>
      <w:color w:val="000000"/>
      <w:kern w:val="0"/>
      <w:sz w:val="24"/>
      <w:szCs w:val="50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EndNoteBibliographyTitle">
    <w:name w:val="EndNote Bibliography Title"/>
    <w:basedOn w:val="a"/>
    <w:link w:val="EndNoteBibliographyTitle0"/>
    <w:pPr>
      <w:jc w:val="center"/>
    </w:pPr>
    <w:rPr>
      <w:rFonts w:ascii="等线" w:eastAsia="等线" w:hAnsi="等线"/>
      <w:sz w:val="20"/>
    </w:rPr>
  </w:style>
  <w:style w:type="character" w:customStyle="1" w:styleId="EndNoteBibliographyTitle0">
    <w:name w:val="EndNote Bibliography Title 字符"/>
    <w:basedOn w:val="a1"/>
    <w:link w:val="EndNoteBibliographyTitle"/>
    <w:rPr>
      <w:rFonts w:ascii="等线" w:eastAsia="等线" w:hAnsi="等线"/>
      <w:sz w:val="20"/>
    </w:rPr>
  </w:style>
  <w:style w:type="paragraph" w:customStyle="1" w:styleId="EndNoteBibliography">
    <w:name w:val="EndNote Bibliography"/>
    <w:basedOn w:val="a"/>
    <w:link w:val="EndNoteBibliography0"/>
    <w:rPr>
      <w:rFonts w:ascii="等线" w:eastAsia="等线" w:hAnsi="等线"/>
      <w:sz w:val="20"/>
    </w:rPr>
  </w:style>
  <w:style w:type="character" w:customStyle="1" w:styleId="EndNoteBibliography0">
    <w:name w:val="EndNote Bibliography 字符"/>
    <w:basedOn w:val="a1"/>
    <w:link w:val="EndNoteBibliography"/>
    <w:rPr>
      <w:rFonts w:ascii="等线" w:eastAsia="等线" w:hAnsi="等线"/>
      <w:sz w:val="20"/>
    </w:rPr>
  </w:style>
  <w:style w:type="character" w:customStyle="1" w:styleId="a7">
    <w:name w:val="批注框文本 字符"/>
    <w:basedOn w:val="a1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png"/><Relationship Id="rId55" Type="http://schemas.openxmlformats.org/officeDocument/2006/relationships/hyperlink" Target="https://openfoam.org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png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hyperlink" Target="https://www.gnu.org/software/gsl" TargetMode="Externa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header" Target="header2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png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645C2-06B9-4880-A31A-9D9F4F7EF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3172</Words>
  <Characters>18081</Characters>
  <Application>Microsoft Office Word</Application>
  <DocSecurity>0</DocSecurity>
  <Lines>150</Lines>
  <Paragraphs>42</Paragraphs>
  <ScaleCrop>false</ScaleCrop>
  <Company/>
  <LinksUpToDate>false</LinksUpToDate>
  <CharactersWithSpaces>21211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sunjie</dc:creator>
  <cp:lastModifiedBy>sunjie</cp:lastModifiedBy>
  <cp:revision>854</cp:revision>
  <cp:lastPrinted>2023-07-18T07:47:00Z</cp:lastPrinted>
  <dcterms:created xsi:type="dcterms:W3CDTF">2023-01-04T08:56:00Z</dcterms:created>
  <dcterms:modified xsi:type="dcterms:W3CDTF">2023-07-18T07:47:00Z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F21B3CABA547435DB386A7179E6BEC0A</vt:lpwstr>
  </property>
</Properties>
</file>