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left="1567" w:leftChars="247" w:right="289" w:hanging="1048" w:hangingChars="200"/>
        <w:rPr>
          <w:rFonts w:ascii="宋体" w:hAnsi="宋体" w:eastAsia="宋体" w:cs="宋体"/>
          <w:spacing w:val="2"/>
          <w:sz w:val="52"/>
          <w:szCs w:val="52"/>
          <w14:textOutline w14:w="7988" w14:cap="flat" w14:cmpd="sng">
            <w14:solidFill>
              <w14:srgbClr w14:val="000000"/>
            </w14:solidFill>
            <w14:prstDash w14:val="solid"/>
            <w14:miter w14:val="0"/>
          </w14:textOutline>
        </w:rPr>
      </w:pPr>
    </w:p>
    <w:p>
      <w:pPr>
        <w:spacing w:before="143" w:line="258" w:lineRule="auto"/>
        <w:ind w:right="289" w:firstLine="524" w:firstLineChars="100"/>
        <w:rPr>
          <w:rFonts w:ascii="宋体" w:hAnsi="宋体" w:eastAsia="宋体" w:cs="宋体"/>
          <w:spacing w:val="1"/>
          <w:sz w:val="52"/>
          <w:szCs w:val="52"/>
          <w14:textOutline w14:w="7988" w14:cap="flat" w14:cmpd="sng">
            <w14:solidFill>
              <w14:srgbClr w14:val="000000"/>
            </w14:solidFill>
            <w14:prstDash w14:val="solid"/>
            <w14:miter w14:val="0"/>
          </w14:textOutline>
        </w:rPr>
      </w:pPr>
      <w:r>
        <w:rPr>
          <w:rFonts w:ascii="宋体" w:hAnsi="宋体" w:eastAsia="宋体" w:cs="宋体"/>
          <w:spacing w:val="2"/>
          <w:sz w:val="52"/>
          <w:szCs w:val="52"/>
          <w14:textOutline w14:w="7988" w14:cap="flat" w14:cmpd="sng">
            <w14:solidFill>
              <w14:srgbClr w14:val="000000"/>
            </w14:solidFill>
            <w14:prstDash w14:val="solid"/>
            <w14:miter w14:val="0"/>
          </w14:textOutline>
        </w:rPr>
        <w:t>光</w:t>
      </w:r>
      <w:r>
        <w:rPr>
          <w:rFonts w:ascii="宋体" w:hAnsi="宋体" w:eastAsia="宋体" w:cs="宋体"/>
          <w:spacing w:val="1"/>
          <w:sz w:val="52"/>
          <w:szCs w:val="52"/>
          <w14:textOutline w14:w="7988" w14:cap="flat" w14:cmpd="sng">
            <w14:solidFill>
              <w14:srgbClr w14:val="000000"/>
            </w14:solidFill>
            <w14:prstDash w14:val="solid"/>
            <w14:miter w14:val="0"/>
          </w14:textOutline>
        </w:rPr>
        <w:t>学与电子信息学院学业发展支</w:t>
      </w:r>
    </w:p>
    <w:p>
      <w:pPr>
        <w:spacing w:before="143" w:line="258" w:lineRule="auto"/>
        <w:ind w:left="1043" w:leftChars="248" w:right="289" w:hanging="522" w:hangingChars="100"/>
        <w:rPr>
          <w:rFonts w:ascii="宋体" w:hAnsi="宋体" w:eastAsia="宋体" w:cs="宋体"/>
          <w:spacing w:val="31"/>
          <w:sz w:val="52"/>
          <w:szCs w:val="52"/>
          <w14:textOutline w14:w="7988" w14:cap="flat" w14:cmpd="sng">
            <w14:solidFill>
              <w14:srgbClr w14:val="000000"/>
            </w14:solidFill>
            <w14:prstDash w14:val="solid"/>
            <w14:miter w14:val="0"/>
          </w14:textOutline>
        </w:rPr>
      </w:pPr>
      <w:r>
        <w:rPr>
          <w:rFonts w:ascii="宋体" w:hAnsi="宋体" w:eastAsia="宋体" w:cs="宋体"/>
          <w:spacing w:val="1"/>
          <w:sz w:val="52"/>
          <w:szCs w:val="52"/>
          <w14:textOutline w14:w="7988" w14:cap="flat" w14:cmpd="sng">
            <w14:solidFill>
              <w14:srgbClr w14:val="000000"/>
            </w14:solidFill>
            <w14:prstDash w14:val="solid"/>
            <w14:miter w14:val="0"/>
          </w14:textOutline>
        </w:rPr>
        <w:t>持中心</w:t>
      </w:r>
      <w:r>
        <w:rPr>
          <w:rFonts w:hint="eastAsia" w:ascii="宋体" w:hAnsi="宋体" w:eastAsia="宋体" w:cs="宋体"/>
          <w:spacing w:val="1"/>
          <w:sz w:val="52"/>
          <w:szCs w:val="52"/>
          <w:lang w:val="en-US" w:eastAsia="zh-CN"/>
          <w14:textOutline w14:w="7988" w14:cap="flat" w14:cmpd="sng">
            <w14:solidFill>
              <w14:srgbClr w14:val="000000"/>
            </w14:solidFill>
            <w14:prstDash w14:val="solid"/>
            <w14:miter w14:val="0"/>
          </w14:textOutline>
        </w:rPr>
        <w:t>2023-2024章程细则及工作开展与指导白皮书</w:t>
      </w:r>
      <w:r>
        <w:rPr>
          <w:rFonts w:ascii="宋体" w:hAnsi="宋体" w:eastAsia="宋体" w:cs="宋体"/>
          <w:sz w:val="52"/>
          <w:szCs w:val="52"/>
        </w:rPr>
        <w:t xml:space="preserve"> </w:t>
      </w:r>
      <w:r>
        <w:rPr>
          <w:rFonts w:ascii="宋体" w:hAnsi="宋体" w:eastAsia="宋体" w:cs="宋体"/>
          <w:spacing w:val="31"/>
          <w:sz w:val="52"/>
          <w:szCs w:val="52"/>
          <w14:textOutline w14:w="7988" w14:cap="flat" w14:cmpd="sng">
            <w14:solidFill>
              <w14:srgbClr w14:val="000000"/>
            </w14:solidFill>
            <w14:prstDash w14:val="solid"/>
            <w14:miter w14:val="0"/>
          </w14:textOutline>
        </w:rPr>
        <w:t>(草案)</w:t>
      </w: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p>
      <w:pPr>
        <w:spacing w:before="143" w:line="258" w:lineRule="auto"/>
        <w:ind w:left="1556" w:leftChars="741" w:right="289" w:firstLine="0" w:firstLineChars="0"/>
        <w:rPr>
          <w:rFonts w:ascii="宋体" w:hAnsi="宋体" w:eastAsia="宋体" w:cs="宋体"/>
          <w:spacing w:val="31"/>
          <w:sz w:val="52"/>
          <w:szCs w:val="52"/>
          <w14:textOutline w14:w="7988" w14:cap="flat" w14:cmpd="sng">
            <w14:solidFill>
              <w14:srgbClr w14:val="000000"/>
            </w14:solidFill>
            <w14:prstDash w14:val="solid"/>
            <w14:miter w14:val="0"/>
          </w14:textOutline>
        </w:rPr>
      </w:pPr>
    </w:p>
    <w:sdt>
      <w:sdtPr>
        <w:rPr>
          <w:rFonts w:ascii="宋体" w:hAnsi="宋体" w:eastAsia="宋体" w:cs="Arial"/>
          <w:b/>
          <w:bCs/>
          <w:snapToGrid w:val="0"/>
          <w:color w:val="000000"/>
          <w:kern w:val="0"/>
          <w:sz w:val="48"/>
          <w:szCs w:val="48"/>
        </w:rPr>
        <w:id w:val="147475134"/>
        <w15:color w:val="DBDBDB"/>
        <w:docPartObj>
          <w:docPartGallery w:val="Table of Contents"/>
          <w:docPartUnique/>
        </w:docPartObj>
      </w:sdtPr>
      <w:sdtEndPr>
        <w:rPr>
          <w:rFonts w:hint="eastAsia" w:ascii="宋体" w:hAnsi="宋体" w:eastAsia="宋体" w:cs="宋体"/>
          <w:snapToGrid w:val="0"/>
          <w:color w:val="000000"/>
          <w:spacing w:val="2"/>
          <w:kern w:val="0"/>
          <w:sz w:val="21"/>
          <w:szCs w:val="44"/>
          <w:lang w:val="en-US" w:eastAsia="zh-CN"/>
          <w14:textOutline w14:w="7988" w14:cap="flat" w14:cmpd="sng">
            <w14:solidFill>
              <w14:srgbClr w14:val="000000"/>
            </w14:solidFill>
            <w14:prstDash w14:val="solid"/>
            <w14:miter w14:val="0"/>
          </w14:textOutline>
        </w:rPr>
      </w:sdtEndPr>
      <w:sdtContent>
        <w:p>
          <w:pPr>
            <w:spacing w:before="0" w:beforeLines="0" w:after="0" w:afterLines="0" w:line="240" w:lineRule="auto"/>
            <w:ind w:left="0" w:leftChars="0" w:right="0" w:rightChars="0" w:firstLine="0" w:firstLineChars="0"/>
            <w:jc w:val="center"/>
            <w:rPr>
              <w:b/>
              <w:bCs/>
              <w:sz w:val="48"/>
              <w:szCs w:val="48"/>
            </w:rPr>
          </w:pPr>
          <w:r>
            <w:rPr>
              <w:rFonts w:ascii="宋体" w:hAnsi="宋体" w:eastAsia="宋体"/>
              <w:b/>
              <w:bCs/>
              <w:sz w:val="48"/>
              <w:szCs w:val="48"/>
            </w:rPr>
            <w:t>目录</w:t>
          </w:r>
        </w:p>
        <w:p>
          <w:pPr>
            <w:pStyle w:val="7"/>
            <w:tabs>
              <w:tab w:val="right" w:leader="dot" w:pos="8306"/>
            </w:tabs>
          </w:pPr>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instrText xml:space="preserve">TOC \o "1-3" \h \u </w:instrText>
          </w:r>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_Toc25838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t>第一章．</w:t>
          </w:r>
          <w:r>
            <w:rPr>
              <w:rFonts w:ascii="宋体" w:hAnsi="宋体" w:eastAsia="宋体" w:cs="宋体"/>
              <w:spacing w:val="2"/>
              <w:szCs w:val="44"/>
              <w14:textOutline w14:w="7988" w14:cap="flat" w14:cmpd="sng">
                <w14:solidFill>
                  <w14:srgbClr w14:val="000000"/>
                </w14:solidFill>
                <w14:prstDash w14:val="solid"/>
                <w14:miter w14:val="0"/>
              </w14:textOutline>
            </w:rPr>
            <w:t>光</w:t>
          </w:r>
          <w:r>
            <w:rPr>
              <w:rFonts w:ascii="宋体" w:hAnsi="宋体" w:eastAsia="宋体" w:cs="宋体"/>
              <w:spacing w:val="1"/>
              <w:szCs w:val="44"/>
              <w14:textOutline w14:w="7988" w14:cap="flat" w14:cmpd="sng">
                <w14:solidFill>
                  <w14:srgbClr w14:val="000000"/>
                </w14:solidFill>
                <w14:prstDash w14:val="solid"/>
                <w14:miter w14:val="0"/>
              </w14:textOutline>
            </w:rPr>
            <w:t>学与电子信息学院学业发展支持中心</w:t>
          </w:r>
          <w:r>
            <w:rPr>
              <w:rFonts w:ascii="宋体" w:hAnsi="宋体" w:eastAsia="宋体" w:cs="宋体"/>
              <w:spacing w:val="35"/>
              <w:szCs w:val="44"/>
              <w14:textOutline w14:w="7988" w14:cap="flat" w14:cmpd="sng">
                <w14:solidFill>
                  <w14:srgbClr w14:val="000000"/>
                </w14:solidFill>
                <w14:prstDash w14:val="solid"/>
                <w14:miter w14:val="0"/>
              </w14:textOutline>
            </w:rPr>
            <w:t>规</w:t>
          </w:r>
          <w:r>
            <w:rPr>
              <w:rFonts w:ascii="宋体" w:hAnsi="宋体" w:eastAsia="宋体" w:cs="宋体"/>
              <w:spacing w:val="31"/>
              <w:szCs w:val="44"/>
              <w14:textOutline w14:w="7988" w14:cap="flat" w14:cmpd="sng">
                <w14:solidFill>
                  <w14:srgbClr w14:val="000000"/>
                </w14:solidFill>
                <w14:prstDash w14:val="solid"/>
                <w14:miter w14:val="0"/>
              </w14:textOutline>
            </w:rPr>
            <w:t>章制度</w:t>
          </w:r>
          <w:r>
            <w:tab/>
          </w:r>
          <w:r>
            <w:fldChar w:fldCharType="begin"/>
          </w:r>
          <w:r>
            <w:instrText xml:space="preserve"> PAGEREF _Toc25838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_Toc8405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ascii="黑体" w:hAnsi="黑体" w:eastAsia="黑体" w:cs="黑体"/>
              <w:spacing w:val="7"/>
              <w:szCs w:val="36"/>
              <w14:textOutline w14:w="6527" w14:cap="flat" w14:cmpd="sng">
                <w14:solidFill>
                  <w14:srgbClr w14:val="000000"/>
                </w14:solidFill>
                <w14:prstDash w14:val="solid"/>
                <w14:miter w14:val="0"/>
              </w14:textOutline>
            </w:rPr>
            <w:t>一</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ascii="黑体" w:hAnsi="黑体" w:eastAsia="黑体" w:cs="黑体"/>
              <w:spacing w:val="7"/>
              <w:szCs w:val="36"/>
            </w:rPr>
            <w:t xml:space="preserve">  </w:t>
          </w:r>
          <w:r>
            <w:rPr>
              <w:rFonts w:ascii="黑体" w:hAnsi="黑体" w:eastAsia="黑体" w:cs="黑体"/>
              <w:spacing w:val="7"/>
              <w:szCs w:val="36"/>
              <w14:textOutline w14:w="6527" w14:cap="flat" w14:cmpd="sng">
                <w14:solidFill>
                  <w14:srgbClr w14:val="000000"/>
                </w14:solidFill>
                <w14:prstDash w14:val="solid"/>
                <w14:miter w14:val="0"/>
              </w14:textOutline>
            </w:rPr>
            <w:t>总则</w:t>
          </w:r>
          <w:r>
            <w:tab/>
          </w:r>
          <w:r>
            <w:fldChar w:fldCharType="begin"/>
          </w:r>
          <w:r>
            <w:instrText xml:space="preserve"> PAGEREF _Toc8405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_Toc8369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中心名称及定位</w:t>
          </w:r>
          <w:r>
            <w:tab/>
          </w:r>
          <w:r>
            <w:fldChar w:fldCharType="begin"/>
          </w:r>
          <w:r>
            <w:instrText xml:space="preserve"> PAGEREF _Toc8369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_Toc9367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学业中心主要职能</w:t>
          </w:r>
          <w:r>
            <w:tab/>
          </w:r>
          <w:r>
            <w:fldChar w:fldCharType="begin"/>
          </w:r>
          <w:r>
            <w:instrText xml:space="preserve"> PAGEREF _Toc9367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_Toc29668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第三</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学业中心组织架构</w:t>
          </w:r>
          <w:r>
            <w:tab/>
          </w:r>
          <w:r>
            <w:fldChar w:fldCharType="begin"/>
          </w:r>
          <w:r>
            <w:instrText xml:space="preserve"> PAGEREF _Toc29668 \h </w:instrText>
          </w:r>
          <w:r>
            <w:fldChar w:fldCharType="separate"/>
          </w:r>
          <w:r>
            <w:t>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_Toc1198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5"/>
              <w:szCs w:val="36"/>
              <w14:textOutline w14:w="6527" w14:cap="flat" w14:cmpd="sng">
                <w14:solidFill>
                  <w14:srgbClr w14:val="000000"/>
                </w14:solidFill>
                <w14:prstDash w14:val="solid"/>
                <w14:miter w14:val="0"/>
              </w14:textOutline>
            </w:rPr>
            <w:t>第二</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成员构</w:t>
          </w:r>
          <w:r>
            <w:rPr>
              <w:rFonts w:ascii="黑体" w:hAnsi="黑体" w:eastAsia="黑体" w:cs="黑体"/>
              <w:spacing w:val="4"/>
              <w:szCs w:val="36"/>
              <w14:textOutline w14:w="6527" w14:cap="flat" w14:cmpd="sng">
                <w14:solidFill>
                  <w14:srgbClr w14:val="000000"/>
                </w14:solidFill>
                <w14:prstDash w14:val="solid"/>
                <w14:miter w14:val="0"/>
              </w14:textOutline>
            </w:rPr>
            <w:t>成</w:t>
          </w:r>
          <w:r>
            <w:tab/>
          </w:r>
          <w:r>
            <w:fldChar w:fldCharType="begin"/>
          </w:r>
          <w:r>
            <w:instrText xml:space="preserve"> PAGEREF _Toc1198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_Toc26418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成员准入标准</w:t>
          </w:r>
          <w:r>
            <w:tab/>
          </w:r>
          <w:r>
            <w:fldChar w:fldCharType="begin"/>
          </w:r>
          <w:r>
            <w:instrText xml:space="preserve"> PAGEREF _Toc26418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_Toc3633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成员的权力与义务</w:t>
          </w:r>
          <w:r>
            <w:tab/>
          </w:r>
          <w:r>
            <w:fldChar w:fldCharType="begin"/>
          </w:r>
          <w:r>
            <w:instrText xml:space="preserve"> PAGEREF _Toc3633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_Toc17921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3"/>
              <w:szCs w:val="32"/>
              <w14:textOutline w14:w="5816" w14:cap="flat" w14:cmpd="sng">
                <w14:solidFill>
                  <w14:srgbClr w14:val="000000"/>
                </w14:solidFill>
                <w14:prstDash w14:val="solid"/>
                <w14:miter w14:val="0"/>
              </w14:textOutline>
            </w:rPr>
            <w:t>第</w:t>
          </w:r>
          <w:r>
            <w:rPr>
              <w:rFonts w:ascii="仿宋" w:hAnsi="仿宋" w:eastAsia="仿宋" w:cs="仿宋"/>
              <w:spacing w:val="-2"/>
              <w:szCs w:val="32"/>
              <w14:textOutline w14:w="5816" w14:cap="flat" w14:cmpd="sng">
                <w14:solidFill>
                  <w14:srgbClr w14:val="000000"/>
                </w14:solidFill>
                <w14:prstDash w14:val="solid"/>
                <w14:miter w14:val="0"/>
              </w14:textOutline>
            </w:rPr>
            <w:t>三条</w:t>
          </w:r>
          <w:r>
            <w:rPr>
              <w:rFonts w:ascii="仿宋" w:hAnsi="仿宋" w:eastAsia="仿宋" w:cs="仿宋"/>
              <w:spacing w:val="-2"/>
              <w:szCs w:val="32"/>
            </w:rPr>
            <w:t xml:space="preserve">  </w:t>
          </w:r>
          <w:r>
            <w:rPr>
              <w:rFonts w:ascii="仿宋" w:hAnsi="仿宋" w:eastAsia="仿宋" w:cs="仿宋"/>
              <w:spacing w:val="-2"/>
              <w:szCs w:val="32"/>
              <w14:textOutline w14:w="5816" w14:cap="flat" w14:cmpd="sng">
                <w14:solidFill>
                  <w14:srgbClr w14:val="000000"/>
                </w14:solidFill>
                <w14:prstDash w14:val="solid"/>
                <w14:miter w14:val="0"/>
              </w14:textOutline>
            </w:rPr>
            <w:t>中心负责人和部门负责人的选举</w:t>
          </w:r>
          <w:r>
            <w:tab/>
          </w:r>
          <w:r>
            <w:fldChar w:fldCharType="begin"/>
          </w:r>
          <w:r>
            <w:instrText xml:space="preserve"> PAGEREF _Toc17921 \h </w:instrText>
          </w:r>
          <w:r>
            <w:fldChar w:fldCharType="separate"/>
          </w:r>
          <w:r>
            <w:t>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_Toc3798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四条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部门招新</w:t>
          </w:r>
          <w:r>
            <w:tab/>
          </w:r>
          <w:r>
            <w:fldChar w:fldCharType="begin"/>
          </w:r>
          <w:r>
            <w:instrText xml:space="preserve"> PAGEREF _Toc3798 \h </w:instrText>
          </w:r>
          <w:r>
            <w:fldChar w:fldCharType="separate"/>
          </w:r>
          <w:r>
            <w:t>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_Toc16245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三</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工作要求</w:t>
          </w:r>
          <w:r>
            <w:tab/>
          </w:r>
          <w:r>
            <w:fldChar w:fldCharType="begin"/>
          </w:r>
          <w:r>
            <w:instrText xml:space="preserve"> PAGEREF _Toc16245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_Toc14448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3"/>
              <w:szCs w:val="32"/>
              <w14:textOutline w14:w="5816" w14:cap="flat" w14:cmpd="sng">
                <w14:solidFill>
                  <w14:srgbClr w14:val="000000"/>
                </w14:solidFill>
                <w14:prstDash w14:val="solid"/>
                <w14:miter w14:val="0"/>
              </w14:textOutline>
            </w:rPr>
            <w:t>第</w:t>
          </w:r>
          <w:r>
            <w:rPr>
              <w:rFonts w:ascii="仿宋" w:hAnsi="仿宋" w:eastAsia="仿宋" w:cs="仿宋"/>
              <w:spacing w:val="11"/>
              <w:szCs w:val="32"/>
              <w14:textOutline w14:w="5816" w14:cap="flat" w14:cmpd="sng">
                <w14:solidFill>
                  <w14:srgbClr w14:val="000000"/>
                </w14:solidFill>
                <w14:prstDash w14:val="solid"/>
                <w14:miter w14:val="0"/>
              </w14:textOutline>
            </w:rPr>
            <w:t>一条</w:t>
          </w:r>
          <w:r>
            <w:rPr>
              <w:rFonts w:ascii="仿宋" w:hAnsi="仿宋" w:eastAsia="仿宋" w:cs="仿宋"/>
              <w:spacing w:val="11"/>
              <w:szCs w:val="32"/>
            </w:rPr>
            <w:t xml:space="preserve"> </w:t>
          </w:r>
          <w:r>
            <w:rPr>
              <w:rFonts w:ascii="仿宋" w:hAnsi="仿宋" w:eastAsia="仿宋" w:cs="仿宋"/>
              <w:spacing w:val="11"/>
              <w:szCs w:val="32"/>
              <w14:textOutline w14:w="5816" w14:cap="flat" w14:cmpd="sng">
                <w14:solidFill>
                  <w14:srgbClr w14:val="000000"/>
                </w14:solidFill>
                <w14:prstDash w14:val="solid"/>
                <w14:miter w14:val="0"/>
              </w14:textOutline>
            </w:rPr>
            <w:t>部门例会要求</w:t>
          </w:r>
          <w:r>
            <w:tab/>
          </w:r>
          <w:r>
            <w:fldChar w:fldCharType="begin"/>
          </w:r>
          <w:r>
            <w:instrText xml:space="preserve"> PAGEREF _Toc14448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_Toc26728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第二条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负责人例会要求</w:t>
          </w:r>
          <w:r>
            <w:tab/>
          </w:r>
          <w:r>
            <w:fldChar w:fldCharType="begin"/>
          </w:r>
          <w:r>
            <w:instrText xml:space="preserve"> PAGEREF _Toc26728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_Toc5496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第三条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工作积极性要</w:t>
          </w:r>
          <w:r>
            <w:rPr>
              <w:rFonts w:ascii="仿宋" w:hAnsi="仿宋" w:eastAsia="仿宋" w:cs="仿宋"/>
              <w:spacing w:val="-3"/>
              <w:szCs w:val="32"/>
              <w14:textOutline w14:w="5816" w14:cap="flat" w14:cmpd="sng">
                <w14:solidFill>
                  <w14:srgbClr w14:val="000000"/>
                </w14:solidFill>
                <w14:prstDash w14:val="solid"/>
                <w14:miter w14:val="0"/>
              </w14:textOutline>
            </w:rPr>
            <w:t>求</w:t>
          </w:r>
          <w:r>
            <w:tab/>
          </w:r>
          <w:r>
            <w:fldChar w:fldCharType="begin"/>
          </w:r>
          <w:r>
            <w:instrText xml:space="preserve"> PAGEREF _Toc5496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_Toc28239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四条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工作范围要求</w:t>
          </w:r>
          <w:r>
            <w:tab/>
          </w:r>
          <w:r>
            <w:fldChar w:fldCharType="begin"/>
          </w:r>
          <w:r>
            <w:instrText xml:space="preserve"> PAGEREF _Toc28239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_Toc16106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8"/>
              <w:szCs w:val="32"/>
              <w14:textOutline w14:w="5816" w14:cap="flat" w14:cmpd="sng">
                <w14:solidFill>
                  <w14:srgbClr w14:val="000000"/>
                </w14:solidFill>
                <w14:prstDash w14:val="solid"/>
                <w14:miter w14:val="0"/>
              </w14:textOutline>
            </w:rPr>
            <w:t xml:space="preserve">第五条 </w:t>
          </w:r>
          <w:r>
            <w:rPr>
              <w:rFonts w:ascii="仿宋" w:hAnsi="仿宋" w:eastAsia="仿宋" w:cs="仿宋"/>
              <w:spacing w:val="8"/>
              <w:szCs w:val="32"/>
              <w14:textOutline w14:w="5816" w14:cap="flat" w14:cmpd="sng">
                <w14:solidFill>
                  <w14:srgbClr w14:val="000000"/>
                </w14:solidFill>
                <w14:prstDash w14:val="solid"/>
                <w14:miter w14:val="0"/>
              </w14:textOutline>
            </w:rPr>
            <w:t>对朋辈互助队伍的考核</w:t>
          </w:r>
          <w:r>
            <w:tab/>
          </w:r>
          <w:r>
            <w:fldChar w:fldCharType="begin"/>
          </w:r>
          <w:r>
            <w:instrText xml:space="preserve"> PAGEREF _Toc16106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六条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隐私保护要求</w:t>
          </w:r>
          <w:r>
            <w:tab/>
          </w:r>
          <w:r>
            <w:fldChar w:fldCharType="begin"/>
          </w:r>
          <w:r>
            <w:instrText xml:space="preserve"> PAGEREF _Toc2598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_Toc17914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四</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管理制度</w:t>
          </w:r>
          <w:r>
            <w:tab/>
          </w:r>
          <w:r>
            <w:fldChar w:fldCharType="begin"/>
          </w:r>
          <w:r>
            <w:instrText xml:space="preserve"> PAGEREF _Toc17914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_Toc31703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0"/>
              <w:szCs w:val="32"/>
              <w14:textOutline w14:w="5816" w14:cap="flat" w14:cmpd="sng">
                <w14:solidFill>
                  <w14:srgbClr w14:val="000000"/>
                </w14:solidFill>
                <w14:prstDash w14:val="solid"/>
                <w14:miter w14:val="0"/>
              </w14:textOutline>
            </w:rPr>
            <w:t>第</w:t>
          </w:r>
          <w:r>
            <w:rPr>
              <w:rFonts w:ascii="仿宋" w:hAnsi="仿宋" w:eastAsia="仿宋" w:cs="仿宋"/>
              <w:spacing w:val="-6"/>
              <w:szCs w:val="32"/>
              <w14:textOutline w14:w="5816" w14:cap="flat" w14:cmpd="sng">
                <w14:solidFill>
                  <w14:srgbClr w14:val="000000"/>
                </w14:solidFill>
                <w14:prstDash w14:val="solid"/>
                <w14:miter w14:val="0"/>
              </w14:textOutline>
            </w:rPr>
            <w:t>一</w:t>
          </w:r>
          <w:r>
            <w:rPr>
              <w:rFonts w:ascii="仿宋" w:hAnsi="仿宋" w:eastAsia="仿宋" w:cs="仿宋"/>
              <w:spacing w:val="-5"/>
              <w:szCs w:val="32"/>
              <w14:textOutline w14:w="5816" w14:cap="flat" w14:cmpd="sng">
                <w14:solidFill>
                  <w14:srgbClr w14:val="000000"/>
                </w14:solidFill>
                <w14:prstDash w14:val="solid"/>
                <w14:miter w14:val="0"/>
              </w14:textOutline>
            </w:rPr>
            <w:t>条</w:t>
          </w:r>
          <w:r>
            <w:rPr>
              <w:rFonts w:ascii="仿宋" w:hAnsi="仿宋" w:eastAsia="仿宋" w:cs="仿宋"/>
              <w:spacing w:val="-5"/>
              <w:szCs w:val="32"/>
            </w:rPr>
            <w:t xml:space="preserve">  </w:t>
          </w:r>
          <w:r>
            <w:rPr>
              <w:rFonts w:ascii="仿宋" w:hAnsi="仿宋" w:eastAsia="仿宋" w:cs="仿宋"/>
              <w:spacing w:val="-5"/>
              <w:szCs w:val="32"/>
              <w14:textOutline w14:w="5816" w14:cap="flat" w14:cmpd="sng">
                <w14:solidFill>
                  <w14:srgbClr w14:val="000000"/>
                </w14:solidFill>
                <w14:prstDash w14:val="solid"/>
                <w14:miter w14:val="0"/>
              </w14:textOutline>
            </w:rPr>
            <w:t>奖励机制</w:t>
          </w:r>
          <w:r>
            <w:tab/>
          </w:r>
          <w:r>
            <w:fldChar w:fldCharType="begin"/>
          </w:r>
          <w:r>
            <w:instrText xml:space="preserve"> PAGEREF _Toc31703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_Toc6246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二条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惩罚机制</w:t>
          </w:r>
          <w:r>
            <w:tab/>
          </w:r>
          <w:r>
            <w:fldChar w:fldCharType="begin"/>
          </w:r>
          <w:r>
            <w:instrText xml:space="preserve"> PAGEREF _Toc6246 \h </w:instrText>
          </w:r>
          <w:r>
            <w:fldChar w:fldCharType="separate"/>
          </w:r>
          <w:r>
            <w:t>10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_Toc22967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三条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劝退机制</w:t>
          </w:r>
          <w:r>
            <w:tab/>
          </w:r>
          <w:r>
            <w:fldChar w:fldCharType="begin"/>
          </w:r>
          <w:r>
            <w:instrText xml:space="preserve"> PAGEREF _Toc22967 \h </w:instrText>
          </w:r>
          <w:r>
            <w:fldChar w:fldCharType="separate"/>
          </w:r>
          <w:r>
            <w:t>10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rPr>
              <w:rFonts w:hint="eastAsia"/>
              <w:lang w:val="en-US" w:eastAsia="zh-CN"/>
            </w:rPr>
          </w:pPr>
          <w:bookmarkStart w:id="102" w:name="_GoBack"/>
          <w:bookmarkEnd w:id="102"/>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_Toc25838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t>第二章．</w:t>
          </w:r>
          <w:r>
            <w:rPr>
              <w:rFonts w:ascii="宋体" w:hAnsi="宋体" w:eastAsia="宋体" w:cs="宋体"/>
              <w:spacing w:val="2"/>
              <w:szCs w:val="44"/>
              <w14:textOutline w14:w="7988" w14:cap="flat" w14:cmpd="sng">
                <w14:solidFill>
                  <w14:srgbClr w14:val="000000"/>
                </w14:solidFill>
                <w14:prstDash w14:val="solid"/>
                <w14:miter w14:val="0"/>
              </w14:textOutline>
            </w:rPr>
            <w:t>光</w:t>
          </w:r>
          <w:r>
            <w:rPr>
              <w:rFonts w:ascii="宋体" w:hAnsi="宋体" w:eastAsia="宋体" w:cs="宋体"/>
              <w:spacing w:val="1"/>
              <w:szCs w:val="44"/>
              <w14:textOutline w14:w="7988" w14:cap="flat" w14:cmpd="sng">
                <w14:solidFill>
                  <w14:srgbClr w14:val="000000"/>
                </w14:solidFill>
                <w14:prstDash w14:val="solid"/>
                <w14:miter w14:val="0"/>
              </w14:textOutline>
            </w:rPr>
            <w:t>学与电子信息学院学业发展支持中心</w:t>
          </w:r>
          <w:r>
            <w:rPr>
              <w:rFonts w:ascii="宋体" w:hAnsi="宋体" w:eastAsia="宋体" w:cs="宋体"/>
              <w:spacing w:val="35"/>
              <w:szCs w:val="44"/>
              <w14:textOutline w14:w="7988" w14:cap="flat" w14:cmpd="sng">
                <w14:solidFill>
                  <w14:srgbClr w14:val="000000"/>
                </w14:solidFill>
                <w14:prstDash w14:val="solid"/>
                <w14:miter w14:val="0"/>
              </w14:textOutline>
            </w:rPr>
            <w:t>规</w:t>
          </w:r>
          <w:r>
            <w:rPr>
              <w:rFonts w:ascii="宋体" w:hAnsi="宋体" w:eastAsia="宋体" w:cs="宋体"/>
              <w:spacing w:val="31"/>
              <w:szCs w:val="44"/>
              <w14:textOutline w14:w="7988" w14:cap="flat" w14:cmpd="sng">
                <w14:solidFill>
                  <w14:srgbClr w14:val="000000"/>
                </w14:solidFill>
                <w14:prstDash w14:val="solid"/>
                <w14:miter w14:val="0"/>
              </w14:textOutline>
            </w:rPr>
            <w:t>章制度</w:t>
          </w:r>
          <w:r>
            <w:tab/>
          </w:r>
          <w:r>
            <w:fldChar w:fldCharType="begin"/>
          </w:r>
          <w:r>
            <w:instrText xml:space="preserve"> PAGEREF _Toc25838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_Toc8405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ascii="黑体" w:hAnsi="黑体" w:eastAsia="黑体" w:cs="黑体"/>
              <w:spacing w:val="7"/>
              <w:szCs w:val="36"/>
              <w14:textOutline w14:w="6527" w14:cap="flat" w14:cmpd="sng">
                <w14:solidFill>
                  <w14:srgbClr w14:val="000000"/>
                </w14:solidFill>
                <w14:prstDash w14:val="solid"/>
                <w14:miter w14:val="0"/>
              </w14:textOutline>
            </w:rPr>
            <w:t>一</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ascii="黑体" w:hAnsi="黑体" w:eastAsia="黑体" w:cs="黑体"/>
              <w:spacing w:val="7"/>
              <w:szCs w:val="36"/>
            </w:rPr>
            <w:t xml:space="preserve">  </w:t>
          </w:r>
          <w:r>
            <w:rPr>
              <w:rFonts w:ascii="黑体" w:hAnsi="黑体" w:eastAsia="黑体" w:cs="黑体"/>
              <w:spacing w:val="7"/>
              <w:szCs w:val="36"/>
              <w14:textOutline w14:w="6527" w14:cap="flat" w14:cmpd="sng">
                <w14:solidFill>
                  <w14:srgbClr w14:val="000000"/>
                </w14:solidFill>
                <w14:prstDash w14:val="solid"/>
                <w14:miter w14:val="0"/>
              </w14:textOutline>
            </w:rPr>
            <w:t>总则</w:t>
          </w:r>
          <w:r>
            <w:tab/>
          </w:r>
          <w:r>
            <w:fldChar w:fldCharType="begin"/>
          </w:r>
          <w:r>
            <w:instrText xml:space="preserve"> PAGEREF _Toc8405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_Toc8369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中心名称及定位</w:t>
          </w:r>
          <w:r>
            <w:tab/>
          </w:r>
          <w:r>
            <w:fldChar w:fldCharType="begin"/>
          </w:r>
          <w:r>
            <w:instrText xml:space="preserve"> PAGEREF _Toc8369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_Toc9367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学业中心主要职能</w:t>
          </w:r>
          <w:r>
            <w:tab/>
          </w:r>
          <w:r>
            <w:fldChar w:fldCharType="begin"/>
          </w:r>
          <w:r>
            <w:instrText xml:space="preserve"> PAGEREF _Toc9367 \h </w:instrText>
          </w:r>
          <w:r>
            <w:fldChar w:fldCharType="separate"/>
          </w:r>
          <w:r>
            <w:t>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_Toc29668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第三</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学业中心组织架构</w:t>
          </w:r>
          <w:r>
            <w:tab/>
          </w:r>
          <w:r>
            <w:fldChar w:fldCharType="begin"/>
          </w:r>
          <w:r>
            <w:instrText xml:space="preserve"> PAGEREF _Toc29668 \h </w:instrText>
          </w:r>
          <w:r>
            <w:fldChar w:fldCharType="separate"/>
          </w:r>
          <w:r>
            <w:t>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_Toc1198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5"/>
              <w:szCs w:val="36"/>
              <w14:textOutline w14:w="6527" w14:cap="flat" w14:cmpd="sng">
                <w14:solidFill>
                  <w14:srgbClr w14:val="000000"/>
                </w14:solidFill>
                <w14:prstDash w14:val="solid"/>
                <w14:miter w14:val="0"/>
              </w14:textOutline>
            </w:rPr>
            <w:t>第二</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成员构</w:t>
          </w:r>
          <w:r>
            <w:rPr>
              <w:rFonts w:ascii="黑体" w:hAnsi="黑体" w:eastAsia="黑体" w:cs="黑体"/>
              <w:spacing w:val="4"/>
              <w:szCs w:val="36"/>
              <w14:textOutline w14:w="6527" w14:cap="flat" w14:cmpd="sng">
                <w14:solidFill>
                  <w14:srgbClr w14:val="000000"/>
                </w14:solidFill>
                <w14:prstDash w14:val="solid"/>
                <w14:miter w14:val="0"/>
              </w14:textOutline>
            </w:rPr>
            <w:t>成</w:t>
          </w:r>
          <w:r>
            <w:tab/>
          </w:r>
          <w:r>
            <w:fldChar w:fldCharType="begin"/>
          </w:r>
          <w:r>
            <w:instrText xml:space="preserve"> PAGEREF _Toc1198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_Toc26418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一条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成员准入标准</w:t>
          </w:r>
          <w:r>
            <w:tab/>
          </w:r>
          <w:r>
            <w:fldChar w:fldCharType="begin"/>
          </w:r>
          <w:r>
            <w:instrText xml:space="preserve"> PAGEREF _Toc26418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_Toc3633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6"/>
              <w:szCs w:val="32"/>
              <w14:textOutline w14:w="5816" w14:cap="flat" w14:cmpd="sng">
                <w14:solidFill>
                  <w14:srgbClr w14:val="000000"/>
                </w14:solidFill>
                <w14:prstDash w14:val="solid"/>
                <w14:miter w14:val="0"/>
              </w14:textOutline>
            </w:rPr>
            <w:t>第二</w:t>
          </w:r>
          <w:r>
            <w:rPr>
              <w:rFonts w:ascii="仿宋" w:hAnsi="仿宋" w:eastAsia="仿宋" w:cs="仿宋"/>
              <w:spacing w:val="-4"/>
              <w:szCs w:val="32"/>
              <w14:textOutline w14:w="5816" w14:cap="flat" w14:cmpd="sng">
                <w14:solidFill>
                  <w14:srgbClr w14:val="000000"/>
                </w14:solidFill>
                <w14:prstDash w14:val="solid"/>
                <w14:miter w14:val="0"/>
              </w14:textOutline>
            </w:rPr>
            <w:t>条</w:t>
          </w:r>
          <w:r>
            <w:rPr>
              <w:rFonts w:ascii="仿宋" w:hAnsi="仿宋" w:eastAsia="仿宋" w:cs="仿宋"/>
              <w:spacing w:val="-3"/>
              <w:szCs w:val="32"/>
            </w:rPr>
            <w:t xml:space="preserve">  </w:t>
          </w:r>
          <w:r>
            <w:rPr>
              <w:rFonts w:ascii="仿宋" w:hAnsi="仿宋" w:eastAsia="仿宋" w:cs="仿宋"/>
              <w:spacing w:val="-3"/>
              <w:szCs w:val="32"/>
              <w14:textOutline w14:w="5816" w14:cap="flat" w14:cmpd="sng">
                <w14:solidFill>
                  <w14:srgbClr w14:val="000000"/>
                </w14:solidFill>
                <w14:prstDash w14:val="solid"/>
                <w14:miter w14:val="0"/>
              </w14:textOutline>
            </w:rPr>
            <w:t>成员的权力与义务</w:t>
          </w:r>
          <w:r>
            <w:tab/>
          </w:r>
          <w:r>
            <w:fldChar w:fldCharType="begin"/>
          </w:r>
          <w:r>
            <w:instrText xml:space="preserve"> PAGEREF _Toc3633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_Toc17921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3"/>
              <w:szCs w:val="32"/>
              <w14:textOutline w14:w="5816" w14:cap="flat" w14:cmpd="sng">
                <w14:solidFill>
                  <w14:srgbClr w14:val="000000"/>
                </w14:solidFill>
                <w14:prstDash w14:val="solid"/>
                <w14:miter w14:val="0"/>
              </w14:textOutline>
            </w:rPr>
            <w:t>第</w:t>
          </w:r>
          <w:r>
            <w:rPr>
              <w:rFonts w:ascii="仿宋" w:hAnsi="仿宋" w:eastAsia="仿宋" w:cs="仿宋"/>
              <w:spacing w:val="-2"/>
              <w:szCs w:val="32"/>
              <w14:textOutline w14:w="5816" w14:cap="flat" w14:cmpd="sng">
                <w14:solidFill>
                  <w14:srgbClr w14:val="000000"/>
                </w14:solidFill>
                <w14:prstDash w14:val="solid"/>
                <w14:miter w14:val="0"/>
              </w14:textOutline>
            </w:rPr>
            <w:t>三条</w:t>
          </w:r>
          <w:r>
            <w:rPr>
              <w:rFonts w:ascii="仿宋" w:hAnsi="仿宋" w:eastAsia="仿宋" w:cs="仿宋"/>
              <w:spacing w:val="-2"/>
              <w:szCs w:val="32"/>
            </w:rPr>
            <w:t xml:space="preserve">  </w:t>
          </w:r>
          <w:r>
            <w:rPr>
              <w:rFonts w:ascii="仿宋" w:hAnsi="仿宋" w:eastAsia="仿宋" w:cs="仿宋"/>
              <w:spacing w:val="-2"/>
              <w:szCs w:val="32"/>
              <w14:textOutline w14:w="5816" w14:cap="flat" w14:cmpd="sng">
                <w14:solidFill>
                  <w14:srgbClr w14:val="000000"/>
                </w14:solidFill>
                <w14:prstDash w14:val="solid"/>
                <w14:miter w14:val="0"/>
              </w14:textOutline>
            </w:rPr>
            <w:t>中心负责人和部门负责人的选举</w:t>
          </w:r>
          <w:r>
            <w:tab/>
          </w:r>
          <w:r>
            <w:fldChar w:fldCharType="begin"/>
          </w:r>
          <w:r>
            <w:instrText xml:space="preserve"> PAGEREF _Toc17921 \h </w:instrText>
          </w:r>
          <w:r>
            <w:fldChar w:fldCharType="separate"/>
          </w:r>
          <w:r>
            <w:t>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_Toc3798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四条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部门招新</w:t>
          </w:r>
          <w:r>
            <w:tab/>
          </w:r>
          <w:r>
            <w:fldChar w:fldCharType="begin"/>
          </w:r>
          <w:r>
            <w:instrText xml:space="preserve"> PAGEREF _Toc3798 \h </w:instrText>
          </w:r>
          <w:r>
            <w:fldChar w:fldCharType="separate"/>
          </w:r>
          <w:r>
            <w:t>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_Toc16245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三</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工作要求</w:t>
          </w:r>
          <w:r>
            <w:tab/>
          </w:r>
          <w:r>
            <w:fldChar w:fldCharType="begin"/>
          </w:r>
          <w:r>
            <w:instrText xml:space="preserve"> PAGEREF _Toc16245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_Toc14448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3"/>
              <w:szCs w:val="32"/>
              <w14:textOutline w14:w="5816" w14:cap="flat" w14:cmpd="sng">
                <w14:solidFill>
                  <w14:srgbClr w14:val="000000"/>
                </w14:solidFill>
                <w14:prstDash w14:val="solid"/>
                <w14:miter w14:val="0"/>
              </w14:textOutline>
            </w:rPr>
            <w:t>第</w:t>
          </w:r>
          <w:r>
            <w:rPr>
              <w:rFonts w:ascii="仿宋" w:hAnsi="仿宋" w:eastAsia="仿宋" w:cs="仿宋"/>
              <w:spacing w:val="11"/>
              <w:szCs w:val="32"/>
              <w14:textOutline w14:w="5816" w14:cap="flat" w14:cmpd="sng">
                <w14:solidFill>
                  <w14:srgbClr w14:val="000000"/>
                </w14:solidFill>
                <w14:prstDash w14:val="solid"/>
                <w14:miter w14:val="0"/>
              </w14:textOutline>
            </w:rPr>
            <w:t>一条</w:t>
          </w:r>
          <w:r>
            <w:rPr>
              <w:rFonts w:ascii="仿宋" w:hAnsi="仿宋" w:eastAsia="仿宋" w:cs="仿宋"/>
              <w:spacing w:val="11"/>
              <w:szCs w:val="32"/>
            </w:rPr>
            <w:t xml:space="preserve"> </w:t>
          </w:r>
          <w:r>
            <w:rPr>
              <w:rFonts w:ascii="仿宋" w:hAnsi="仿宋" w:eastAsia="仿宋" w:cs="仿宋"/>
              <w:spacing w:val="11"/>
              <w:szCs w:val="32"/>
              <w14:textOutline w14:w="5816" w14:cap="flat" w14:cmpd="sng">
                <w14:solidFill>
                  <w14:srgbClr w14:val="000000"/>
                </w14:solidFill>
                <w14:prstDash w14:val="solid"/>
                <w14:miter w14:val="0"/>
              </w14:textOutline>
            </w:rPr>
            <w:t>部门例会要求</w:t>
          </w:r>
          <w:r>
            <w:tab/>
          </w:r>
          <w:r>
            <w:fldChar w:fldCharType="begin"/>
          </w:r>
          <w:r>
            <w:instrText xml:space="preserve"> PAGEREF _Toc14448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_Toc26728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第二条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负责人例会要求</w:t>
          </w:r>
          <w:r>
            <w:tab/>
          </w:r>
          <w:r>
            <w:fldChar w:fldCharType="begin"/>
          </w:r>
          <w:r>
            <w:instrText xml:space="preserve"> PAGEREF _Toc26728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_Toc5496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4"/>
              <w:szCs w:val="32"/>
              <w14:textOutline w14:w="5816" w14:cap="flat" w14:cmpd="sng">
                <w14:solidFill>
                  <w14:srgbClr w14:val="000000"/>
                </w14:solidFill>
                <w14:prstDash w14:val="solid"/>
                <w14:miter w14:val="0"/>
              </w14:textOutline>
            </w:rPr>
            <w:t>第三条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工作积极性要</w:t>
          </w:r>
          <w:r>
            <w:rPr>
              <w:rFonts w:ascii="仿宋" w:hAnsi="仿宋" w:eastAsia="仿宋" w:cs="仿宋"/>
              <w:spacing w:val="-3"/>
              <w:szCs w:val="32"/>
              <w14:textOutline w14:w="5816" w14:cap="flat" w14:cmpd="sng">
                <w14:solidFill>
                  <w14:srgbClr w14:val="000000"/>
                </w14:solidFill>
                <w14:prstDash w14:val="solid"/>
                <w14:miter w14:val="0"/>
              </w14:textOutline>
            </w:rPr>
            <w:t>求</w:t>
          </w:r>
          <w:r>
            <w:tab/>
          </w:r>
          <w:r>
            <w:fldChar w:fldCharType="begin"/>
          </w:r>
          <w:r>
            <w:instrText xml:space="preserve"> PAGEREF _Toc5496 \h </w:instrText>
          </w:r>
          <w:r>
            <w:fldChar w:fldCharType="separate"/>
          </w:r>
          <w:r>
            <w:t>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_Toc28239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四条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工作范围要求</w:t>
          </w:r>
          <w:r>
            <w:tab/>
          </w:r>
          <w:r>
            <w:fldChar w:fldCharType="begin"/>
          </w:r>
          <w:r>
            <w:instrText xml:space="preserve"> PAGEREF _Toc28239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_Toc16106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8"/>
              <w:szCs w:val="32"/>
              <w14:textOutline w14:w="5816" w14:cap="flat" w14:cmpd="sng">
                <w14:solidFill>
                  <w14:srgbClr w14:val="000000"/>
                </w14:solidFill>
                <w14:prstDash w14:val="solid"/>
                <w14:miter w14:val="0"/>
              </w14:textOutline>
            </w:rPr>
            <w:t xml:space="preserve">第五条 </w:t>
          </w:r>
          <w:r>
            <w:rPr>
              <w:rFonts w:ascii="仿宋" w:hAnsi="仿宋" w:eastAsia="仿宋" w:cs="仿宋"/>
              <w:spacing w:val="8"/>
              <w:szCs w:val="32"/>
              <w14:textOutline w14:w="5816" w14:cap="flat" w14:cmpd="sng">
                <w14:solidFill>
                  <w14:srgbClr w14:val="000000"/>
                </w14:solidFill>
                <w14:prstDash w14:val="solid"/>
                <w14:miter w14:val="0"/>
              </w14:textOutline>
            </w:rPr>
            <w:t>对朋辈互助队伍的考核</w:t>
          </w:r>
          <w:r>
            <w:tab/>
          </w:r>
          <w:r>
            <w:fldChar w:fldCharType="begin"/>
          </w:r>
          <w:r>
            <w:instrText xml:space="preserve"> PAGEREF _Toc16106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_Toc2598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8"/>
              <w:szCs w:val="32"/>
              <w14:textOutline w14:w="5816" w14:cap="flat" w14:cmpd="sng">
                <w14:solidFill>
                  <w14:srgbClr w14:val="000000"/>
                </w14:solidFill>
                <w14:prstDash w14:val="solid"/>
                <w14:miter w14:val="0"/>
              </w14:textOutline>
            </w:rPr>
            <w:t>第</w:t>
          </w:r>
          <w:r>
            <w:rPr>
              <w:rFonts w:ascii="仿宋" w:hAnsi="仿宋" w:eastAsia="仿宋" w:cs="仿宋"/>
              <w:spacing w:val="-4"/>
              <w:szCs w:val="32"/>
              <w14:textOutline w14:w="5816" w14:cap="flat" w14:cmpd="sng">
                <w14:solidFill>
                  <w14:srgbClr w14:val="000000"/>
                </w14:solidFill>
                <w14:prstDash w14:val="solid"/>
                <w14:miter w14:val="0"/>
              </w14:textOutline>
            </w:rPr>
            <w:t>六条</w:t>
          </w:r>
          <w:r>
            <w:rPr>
              <w:rFonts w:ascii="仿宋" w:hAnsi="仿宋" w:eastAsia="仿宋" w:cs="仿宋"/>
              <w:spacing w:val="-4"/>
              <w:szCs w:val="32"/>
            </w:rPr>
            <w:t xml:space="preserve">  </w:t>
          </w:r>
          <w:r>
            <w:rPr>
              <w:rFonts w:ascii="仿宋" w:hAnsi="仿宋" w:eastAsia="仿宋" w:cs="仿宋"/>
              <w:spacing w:val="-4"/>
              <w:szCs w:val="32"/>
              <w14:textOutline w14:w="5816" w14:cap="flat" w14:cmpd="sng">
                <w14:solidFill>
                  <w14:srgbClr w14:val="000000"/>
                </w14:solidFill>
                <w14:prstDash w14:val="solid"/>
                <w14:miter w14:val="0"/>
              </w14:textOutline>
            </w:rPr>
            <w:t>隐私保护要求</w:t>
          </w:r>
          <w:r>
            <w:tab/>
          </w:r>
          <w:r>
            <w:fldChar w:fldCharType="begin"/>
          </w:r>
          <w:r>
            <w:instrText xml:space="preserve"> PAGEREF _Toc2598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_Toc17914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7"/>
              <w:szCs w:val="36"/>
              <w14:textOutline w14:w="6527" w14:cap="flat" w14:cmpd="sng">
                <w14:solidFill>
                  <w14:srgbClr w14:val="000000"/>
                </w14:solidFill>
                <w14:prstDash w14:val="solid"/>
                <w14:miter w14:val="0"/>
              </w14:textOutline>
            </w:rPr>
            <w:t>第</w:t>
          </w:r>
          <w:r>
            <w:rPr>
              <w:rFonts w:ascii="黑体" w:hAnsi="黑体" w:eastAsia="黑体" w:cs="黑体"/>
              <w:spacing w:val="5"/>
              <w:szCs w:val="36"/>
              <w14:textOutline w14:w="6527" w14:cap="flat" w14:cmpd="sng">
                <w14:solidFill>
                  <w14:srgbClr w14:val="000000"/>
                </w14:solidFill>
                <w14:prstDash w14:val="solid"/>
                <w14:miter w14:val="0"/>
              </w14:textOutline>
            </w:rPr>
            <w:t>四</w:t>
          </w:r>
          <w:r>
            <w:rPr>
              <w:rFonts w:hint="eastAsia" w:ascii="黑体" w:hAnsi="黑体" w:eastAsia="黑体" w:cs="黑体"/>
              <w:spacing w:val="5"/>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Cs w:val="36"/>
              <w14:textOutline w14:w="6527" w14:cap="flat" w14:cmpd="sng">
                <w14:solidFill>
                  <w14:srgbClr w14:val="000000"/>
                </w14:solidFill>
                <w14:prstDash w14:val="solid"/>
                <w14:miter w14:val="0"/>
              </w14:textOutline>
            </w:rPr>
            <w:t>.</w:t>
          </w:r>
          <w:r>
            <w:rPr>
              <w:rFonts w:ascii="黑体" w:hAnsi="黑体" w:eastAsia="黑体" w:cs="黑体"/>
              <w:spacing w:val="5"/>
              <w:szCs w:val="36"/>
            </w:rPr>
            <w:t xml:space="preserve">  </w:t>
          </w:r>
          <w:r>
            <w:rPr>
              <w:rFonts w:ascii="黑体" w:hAnsi="黑体" w:eastAsia="黑体" w:cs="黑体"/>
              <w:spacing w:val="5"/>
              <w:szCs w:val="36"/>
              <w14:textOutline w14:w="6527" w14:cap="flat" w14:cmpd="sng">
                <w14:solidFill>
                  <w14:srgbClr w14:val="000000"/>
                </w14:solidFill>
                <w14:prstDash w14:val="solid"/>
                <w14:miter w14:val="0"/>
              </w14:textOutline>
            </w:rPr>
            <w:t>管理制度</w:t>
          </w:r>
          <w:r>
            <w:tab/>
          </w:r>
          <w:r>
            <w:fldChar w:fldCharType="begin"/>
          </w:r>
          <w:r>
            <w:instrText xml:space="preserve"> PAGEREF _Toc17914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_Toc31703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0"/>
              <w:szCs w:val="32"/>
              <w14:textOutline w14:w="5816" w14:cap="flat" w14:cmpd="sng">
                <w14:solidFill>
                  <w14:srgbClr w14:val="000000"/>
                </w14:solidFill>
                <w14:prstDash w14:val="solid"/>
                <w14:miter w14:val="0"/>
              </w14:textOutline>
            </w:rPr>
            <w:t>第</w:t>
          </w:r>
          <w:r>
            <w:rPr>
              <w:rFonts w:ascii="仿宋" w:hAnsi="仿宋" w:eastAsia="仿宋" w:cs="仿宋"/>
              <w:spacing w:val="-6"/>
              <w:szCs w:val="32"/>
              <w14:textOutline w14:w="5816" w14:cap="flat" w14:cmpd="sng">
                <w14:solidFill>
                  <w14:srgbClr w14:val="000000"/>
                </w14:solidFill>
                <w14:prstDash w14:val="solid"/>
                <w14:miter w14:val="0"/>
              </w14:textOutline>
            </w:rPr>
            <w:t>一</w:t>
          </w:r>
          <w:r>
            <w:rPr>
              <w:rFonts w:ascii="仿宋" w:hAnsi="仿宋" w:eastAsia="仿宋" w:cs="仿宋"/>
              <w:spacing w:val="-5"/>
              <w:szCs w:val="32"/>
              <w14:textOutline w14:w="5816" w14:cap="flat" w14:cmpd="sng">
                <w14:solidFill>
                  <w14:srgbClr w14:val="000000"/>
                </w14:solidFill>
                <w14:prstDash w14:val="solid"/>
                <w14:miter w14:val="0"/>
              </w14:textOutline>
            </w:rPr>
            <w:t>条</w:t>
          </w:r>
          <w:r>
            <w:rPr>
              <w:rFonts w:ascii="仿宋" w:hAnsi="仿宋" w:eastAsia="仿宋" w:cs="仿宋"/>
              <w:spacing w:val="-5"/>
              <w:szCs w:val="32"/>
            </w:rPr>
            <w:t xml:space="preserve">  </w:t>
          </w:r>
          <w:r>
            <w:rPr>
              <w:rFonts w:ascii="仿宋" w:hAnsi="仿宋" w:eastAsia="仿宋" w:cs="仿宋"/>
              <w:spacing w:val="-5"/>
              <w:szCs w:val="32"/>
              <w14:textOutline w14:w="5816" w14:cap="flat" w14:cmpd="sng">
                <w14:solidFill>
                  <w14:srgbClr w14:val="000000"/>
                </w14:solidFill>
                <w14:prstDash w14:val="solid"/>
                <w14:miter w14:val="0"/>
              </w14:textOutline>
            </w:rPr>
            <w:t>奖励机制</w:t>
          </w:r>
          <w:r>
            <w:tab/>
          </w:r>
          <w:r>
            <w:fldChar w:fldCharType="begin"/>
          </w:r>
          <w:r>
            <w:instrText xml:space="preserve"> PAGEREF _Toc31703 \h </w:instrText>
          </w:r>
          <w:r>
            <w:fldChar w:fldCharType="separate"/>
          </w:r>
          <w:r>
            <w:t>9</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_Toc6246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二条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惩罚机制</w:t>
          </w:r>
          <w:r>
            <w:tab/>
          </w:r>
          <w:r>
            <w:fldChar w:fldCharType="begin"/>
          </w:r>
          <w:r>
            <w:instrText xml:space="preserve"> PAGEREF _Toc6246 \h </w:instrText>
          </w:r>
          <w:r>
            <w:fldChar w:fldCharType="separate"/>
          </w:r>
          <w:r>
            <w:t>10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_Toc22967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 w:hAnsi="仿宋" w:eastAsia="仿宋" w:cs="仿宋"/>
              <w:spacing w:val="18"/>
              <w:szCs w:val="32"/>
              <w14:textOutline w14:w="5816" w14:cap="flat" w14:cmpd="sng">
                <w14:solidFill>
                  <w14:srgbClr w14:val="000000"/>
                </w14:solidFill>
                <w14:prstDash w14:val="solid"/>
                <w14:miter w14:val="0"/>
              </w14:textOutline>
            </w:rPr>
            <w:t>第</w:t>
          </w:r>
          <w:r>
            <w:rPr>
              <w:rFonts w:ascii="仿宋" w:hAnsi="仿宋" w:eastAsia="仿宋" w:cs="仿宋"/>
              <w:spacing w:val="13"/>
              <w:szCs w:val="32"/>
              <w14:textOutline w14:w="5816" w14:cap="flat" w14:cmpd="sng">
                <w14:solidFill>
                  <w14:srgbClr w14:val="000000"/>
                </w14:solidFill>
                <w14:prstDash w14:val="solid"/>
                <w14:miter w14:val="0"/>
              </w14:textOutline>
            </w:rPr>
            <w:t>三条</w:t>
          </w:r>
          <w:r>
            <w:rPr>
              <w:rFonts w:ascii="仿宋" w:hAnsi="仿宋" w:eastAsia="仿宋" w:cs="仿宋"/>
              <w:spacing w:val="13"/>
              <w:szCs w:val="32"/>
            </w:rPr>
            <w:t xml:space="preserve"> </w:t>
          </w:r>
          <w:r>
            <w:rPr>
              <w:rFonts w:ascii="仿宋" w:hAnsi="仿宋" w:eastAsia="仿宋" w:cs="仿宋"/>
              <w:spacing w:val="13"/>
              <w:szCs w:val="32"/>
              <w14:textOutline w14:w="5816" w14:cap="flat" w14:cmpd="sng">
                <w14:solidFill>
                  <w14:srgbClr w14:val="000000"/>
                </w14:solidFill>
                <w14:prstDash w14:val="solid"/>
                <w14:miter w14:val="0"/>
              </w14:textOutline>
            </w:rPr>
            <w:t>劝退机制</w:t>
          </w:r>
          <w:r>
            <w:tab/>
          </w:r>
          <w:r>
            <w:fldChar w:fldCharType="begin"/>
          </w:r>
          <w:r>
            <w:instrText xml:space="preserve"> PAGEREF _Toc22967 \h </w:instrText>
          </w:r>
          <w:r>
            <w:fldChar w:fldCharType="separate"/>
          </w:r>
          <w:r>
            <w:t>10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p>
        <w:p>
          <w:pP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p>
        <w:p>
          <w:pP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p>
        <w:p>
          <w:pP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p>
        <w:p>
          <w:pPr>
            <w:pStyle w:val="7"/>
            <w:tabs>
              <w:tab w:val="right" w:leader="dot" w:pos="8306"/>
            </w:tabs>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_Toc27119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二章</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邀请导师流程规范</w:t>
          </w:r>
          <w:r>
            <w:tab/>
          </w:r>
          <w:r>
            <w:fldChar w:fldCharType="begin"/>
          </w:r>
          <w:r>
            <w:instrText xml:space="preserve"> PAGEREF _Toc27119 \h </w:instrText>
          </w:r>
          <w:r>
            <w:fldChar w:fldCharType="separate"/>
          </w:r>
          <w:r>
            <w:t>12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_Toc7287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百场导航</w:t>
          </w:r>
          <w:r>
            <w:tab/>
          </w:r>
          <w:r>
            <w:fldChar w:fldCharType="begin"/>
          </w:r>
          <w:r>
            <w:instrText xml:space="preserve"> PAGEREF _Toc7287 \h </w:instrText>
          </w:r>
          <w:r>
            <w:fldChar w:fldCharType="separate"/>
          </w:r>
          <w:r>
            <w:t>11</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_Toc7439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百场导航前期工作——联系导师与时间地点确定</w:t>
          </w:r>
          <w:r>
            <w:tab/>
          </w:r>
          <w:r>
            <w:fldChar w:fldCharType="begin"/>
          </w:r>
          <w:r>
            <w:instrText xml:space="preserve"> PAGEREF _Toc7439 \h </w:instrText>
          </w:r>
          <w:r>
            <w:fldChar w:fldCharType="separate"/>
          </w:r>
          <w:r>
            <w:t>12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_Toc23499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第三节  与导师取得联系</w:t>
          </w:r>
          <w:r>
            <w:tab/>
          </w:r>
          <w:r>
            <w:fldChar w:fldCharType="begin"/>
          </w:r>
          <w:r>
            <w:instrText xml:space="preserve"> PAGEREF _Toc23499 \h </w:instrText>
          </w:r>
          <w:r>
            <w:fldChar w:fldCharType="separate"/>
          </w:r>
          <w:r>
            <w:t>12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_Toc28528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第四节</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进一步确定讲座具体事宜和细节</w:t>
          </w:r>
          <w:r>
            <w:tab/>
          </w:r>
          <w:r>
            <w:fldChar w:fldCharType="begin"/>
          </w:r>
          <w:r>
            <w:instrText xml:space="preserve"> PAGEREF _Toc28528 \h </w:instrText>
          </w:r>
          <w:r>
            <w:fldChar w:fldCharType="separate"/>
          </w:r>
          <w:r>
            <w:t>12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_Toc24774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第五节</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制作工作对接文件</w:t>
          </w:r>
          <w:r>
            <w:tab/>
          </w:r>
          <w:r>
            <w:fldChar w:fldCharType="begin"/>
          </w:r>
          <w:r>
            <w:instrText xml:space="preserve"> PAGEREF _Toc24774 \h </w:instrText>
          </w:r>
          <w:r>
            <w:fldChar w:fldCharType="separate"/>
          </w:r>
          <w:r>
            <w:t>13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_Toc4135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第六节</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借用会议室</w:t>
          </w:r>
          <w:r>
            <w:tab/>
          </w:r>
          <w:r>
            <w:fldChar w:fldCharType="begin"/>
          </w:r>
          <w:r>
            <w:instrText xml:space="preserve"> PAGEREF _Toc4135 \h </w:instrText>
          </w:r>
          <w:r>
            <w:fldChar w:fldCharType="separate"/>
          </w:r>
          <w:r>
            <w:t>13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_Toc8010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三章</w:t>
          </w:r>
          <w:r>
            <w:rPr>
              <w:rFonts w:ascii="黑体" w:hAnsi="黑体" w:eastAsia="黑体" w:cs="黑体"/>
              <w:spacing w:val="7"/>
              <w:szCs w:val="36"/>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流程规范</w:t>
          </w:r>
          <w:r>
            <w:tab/>
          </w:r>
          <w:r>
            <w:fldChar w:fldCharType="begin"/>
          </w:r>
          <w:r>
            <w:instrText xml:space="preserve"> PAGEREF _Toc8010 \h </w:instrText>
          </w:r>
          <w:r>
            <w:fldChar w:fldCharType="separate"/>
          </w:r>
          <w:r>
            <w:t>14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_Toc25534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工作流程</w:t>
          </w:r>
          <w:r>
            <w:tab/>
          </w:r>
          <w:r>
            <w:fldChar w:fldCharType="begin"/>
          </w:r>
          <w:r>
            <w:instrText xml:space="preserve"> PAGEREF _Toc25534 \h </w:instrText>
          </w:r>
          <w:r>
            <w:fldChar w:fldCharType="separate"/>
          </w:r>
          <w:r>
            <w:t>14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_Toc9148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w:t>
          </w:r>
          <w:r>
            <w:rPr>
              <w:rFonts w:ascii="仿宋" w:hAnsi="仿宋" w:eastAsia="仿宋" w:cs="仿宋"/>
              <w:spacing w:val="-5"/>
              <w:szCs w:val="32"/>
            </w:rPr>
            <w:t xml:space="preserve">  </w:t>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工作内容</w:t>
          </w:r>
          <w:r>
            <w:tab/>
          </w:r>
          <w:r>
            <w:fldChar w:fldCharType="begin"/>
          </w:r>
          <w:r>
            <w:instrText xml:space="preserve"> PAGEREF _Toc9148 \h </w:instrText>
          </w:r>
          <w:r>
            <w:fldChar w:fldCharType="separate"/>
          </w:r>
          <w:r>
            <w:t>14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_Toc21214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_GB2312" w:hAnsi="华文仿宋" w:eastAsia="仿宋_GB2312" w:cs="仿宋_GB2312"/>
              <w:szCs w:val="30"/>
            </w:rPr>
            <w:t>PPT</w:t>
          </w:r>
          <w:r>
            <w:rPr>
              <w:rFonts w:hint="eastAsia" w:ascii="仿宋_GB2312" w:hAnsi="华文仿宋" w:eastAsia="仿宋_GB2312" w:cs="仿宋_GB2312"/>
              <w:szCs w:val="30"/>
            </w:rPr>
            <w:t>模板可见</w:t>
          </w:r>
          <w:r>
            <w:rPr>
              <w:rFonts w:hint="eastAsia" w:ascii="仿宋_GB2312" w:hAnsi="华文仿宋" w:eastAsia="仿宋_GB2312" w:cs="仿宋_GB2312"/>
              <w:szCs w:val="30"/>
              <w:lang w:val="en-US" w:eastAsia="zh-CN"/>
            </w:rPr>
            <w:t>压缩包</w:t>
          </w:r>
          <w:r>
            <w:rPr>
              <w:rFonts w:hint="eastAsia" w:ascii="仿宋_GB2312" w:hAnsi="华文仿宋" w:eastAsia="仿宋_GB2312" w:cs="仿宋_GB2312"/>
              <w:szCs w:val="30"/>
            </w:rPr>
            <w:t>文件：百场导航模板</w:t>
          </w:r>
          <w:r>
            <w:tab/>
          </w:r>
          <w:r>
            <w:fldChar w:fldCharType="begin"/>
          </w:r>
          <w:r>
            <w:instrText xml:space="preserve"> PAGEREF _Toc21214 \h </w:instrText>
          </w:r>
          <w:r>
            <w:fldChar w:fldCharType="separate"/>
          </w:r>
          <w:r>
            <w:t>15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_Toc29333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仿宋_GB2312" w:hAnsi="华文仿宋" w:eastAsia="仿宋_GB2312" w:cs="仿宋_GB2312"/>
              <w:szCs w:val="30"/>
            </w:rPr>
            <w:t>1</w:t>
          </w:r>
          <w:r>
            <w:rPr>
              <w:rFonts w:hint="eastAsia" w:ascii="仿宋_GB2312" w:hAnsi="华文仿宋" w:eastAsia="仿宋_GB2312" w:cs="仿宋_GB2312"/>
              <w:szCs w:val="30"/>
            </w:rPr>
            <w:t>、C</w:t>
          </w:r>
          <w:r>
            <w:rPr>
              <w:rFonts w:ascii="仿宋_GB2312" w:hAnsi="华文仿宋" w:eastAsia="仿宋_GB2312" w:cs="仿宋_GB2312"/>
              <w:szCs w:val="30"/>
            </w:rPr>
            <w:t>111</w:t>
          </w:r>
          <w:r>
            <w:rPr>
              <w:rFonts w:hint="eastAsia" w:ascii="仿宋_GB2312" w:hAnsi="华文仿宋" w:eastAsia="仿宋_GB2312" w:cs="仿宋_GB2312"/>
              <w:szCs w:val="30"/>
            </w:rPr>
            <w:t>、C</w:t>
          </w:r>
          <w:r>
            <w:rPr>
              <w:rFonts w:ascii="仿宋_GB2312" w:hAnsi="华文仿宋" w:eastAsia="仿宋_GB2312" w:cs="仿宋_GB2312"/>
              <w:szCs w:val="30"/>
            </w:rPr>
            <w:t>115</w:t>
          </w:r>
          <w:r>
            <w:tab/>
          </w:r>
          <w:r>
            <w:fldChar w:fldCharType="begin"/>
          </w:r>
          <w:r>
            <w:instrText xml:space="preserve"> PAGEREF _Toc29333 \h </w:instrText>
          </w:r>
          <w:r>
            <w:fldChar w:fldCharType="separate"/>
          </w:r>
          <w:r>
            <w:t>21</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_Toc23755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_GB2312" w:hAnsi="华文仿宋" w:eastAsia="仿宋_GB2312" w:cs="仿宋_GB2312"/>
              <w:szCs w:val="30"/>
            </w:rPr>
            <w:t>3、C</w:t>
          </w:r>
          <w:r>
            <w:rPr>
              <w:rFonts w:ascii="仿宋_GB2312" w:hAnsi="华文仿宋" w:eastAsia="仿宋_GB2312" w:cs="仿宋_GB2312"/>
              <w:szCs w:val="30"/>
            </w:rPr>
            <w:t>117</w:t>
          </w:r>
          <w:r>
            <w:rPr>
              <w:rFonts w:hint="eastAsia" w:ascii="仿宋_GB2312" w:hAnsi="华文仿宋" w:eastAsia="仿宋_GB2312" w:cs="仿宋_GB2312"/>
              <w:szCs w:val="30"/>
            </w:rPr>
            <w:t>、C</w:t>
          </w:r>
          <w:r>
            <w:rPr>
              <w:rFonts w:ascii="仿宋_GB2312" w:hAnsi="华文仿宋" w:eastAsia="仿宋_GB2312" w:cs="仿宋_GB2312"/>
              <w:szCs w:val="30"/>
            </w:rPr>
            <w:t>118</w:t>
          </w:r>
          <w:r>
            <w:tab/>
          </w:r>
          <w:r>
            <w:fldChar w:fldCharType="begin"/>
          </w:r>
          <w:r>
            <w:instrText xml:space="preserve"> PAGEREF _Toc23755 \h </w:instrText>
          </w:r>
          <w:r>
            <w:fldChar w:fldCharType="separate"/>
          </w:r>
          <w:r>
            <w:t>21</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_Toc4104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_GB2312" w:hAnsi="华文仿宋" w:eastAsia="仿宋_GB2312" w:cs="仿宋_GB2312"/>
              <w:szCs w:val="30"/>
            </w:rPr>
            <w:t>1、D栋各教室</w:t>
          </w:r>
          <w:r>
            <w:tab/>
          </w:r>
          <w:r>
            <w:fldChar w:fldCharType="begin"/>
          </w:r>
          <w:r>
            <w:instrText xml:space="preserve"> PAGEREF _Toc4104 \h </w:instrText>
          </w:r>
          <w:r>
            <w:fldChar w:fldCharType="separate"/>
          </w:r>
          <w:r>
            <w:t>21</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_Toc30435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“点睛课堂”活动流程规范</w:t>
          </w:r>
          <w:r>
            <w:tab/>
          </w:r>
          <w:r>
            <w:fldChar w:fldCharType="begin"/>
          </w:r>
          <w:r>
            <w:instrText xml:space="preserve"> PAGEREF _Toc30435 \h </w:instrText>
          </w:r>
          <w:r>
            <w:fldChar w:fldCharType="separate"/>
          </w:r>
          <w:r>
            <w:t>22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_Toc32271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点睛课堂简介</w:t>
          </w:r>
          <w:r>
            <w:tab/>
          </w:r>
          <w:r>
            <w:fldChar w:fldCharType="begin"/>
          </w:r>
          <w:r>
            <w:instrText xml:space="preserve"> PAGEREF _Toc32271 \h </w:instrText>
          </w:r>
          <w:r>
            <w:fldChar w:fldCharType="separate"/>
          </w:r>
          <w:r>
            <w:t>22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_Toc15618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确定各科考试时间</w:t>
          </w:r>
          <w:r>
            <w:tab/>
          </w:r>
          <w:r>
            <w:fldChar w:fldCharType="begin"/>
          </w:r>
          <w:r>
            <w:instrText xml:space="preserve"> PAGEREF _Toc15618 \h </w:instrText>
          </w:r>
          <w:r>
            <w:fldChar w:fldCharType="separate"/>
          </w:r>
          <w:r>
            <w:t>23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_Toc11191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第三节  招募主讲人</w:t>
          </w:r>
          <w:r>
            <w:tab/>
          </w:r>
          <w:r>
            <w:fldChar w:fldCharType="begin"/>
          </w:r>
          <w:r>
            <w:instrText xml:space="preserve"> PAGEREF _Toc11191 \h </w:instrText>
          </w:r>
          <w:r>
            <w:fldChar w:fldCharType="separate"/>
          </w:r>
          <w:r>
            <w:t>23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_Toc8730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第四节  联系主讲人</w:t>
          </w:r>
          <w:r>
            <w:tab/>
          </w:r>
          <w:r>
            <w:fldChar w:fldCharType="begin"/>
          </w:r>
          <w:r>
            <w:instrText xml:space="preserve"> PAGEREF _Toc8730 \h </w:instrText>
          </w:r>
          <w:r>
            <w:fldChar w:fldCharType="separate"/>
          </w:r>
          <w:r>
            <w:t>23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_Toc26588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第五节  告知微助教要求</w:t>
          </w:r>
          <w:r>
            <w:tab/>
          </w:r>
          <w:r>
            <w:fldChar w:fldCharType="begin"/>
          </w:r>
          <w:r>
            <w:instrText xml:space="preserve"> PAGEREF _Toc26588 \h </w:instrText>
          </w:r>
          <w:r>
            <w:fldChar w:fldCharType="separate"/>
          </w:r>
          <w:r>
            <w:t>23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_Toc2692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第六节  和文宣部对接发推文</w:t>
          </w:r>
          <w:r>
            <w:tab/>
          </w:r>
          <w:r>
            <w:fldChar w:fldCharType="begin"/>
          </w:r>
          <w:r>
            <w:instrText xml:space="preserve"> PAGEREF _Toc2692 \h </w:instrText>
          </w:r>
          <w:r>
            <w:fldChar w:fldCharType="separate"/>
          </w:r>
          <w:r>
            <w:t>23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_Toc15030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第七节  协助助教开展活动</w:t>
          </w:r>
          <w:r>
            <w:tab/>
          </w:r>
          <w:r>
            <w:fldChar w:fldCharType="begin"/>
          </w:r>
          <w:r>
            <w:instrText xml:space="preserve"> PAGEREF _Toc15030 \h </w:instrText>
          </w:r>
          <w:r>
            <w:fldChar w:fldCharType="separate"/>
          </w:r>
          <w:r>
            <w:t>24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_Toc17871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_GB2312" w:hAnsi="华文仿宋" w:eastAsia="仿宋_GB2312" w:cs="仿宋_GB2312"/>
              <w:szCs w:val="30"/>
              <w:lang w:val="en-US" w:eastAsia="zh-CN"/>
            </w:rPr>
            <w:t>1．借用教室：找部长（在华中大hub系统）</w:t>
          </w:r>
          <w:r>
            <w:tab/>
          </w:r>
          <w:r>
            <w:fldChar w:fldCharType="begin"/>
          </w:r>
          <w:r>
            <w:instrText xml:space="preserve"> PAGEREF _Toc17871 \h </w:instrText>
          </w:r>
          <w:r>
            <w:fldChar w:fldCharType="separate"/>
          </w:r>
          <w:r>
            <w:t>24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_Toc25832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14:textOutline w14:w="6527" w14:cap="flat" w14:cmpd="sng">
                <w14:solidFill>
                  <w14:srgbClr w14:val="000000"/>
                </w14:solidFill>
                <w14:prstDash w14:val="solid"/>
                <w14:miter w14:val="0"/>
              </w14:textOutline>
            </w:rPr>
            <w:t>朋辈辅导课题组与</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学霸有约活动实施办法</w:t>
          </w:r>
          <w:r>
            <w:tab/>
          </w:r>
          <w:r>
            <w:fldChar w:fldCharType="begin"/>
          </w:r>
          <w:r>
            <w:instrText xml:space="preserve"> PAGEREF _Toc25832 \h </w:instrText>
          </w:r>
          <w:r>
            <w:fldChar w:fldCharType="separate"/>
          </w:r>
          <w:r>
            <w:t>25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_Toc19485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宋体" w:hAnsi="宋体" w:eastAsia="宋体" w:cs="宋体"/>
              <w:spacing w:val="16"/>
              <w:szCs w:val="23"/>
              <w14:textOutline w14:w="4358" w14:cap="sq" w14:cmpd="sng">
                <w14:solidFill>
                  <w14:srgbClr w14:val="000000"/>
                </w14:solidFill>
                <w14:prstDash w14:val="solid"/>
                <w14:bevel/>
              </w14:textOutline>
            </w:rPr>
            <w:t>第</w:t>
          </w:r>
          <w:r>
            <w:rPr>
              <w:rFonts w:ascii="宋体" w:hAnsi="宋体" w:eastAsia="宋体" w:cs="宋体"/>
              <w:spacing w:val="10"/>
              <w:szCs w:val="23"/>
              <w14:textOutline w14:w="4358" w14:cap="sq" w14:cmpd="sng">
                <w14:solidFill>
                  <w14:srgbClr w14:val="000000"/>
                </w14:solidFill>
                <w14:prstDash w14:val="solid"/>
                <w14:bevel/>
              </w14:textOutline>
            </w:rPr>
            <w:t>三</w:t>
          </w:r>
          <w:r>
            <w:rPr>
              <w:rFonts w:ascii="宋体" w:hAnsi="宋体" w:eastAsia="宋体" w:cs="宋体"/>
              <w:spacing w:val="8"/>
              <w:szCs w:val="23"/>
              <w14:textOutline w14:w="4358" w14:cap="sq" w14:cmpd="sng">
                <w14:solidFill>
                  <w14:srgbClr w14:val="000000"/>
                </w14:solidFill>
                <w14:prstDash w14:val="solid"/>
                <w14:bevel/>
              </w14:textOutline>
            </w:rPr>
            <w:t>条</w:t>
          </w:r>
          <w:r>
            <w:rPr>
              <w:rFonts w:ascii="宋体" w:hAnsi="宋体" w:eastAsia="宋体" w:cs="宋体"/>
              <w:spacing w:val="8"/>
              <w:szCs w:val="23"/>
            </w:rPr>
            <w:t xml:space="preserve"> 关于朋辈辅导员招募要求：</w:t>
          </w:r>
          <w:r>
            <w:tab/>
          </w:r>
          <w:r>
            <w:fldChar w:fldCharType="begin"/>
          </w:r>
          <w:r>
            <w:instrText xml:space="preserve"> PAGEREF _Toc19485 \h </w:instrText>
          </w:r>
          <w:r>
            <w:fldChar w:fldCharType="separate"/>
          </w:r>
          <w:r>
            <w:t>25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_Toc30706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三</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技能get坊</w:t>
          </w:r>
          <w:r>
            <w:rPr>
              <w:rFonts w:hint="eastAsia" w:ascii="黑体" w:hAnsi="黑体" w:eastAsia="黑体" w:cs="黑体"/>
              <w:spacing w:val="7"/>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活动流程规范</w:t>
          </w:r>
          <w:r>
            <w:tab/>
          </w:r>
          <w:r>
            <w:fldChar w:fldCharType="begin"/>
          </w:r>
          <w:r>
            <w:instrText xml:space="preserve"> PAGEREF _Toc30706 \h </w:instrText>
          </w:r>
          <w:r>
            <w:fldChar w:fldCharType="separate"/>
          </w:r>
          <w:r>
            <w:t>26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_Toc842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联络名单</w:t>
          </w:r>
          <w:r>
            <w:tab/>
          </w:r>
          <w:r>
            <w:fldChar w:fldCharType="begin"/>
          </w:r>
          <w:r>
            <w:instrText xml:space="preserve"> PAGEREF _Toc842 \h </w:instrText>
          </w:r>
          <w:r>
            <w:fldChar w:fldCharType="separate"/>
          </w:r>
          <w:r>
            <w:t>26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_Toc23339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联络开办时间和开办地点</w:t>
          </w:r>
          <w:r>
            <w:tab/>
          </w:r>
          <w:r>
            <w:fldChar w:fldCharType="begin"/>
          </w:r>
          <w:r>
            <w:instrText xml:space="preserve"> PAGEREF _Toc23339 \h </w:instrText>
          </w:r>
          <w:r>
            <w:fldChar w:fldCharType="separate"/>
          </w:r>
          <w:r>
            <w:t>26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_Toc12918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第三节  与学业部成员对接</w:t>
          </w:r>
          <w:r>
            <w:tab/>
          </w:r>
          <w:r>
            <w:fldChar w:fldCharType="begin"/>
          </w:r>
          <w:r>
            <w:instrText xml:space="preserve"> PAGEREF _Toc12918 \h </w:instrText>
          </w:r>
          <w:r>
            <w:fldChar w:fldCharType="separate"/>
          </w:r>
          <w:r>
            <w:t>26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_Toc27069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三． 文宣部工作开展细则指导文件</w:t>
          </w:r>
          <w:r>
            <w:tab/>
          </w:r>
          <w:r>
            <w:fldChar w:fldCharType="begin"/>
          </w:r>
          <w:r>
            <w:instrText xml:space="preserve"> PAGEREF _Toc27069 \h </w:instrText>
          </w:r>
          <w:r>
            <w:fldChar w:fldCharType="separate"/>
          </w:r>
          <w:r>
            <w:t>27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_Toc16036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公众号推文发布流程规范</w:t>
          </w:r>
          <w:r>
            <w:tab/>
          </w:r>
          <w:r>
            <w:fldChar w:fldCharType="begin"/>
          </w:r>
          <w:r>
            <w:instrText xml:space="preserve"> PAGEREF _Toc16036 \h </w:instrText>
          </w:r>
          <w:r>
            <w:fldChar w:fldCharType="separate"/>
          </w:r>
          <w:r>
            <w:t>27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_Toc31020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公众号界面</w:t>
          </w:r>
          <w:r>
            <w:tab/>
          </w:r>
          <w:r>
            <w:fldChar w:fldCharType="begin"/>
          </w:r>
          <w:r>
            <w:instrText xml:space="preserve"> PAGEREF _Toc31020 \h </w:instrText>
          </w:r>
          <w:r>
            <w:fldChar w:fldCharType="separate"/>
          </w:r>
          <w:r>
            <w:t>27</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_Toc24972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推文内容和范例</w:t>
          </w:r>
          <w:r>
            <w:tab/>
          </w:r>
          <w:r>
            <w:fldChar w:fldCharType="begin"/>
          </w:r>
          <w:r>
            <w:instrText xml:space="preserve"> PAGEREF _Toc24972 \h </w:instrText>
          </w:r>
          <w:r>
            <w:fldChar w:fldCharType="separate"/>
          </w:r>
          <w:r>
            <w:t>28</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_Toc21876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推文具体要求细则</w:t>
          </w:r>
          <w:r>
            <w:tab/>
          </w:r>
          <w:r>
            <w:fldChar w:fldCharType="begin"/>
          </w:r>
          <w:r>
            <w:instrText xml:space="preserve"> PAGEREF _Toc21876 \h </w:instrText>
          </w:r>
          <w:r>
            <w:fldChar w:fldCharType="separate"/>
          </w:r>
          <w:r>
            <w:t>30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_Toc21465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1.正文字号：14号，15号合适</w:t>
          </w:r>
          <w:r>
            <w:tab/>
          </w:r>
          <w:r>
            <w:fldChar w:fldCharType="begin"/>
          </w:r>
          <w:r>
            <w:instrText xml:space="preserve"> PAGEREF _Toc21465 \h </w:instrText>
          </w:r>
          <w:r>
            <w:fldChar w:fldCharType="separate"/>
          </w:r>
          <w:r>
            <w:t>30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_Toc26308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3.注意中心全称：学业发展支持中心</w:t>
          </w:r>
          <w:r>
            <w:tab/>
          </w:r>
          <w:r>
            <w:fldChar w:fldCharType="begin"/>
          </w:r>
          <w:r>
            <w:instrText xml:space="preserve"> PAGEREF _Toc26308 \h </w:instrText>
          </w:r>
          <w:r>
            <w:fldChar w:fldCharType="separate"/>
          </w:r>
          <w:r>
            <w:t>30</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_Toc28256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5.相关资料请在文宣部工作群中查询：</w:t>
          </w:r>
          <w:r>
            <w:tab/>
          </w:r>
          <w:r>
            <w:fldChar w:fldCharType="begin"/>
          </w:r>
          <w:r>
            <w:instrText xml:space="preserve"> PAGEREF _Toc28256 \h </w:instrText>
          </w:r>
          <w:r>
            <w:fldChar w:fldCharType="separate"/>
          </w:r>
          <w:r>
            <w:t>31</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_Toc5726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第三节  拍照和推文稿具体要求</w:t>
          </w:r>
          <w:r>
            <w:tab/>
          </w:r>
          <w:r>
            <w:fldChar w:fldCharType="begin"/>
          </w:r>
          <w:r>
            <w:instrText xml:space="preserve"> PAGEREF _Toc5726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_Toc8733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二</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QQ号运营和管理流程</w:t>
          </w:r>
          <w:r>
            <w:tab/>
          </w:r>
          <w:r>
            <w:fldChar w:fldCharType="begin"/>
          </w:r>
          <w:r>
            <w:instrText xml:space="preserve"> PAGEREF _Toc8733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_Toc29477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小萱萱QQ号概述</w:t>
          </w:r>
          <w:r>
            <w:tab/>
          </w:r>
          <w:r>
            <w:fldChar w:fldCharType="begin"/>
          </w:r>
          <w:r>
            <w:instrText xml:space="preserve"> PAGEREF _Toc29477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_Toc25841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1.通过小萱萱 QQ 账号可以有效地建立起HustOEI学业加油站和学生之间的联系，起到推广活动的作用，增强活动辐射力。</w:t>
          </w:r>
          <w:r>
            <w:tab/>
          </w:r>
          <w:r>
            <w:fldChar w:fldCharType="begin"/>
          </w:r>
          <w:r>
            <w:instrText xml:space="preserve"> PAGEREF _Toc25841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_Toc23512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2.通过亲和力强的回答，小萱萱与年级学生课题组的深度融合可以起到点对点问答的作用，积极实现学业中心全方位帮扶的作用。</w:t>
          </w:r>
          <w:r>
            <w:tab/>
          </w:r>
          <w:r>
            <w:fldChar w:fldCharType="begin"/>
          </w:r>
          <w:r>
            <w:instrText xml:space="preserve"> PAGEREF _Toc23512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_Toc24948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QQ号管理流程</w:t>
          </w:r>
          <w:r>
            <w:tab/>
          </w:r>
          <w:r>
            <w:fldChar w:fldCharType="begin"/>
          </w:r>
          <w:r>
            <w:instrText xml:space="preserve"> PAGEREF _Toc24948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_Toc25626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1.小萱萱运营成员须遵循亲和力原则。在与同学聊天过程中尽可能保持可爱，天真，无所不知的小女孩人物形象。</w:t>
          </w:r>
          <w:r>
            <w:tab/>
          </w:r>
          <w:r>
            <w:fldChar w:fldCharType="begin"/>
          </w:r>
          <w:r>
            <w:instrText xml:space="preserve"> PAGEREF _Toc25626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_Toc27239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2"/>
              <w:szCs w:val="32"/>
              <w:lang w:val="en-US" w:eastAsia="zh-CN"/>
            </w:rPr>
            <w:t>2.管理流程目前仍然没有总结出系统的方案。管理上应该保持尽可能时时在线，选用部员可以采用每周轮值的方式，借鉴权益部小卫士的做法。</w:t>
          </w:r>
          <w:r>
            <w:tab/>
          </w:r>
          <w:r>
            <w:fldChar w:fldCharType="begin"/>
          </w:r>
          <w:r>
            <w:instrText xml:space="preserve"> PAGEREF _Toc27239 \h </w:instrText>
          </w:r>
          <w:r>
            <w:fldChar w:fldCharType="separate"/>
          </w:r>
          <w:r>
            <w:t>32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_Toc4783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四． 学业中心活动规划与策划书模板</w:t>
          </w:r>
          <w:r>
            <w:tab/>
          </w:r>
          <w:r>
            <w:fldChar w:fldCharType="begin"/>
          </w:r>
          <w:r>
            <w:instrText xml:space="preserve"> PAGEREF _Toc4783 \h </w:instrText>
          </w:r>
          <w:r>
            <w:fldChar w:fldCharType="separate"/>
          </w:r>
          <w:r>
            <w:t>33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_Toc30333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黑体" w:hAnsi="黑体" w:eastAsia="黑体" w:cs="黑体"/>
              <w:spacing w:val="8"/>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Cs w:val="36"/>
              <w:lang w:val="en-US" w:eastAsia="zh-CN"/>
              <w14:textOutline w14:w="6527" w14:cap="flat" w14:cmpd="sng">
                <w14:solidFill>
                  <w14:srgbClr w14:val="000000"/>
                </w14:solidFill>
                <w14:prstDash w14:val="solid"/>
                <w14:miter w14:val="0"/>
              </w14:textOutline>
            </w:rPr>
            <w:t>学业中心活动规划</w:t>
          </w:r>
          <w:r>
            <w:tab/>
          </w:r>
          <w:r>
            <w:fldChar w:fldCharType="begin"/>
          </w:r>
          <w:r>
            <w:instrText xml:space="preserve"> PAGEREF _Toc30333 \h </w:instrText>
          </w:r>
          <w:r>
            <w:fldChar w:fldCharType="separate"/>
          </w:r>
          <w:r>
            <w:t>33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_Toc19089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第一节  活动内容</w:t>
          </w:r>
          <w:r>
            <w:tab/>
          </w:r>
          <w:r>
            <w:fldChar w:fldCharType="begin"/>
          </w:r>
          <w:r>
            <w:instrText xml:space="preserve"> PAGEREF _Toc19089 \h </w:instrText>
          </w:r>
          <w:r>
            <w:fldChar w:fldCharType="separate"/>
          </w:r>
          <w:r>
            <w:t>33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8"/>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_Toc20369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5"/>
              <w:szCs w:val="32"/>
              <w:lang w:val="en-US" w:eastAsia="zh-CN"/>
              <w14:textOutline w14:w="5816" w14:cap="flat" w14:cmpd="sng">
                <w14:solidFill>
                  <w14:srgbClr w14:val="000000"/>
                </w14:solidFill>
                <w14:prstDash w14:val="solid"/>
                <w14:miter w14:val="0"/>
              </w14:textOutline>
            </w:rPr>
            <w:t>第二节 活动策划书模板</w:t>
          </w:r>
          <w:r>
            <w:tab/>
          </w:r>
          <w:r>
            <w:fldChar w:fldCharType="begin"/>
          </w:r>
          <w:r>
            <w:instrText xml:space="preserve"> PAGEREF _Toc20369 \h </w:instrText>
          </w:r>
          <w:r>
            <w:fldChar w:fldCharType="separate"/>
          </w:r>
          <w:r>
            <w:t>33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_Toc32206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cs="Times New Roman"/>
              <w:szCs w:val="52"/>
            </w:rPr>
            <w:t>支持中心四六级打卡活动</w:t>
          </w:r>
          <w:r>
            <w:tab/>
          </w:r>
          <w:r>
            <w:fldChar w:fldCharType="begin"/>
          </w:r>
          <w:r>
            <w:instrText xml:space="preserve"> PAGEREF _Toc32206 \h </w:instrText>
          </w:r>
          <w:r>
            <w:fldChar w:fldCharType="separate"/>
          </w:r>
          <w:r>
            <w:t>34</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_Toc14478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一、 活动名称</w:t>
          </w:r>
          <w:r>
            <w:tab/>
          </w:r>
          <w:r>
            <w:fldChar w:fldCharType="begin"/>
          </w:r>
          <w:r>
            <w:instrText xml:space="preserve"> PAGEREF _Toc14478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_Toc86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二、 活动对象</w:t>
          </w:r>
          <w:r>
            <w:tab/>
          </w:r>
          <w:r>
            <w:fldChar w:fldCharType="begin"/>
          </w:r>
          <w:r>
            <w:instrText xml:space="preserve"> PAGEREF _Toc86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_Toc10129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三、 活动地点</w:t>
          </w:r>
          <w:r>
            <w:tab/>
          </w:r>
          <w:r>
            <w:fldChar w:fldCharType="begin"/>
          </w:r>
          <w:r>
            <w:instrText xml:space="preserve"> PAGEREF _Toc10129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_Toc16921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四、 活动时间</w:t>
          </w:r>
          <w:r>
            <w:tab/>
          </w:r>
          <w:r>
            <w:fldChar w:fldCharType="begin"/>
          </w:r>
          <w:r>
            <w:instrText xml:space="preserve"> PAGEREF _Toc16921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_Toc24070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五、 活动主办单位</w:t>
          </w:r>
          <w:r>
            <w:tab/>
          </w:r>
          <w:r>
            <w:fldChar w:fldCharType="begin"/>
          </w:r>
          <w:r>
            <w:instrText xml:space="preserve"> PAGEREF _Toc24070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_Toc13089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六、 活动目的</w:t>
          </w:r>
          <w:r>
            <w:tab/>
          </w:r>
          <w:r>
            <w:fldChar w:fldCharType="begin"/>
          </w:r>
          <w:r>
            <w:instrText xml:space="preserve"> PAGEREF _Toc13089 \h </w:instrText>
          </w:r>
          <w:r>
            <w:fldChar w:fldCharType="separate"/>
          </w:r>
          <w:r>
            <w:t>2</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_Toc14038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rPr>
            <w:t>七、 活动具体事项及细则</w:t>
          </w:r>
          <w:r>
            <w:tab/>
          </w:r>
          <w:r>
            <w:fldChar w:fldCharType="begin"/>
          </w:r>
          <w:r>
            <w:instrText xml:space="preserve"> PAGEREF _Toc14038 \h </w:instrText>
          </w:r>
          <w:r>
            <w:fldChar w:fldCharType="separate"/>
          </w:r>
          <w:r>
            <w:t>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_Toc27032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szCs w:val="36"/>
            </w:rPr>
            <w:t>八、 准备工作</w:t>
          </w:r>
          <w:r>
            <w:tab/>
          </w:r>
          <w:r>
            <w:fldChar w:fldCharType="begin"/>
          </w:r>
          <w:r>
            <w:instrText xml:space="preserve"> PAGEREF _Toc27032 \h </w:instrText>
          </w:r>
          <w:r>
            <w:fldChar w:fldCharType="separate"/>
          </w:r>
          <w:r>
            <w:t>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_Toc735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szCs w:val="36"/>
            </w:rPr>
            <w:t>九、 物资准备及预算</w:t>
          </w:r>
          <w:r>
            <w:tab/>
          </w:r>
          <w:r>
            <w:fldChar w:fldCharType="begin"/>
          </w:r>
          <w:r>
            <w:instrText xml:space="preserve"> PAGEREF _Toc735 \h </w:instrText>
          </w:r>
          <w:r>
            <w:fldChar w:fldCharType="separate"/>
          </w:r>
          <w:r>
            <w:t>3</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4"/>
            <w:tabs>
              <w:tab w:val="right" w:leader="dot" w:pos="8306"/>
              <w:tab w:val="clear" w:pos="1680"/>
              <w:tab w:val="clear" w:pos="829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_Toc8403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黑体" w:cs="Times New Roman"/>
              <w:szCs w:val="36"/>
            </w:rPr>
            <w:t>十、 附录</w:t>
          </w:r>
          <w:r>
            <w:tab/>
          </w:r>
          <w:r>
            <w:fldChar w:fldCharType="begin"/>
          </w:r>
          <w:r>
            <w:instrText xml:space="preserve"> PAGEREF _Toc8403 \h </w:instrText>
          </w:r>
          <w:r>
            <w:fldChar w:fldCharType="separate"/>
          </w:r>
          <w:r>
            <w:t>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_Toc20043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ascii="Times New Roman" w:hAnsi="Times New Roman" w:eastAsia="方正小标宋_GBK" w:cs="Times New Roman"/>
              <w:bCs/>
              <w:szCs w:val="44"/>
            </w:rPr>
            <w:t>打卡活动奖项设置细则</w:t>
          </w:r>
          <w:r>
            <w:tab/>
          </w:r>
          <w:r>
            <w:fldChar w:fldCharType="begin"/>
          </w:r>
          <w:r>
            <w:instrText xml:space="preserve"> PAGEREF _Toc20043 \h </w:instrText>
          </w:r>
          <w:r>
            <w:fldChar w:fldCharType="separate"/>
          </w:r>
          <w:r>
            <w:t>5</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_Toc8664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宋体" w:hAnsi="宋体" w:eastAsia="宋体" w:cs="宋体"/>
              <w:spacing w:val="35"/>
              <w:szCs w:val="44"/>
              <w:lang w:val="en-US" w:eastAsia="zh-CN"/>
              <w14:textOutline w14:w="7988" w14:cap="flat" w14:cmpd="sng">
                <w14:solidFill>
                  <w14:srgbClr w14:val="000000"/>
                </w14:solidFill>
                <w14:prstDash w14:val="solid"/>
                <w14:miter w14:val="0"/>
              </w14:textOutline>
            </w:rPr>
            <w:t>附录1. 学业发展支持中心内部资源调用方式</w:t>
          </w:r>
          <w:r>
            <w:tab/>
          </w:r>
          <w:r>
            <w:fldChar w:fldCharType="begin"/>
          </w:r>
          <w:r>
            <w:instrText xml:space="preserve"> PAGEREF _Toc8664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_Toc32131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13"/>
              <w:szCs w:val="32"/>
              <w:lang w:val="en-US" w:eastAsia="zh-CN"/>
              <w14:textOutline w14:w="5816" w14:cap="flat" w14:cmpd="sng">
                <w14:solidFill>
                  <w14:srgbClr w14:val="000000"/>
                </w14:solidFill>
                <w14:prstDash w14:val="solid"/>
                <w14:miter w14:val="0"/>
              </w14:textOutline>
            </w:rPr>
            <w:t>学业发展支持中心QQ账号</w:t>
          </w:r>
          <w:r>
            <w:tab/>
          </w:r>
          <w:r>
            <w:fldChar w:fldCharType="begin"/>
          </w:r>
          <w:r>
            <w:instrText xml:space="preserve"> PAGEREF _Toc32131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pStyle w:val="7"/>
            <w:tabs>
              <w:tab w:val="right" w:leader="dot" w:pos="8306"/>
            </w:tabs>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begin"/>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instrText xml:space="preserve"> HYPERLINK \l _Toc26877 </w:instrText>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separate"/>
          </w:r>
          <w:r>
            <w:rPr>
              <w:rFonts w:hint="eastAsia" w:ascii="仿宋" w:hAnsi="仿宋" w:eastAsia="仿宋" w:cs="仿宋"/>
              <w:spacing w:val="13"/>
              <w:szCs w:val="32"/>
              <w:lang w:val="en-US" w:eastAsia="zh-CN"/>
              <w14:textOutline w14:w="5816" w14:cap="flat" w14:cmpd="sng">
                <w14:solidFill>
                  <w14:srgbClr w14:val="000000"/>
                </w14:solidFill>
                <w14:prstDash w14:val="solid"/>
                <w14:miter w14:val="0"/>
              </w14:textOutline>
            </w:rPr>
            <w:t>学业发展支持中心GitHub（网盘）</w:t>
          </w:r>
          <w:r>
            <w:tab/>
          </w:r>
          <w:r>
            <w:fldChar w:fldCharType="begin"/>
          </w:r>
          <w:r>
            <w:instrText xml:space="preserve"> PAGEREF _Toc26877 \h </w:instrText>
          </w:r>
          <w:r>
            <w:fldChar w:fldCharType="separate"/>
          </w:r>
          <w:r>
            <w:t>6</w:t>
          </w:r>
          <w:r>
            <w:fldChar w:fldCharType="end"/>
          </w: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p>
          <w:pPr>
            <w:spacing w:before="143" w:line="258" w:lineRule="auto"/>
            <w:ind w:right="289"/>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2"/>
              <w:szCs w:val="44"/>
              <w:lang w:val="en-US" w:eastAsia="zh-CN"/>
              <w14:textOutline w14:w="7988" w14:cap="flat" w14:cmpd="sng">
                <w14:solidFill>
                  <w14:srgbClr w14:val="000000"/>
                </w14:solidFill>
                <w14:prstDash w14:val="solid"/>
                <w14:miter w14:val="0"/>
              </w14:textOutline>
            </w:rPr>
            <w:fldChar w:fldCharType="end"/>
          </w:r>
        </w:p>
      </w:sdtContent>
    </w:sdt>
    <w:p>
      <w:pPr>
        <w:spacing w:before="143" w:line="258" w:lineRule="auto"/>
        <w:ind w:right="289"/>
        <w:outlineLvl w:val="0"/>
        <w:rPr>
          <w:rFonts w:ascii="宋体" w:hAnsi="宋体" w:eastAsia="宋体" w:cs="宋体"/>
          <w:sz w:val="44"/>
          <w:szCs w:val="44"/>
        </w:rPr>
      </w:pPr>
      <w:bookmarkStart w:id="0" w:name="_Toc25838"/>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t>第一章．</w:t>
      </w:r>
      <w:r>
        <w:rPr>
          <w:rFonts w:ascii="宋体" w:hAnsi="宋体" w:eastAsia="宋体" w:cs="宋体"/>
          <w:spacing w:val="2"/>
          <w:sz w:val="44"/>
          <w:szCs w:val="44"/>
          <w14:textOutline w14:w="7988" w14:cap="flat" w14:cmpd="sng">
            <w14:solidFill>
              <w14:srgbClr w14:val="000000"/>
            </w14:solidFill>
            <w14:prstDash w14:val="solid"/>
            <w14:miter w14:val="0"/>
          </w14:textOutline>
        </w:rPr>
        <w:t>光</w:t>
      </w:r>
      <w:r>
        <w:rPr>
          <w:rFonts w:ascii="宋体" w:hAnsi="宋体" w:eastAsia="宋体" w:cs="宋体"/>
          <w:spacing w:val="1"/>
          <w:sz w:val="44"/>
          <w:szCs w:val="44"/>
          <w14:textOutline w14:w="7988" w14:cap="flat" w14:cmpd="sng">
            <w14:solidFill>
              <w14:srgbClr w14:val="000000"/>
            </w14:solidFill>
            <w14:prstDash w14:val="solid"/>
            <w14:miter w14:val="0"/>
          </w14:textOutline>
        </w:rPr>
        <w:t>学与电子信息学院学业发展支持中心</w:t>
      </w:r>
      <w:r>
        <w:rPr>
          <w:rFonts w:ascii="宋体" w:hAnsi="宋体" w:eastAsia="宋体" w:cs="宋体"/>
          <w:spacing w:val="35"/>
          <w:sz w:val="44"/>
          <w:szCs w:val="44"/>
          <w14:textOutline w14:w="7988" w14:cap="flat" w14:cmpd="sng">
            <w14:solidFill>
              <w14:srgbClr w14:val="000000"/>
            </w14:solidFill>
            <w14:prstDash w14:val="solid"/>
            <w14:miter w14:val="0"/>
          </w14:textOutline>
        </w:rPr>
        <w:t>规</w:t>
      </w:r>
      <w:r>
        <w:rPr>
          <w:rFonts w:ascii="宋体" w:hAnsi="宋体" w:eastAsia="宋体" w:cs="宋体"/>
          <w:spacing w:val="31"/>
          <w:sz w:val="44"/>
          <w:szCs w:val="44"/>
          <w14:textOutline w14:w="7988" w14:cap="flat" w14:cmpd="sng">
            <w14:solidFill>
              <w14:srgbClr w14:val="000000"/>
            </w14:solidFill>
            <w14:prstDash w14:val="solid"/>
            <w14:miter w14:val="0"/>
          </w14:textOutline>
        </w:rPr>
        <w:t>章制度</w:t>
      </w:r>
      <w:bookmarkEnd w:id="0"/>
    </w:p>
    <w:p>
      <w:pPr>
        <w:spacing w:before="312" w:line="222" w:lineRule="auto"/>
        <w:ind w:left="2980"/>
        <w:outlineLvl w:val="1"/>
        <w:rPr>
          <w:rFonts w:ascii="黑体" w:hAnsi="黑体" w:eastAsia="黑体" w:cs="黑体"/>
          <w:sz w:val="36"/>
          <w:szCs w:val="36"/>
        </w:rPr>
      </w:pPr>
      <w:bookmarkStart w:id="1" w:name="_Toc8405"/>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ascii="黑体" w:hAnsi="黑体" w:eastAsia="黑体" w:cs="黑体"/>
          <w:spacing w:val="7"/>
          <w:sz w:val="36"/>
          <w:szCs w:val="36"/>
          <w14:textOutline w14:w="6527" w14:cap="flat" w14:cmpd="sng">
            <w14:solidFill>
              <w14:srgbClr w14:val="000000"/>
            </w14:solidFill>
            <w14:prstDash w14:val="solid"/>
            <w14:miter w14:val="0"/>
          </w14:textOutline>
        </w:rPr>
        <w:t>一</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ascii="黑体" w:hAnsi="黑体" w:eastAsia="黑体" w:cs="黑体"/>
          <w:spacing w:val="7"/>
          <w:sz w:val="36"/>
          <w:szCs w:val="36"/>
        </w:rPr>
        <w:t xml:space="preserve">  </w:t>
      </w:r>
      <w:r>
        <w:rPr>
          <w:rFonts w:ascii="黑体" w:hAnsi="黑体" w:eastAsia="黑体" w:cs="黑体"/>
          <w:spacing w:val="7"/>
          <w:sz w:val="36"/>
          <w:szCs w:val="36"/>
          <w14:textOutline w14:w="6527" w14:cap="flat" w14:cmpd="sng">
            <w14:solidFill>
              <w14:srgbClr w14:val="000000"/>
            </w14:solidFill>
            <w14:prstDash w14:val="solid"/>
            <w14:miter w14:val="0"/>
          </w14:textOutline>
        </w:rPr>
        <w:t>总则</w:t>
      </w:r>
      <w:bookmarkEnd w:id="1"/>
    </w:p>
    <w:p>
      <w:pPr>
        <w:spacing w:line="326" w:lineRule="auto"/>
        <w:rPr>
          <w:rFonts w:ascii="Arial"/>
          <w:sz w:val="21"/>
        </w:rPr>
      </w:pPr>
    </w:p>
    <w:p>
      <w:pPr>
        <w:spacing w:before="104" w:line="221" w:lineRule="auto"/>
        <w:ind w:left="48"/>
        <w:outlineLvl w:val="2"/>
        <w:rPr>
          <w:rFonts w:ascii="仿宋" w:hAnsi="仿宋" w:eastAsia="仿宋" w:cs="仿宋"/>
          <w:sz w:val="32"/>
          <w:szCs w:val="32"/>
        </w:rPr>
      </w:pPr>
      <w:bookmarkStart w:id="2" w:name="_Toc8369"/>
      <w:r>
        <w:rPr>
          <w:rFonts w:ascii="仿宋" w:hAnsi="仿宋" w:eastAsia="仿宋" w:cs="仿宋"/>
          <w:spacing w:val="-4"/>
          <w:sz w:val="32"/>
          <w:szCs w:val="32"/>
          <w14:textOutline w14:w="5816" w14:cap="flat" w14:cmpd="sng">
            <w14:solidFill>
              <w14:srgbClr w14:val="000000"/>
            </w14:solidFill>
            <w14:prstDash w14:val="solid"/>
            <w14:miter w14:val="0"/>
          </w14:textOutline>
        </w:rPr>
        <w:t>第一条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中心名称及定位</w:t>
      </w:r>
      <w:bookmarkEnd w:id="2"/>
    </w:p>
    <w:p>
      <w:pPr>
        <w:spacing w:before="193" w:line="335" w:lineRule="auto"/>
        <w:ind w:left="37" w:right="110" w:firstLine="645"/>
        <w:rPr>
          <w:rFonts w:ascii="仿宋" w:hAnsi="仿宋" w:eastAsia="仿宋" w:cs="仿宋"/>
          <w:sz w:val="32"/>
          <w:szCs w:val="32"/>
        </w:rPr>
      </w:pPr>
      <w:r>
        <w:rPr>
          <w:rFonts w:ascii="仿宋" w:hAnsi="仿宋" w:eastAsia="仿宋" w:cs="仿宋"/>
          <w:spacing w:val="14"/>
          <w:sz w:val="32"/>
          <w:szCs w:val="32"/>
        </w:rPr>
        <w:t>华</w:t>
      </w:r>
      <w:r>
        <w:rPr>
          <w:rFonts w:ascii="仿宋" w:hAnsi="仿宋" w:eastAsia="仿宋" w:cs="仿宋"/>
          <w:spacing w:val="12"/>
          <w:sz w:val="32"/>
          <w:szCs w:val="32"/>
        </w:rPr>
        <w:t>中科技大学光学与电子信息学院学业发展支持中</w:t>
      </w:r>
      <w:r>
        <w:rPr>
          <w:rFonts w:ascii="仿宋" w:hAnsi="仿宋" w:eastAsia="仿宋" w:cs="仿宋"/>
          <w:spacing w:val="8"/>
          <w:sz w:val="32"/>
          <w:szCs w:val="32"/>
        </w:rPr>
        <w:t>心(以</w:t>
      </w:r>
      <w:r>
        <w:rPr>
          <w:rFonts w:ascii="仿宋" w:hAnsi="仿宋" w:eastAsia="仿宋" w:cs="仿宋"/>
          <w:spacing w:val="6"/>
          <w:sz w:val="32"/>
          <w:szCs w:val="32"/>
        </w:rPr>
        <w:t>下</w:t>
      </w:r>
      <w:r>
        <w:rPr>
          <w:rFonts w:ascii="仿宋" w:hAnsi="仿宋" w:eastAsia="仿宋" w:cs="仿宋"/>
          <w:spacing w:val="4"/>
          <w:sz w:val="32"/>
          <w:szCs w:val="32"/>
        </w:rPr>
        <w:t>简称学业中心) 是由院党委的全面领导，院团委的</w:t>
      </w:r>
      <w:r>
        <w:rPr>
          <w:rFonts w:ascii="仿宋" w:hAnsi="仿宋" w:eastAsia="仿宋" w:cs="仿宋"/>
          <w:spacing w:val="-2"/>
          <w:sz w:val="32"/>
          <w:szCs w:val="32"/>
        </w:rPr>
        <w:t>具体指导，学生管理团队管</w:t>
      </w:r>
      <w:r>
        <w:rPr>
          <w:rFonts w:ascii="仿宋" w:hAnsi="仿宋" w:eastAsia="仿宋" w:cs="仿宋"/>
          <w:spacing w:val="-1"/>
          <w:sz w:val="32"/>
          <w:szCs w:val="32"/>
        </w:rPr>
        <w:t>理运营，同时由许多教师、辅导</w:t>
      </w:r>
      <w:r>
        <w:rPr>
          <w:rFonts w:ascii="仿宋" w:hAnsi="仿宋" w:eastAsia="仿宋" w:cs="仿宋"/>
          <w:spacing w:val="-2"/>
          <w:sz w:val="32"/>
          <w:szCs w:val="32"/>
        </w:rPr>
        <w:t>员、学业指导规划师、校友</w:t>
      </w:r>
      <w:r>
        <w:rPr>
          <w:rFonts w:ascii="仿宋" w:hAnsi="仿宋" w:eastAsia="仿宋" w:cs="仿宋"/>
          <w:spacing w:val="-1"/>
          <w:sz w:val="32"/>
          <w:szCs w:val="32"/>
        </w:rPr>
        <w:t>、企业家等担任主讲人的学生组</w:t>
      </w:r>
      <w:r>
        <w:rPr>
          <w:rFonts w:ascii="仿宋" w:hAnsi="仿宋" w:eastAsia="仿宋" w:cs="仿宋"/>
          <w:spacing w:val="-14"/>
          <w:sz w:val="32"/>
          <w:szCs w:val="32"/>
        </w:rPr>
        <w:t>织</w:t>
      </w:r>
      <w:r>
        <w:rPr>
          <w:rFonts w:ascii="仿宋" w:hAnsi="仿宋" w:eastAsia="仿宋" w:cs="仿宋"/>
          <w:spacing w:val="-9"/>
          <w:sz w:val="32"/>
          <w:szCs w:val="32"/>
        </w:rPr>
        <w:t>，</w:t>
      </w:r>
      <w:r>
        <w:rPr>
          <w:rFonts w:ascii="仿宋" w:hAnsi="仿宋" w:eastAsia="仿宋" w:cs="仿宋"/>
          <w:spacing w:val="-7"/>
          <w:sz w:val="32"/>
          <w:szCs w:val="32"/>
        </w:rPr>
        <w:t>下设有学业部、课程部、文宣部三个部门，三个部门负</w:t>
      </w:r>
      <w:r>
        <w:rPr>
          <w:rFonts w:ascii="仿宋" w:hAnsi="仿宋" w:eastAsia="仿宋" w:cs="仿宋"/>
          <w:spacing w:val="-14"/>
          <w:sz w:val="32"/>
          <w:szCs w:val="32"/>
        </w:rPr>
        <w:t>责</w:t>
      </w:r>
      <w:r>
        <w:rPr>
          <w:rFonts w:ascii="仿宋" w:hAnsi="仿宋" w:eastAsia="仿宋" w:cs="仿宋"/>
          <w:spacing w:val="-8"/>
          <w:sz w:val="32"/>
          <w:szCs w:val="32"/>
        </w:rPr>
        <w:t>有</w:t>
      </w:r>
      <w:r>
        <w:rPr>
          <w:rFonts w:ascii="仿宋" w:hAnsi="仿宋" w:eastAsia="仿宋" w:cs="仿宋"/>
          <w:spacing w:val="-7"/>
          <w:sz w:val="32"/>
          <w:szCs w:val="32"/>
        </w:rPr>
        <w:t>着不同的职务，统一协调各年级学习部开展工作。</w:t>
      </w:r>
    </w:p>
    <w:p>
      <w:pPr>
        <w:ind w:firstLine="420" w:firstLineChars="0"/>
        <w:rPr>
          <w:rFonts w:hint="eastAsia" w:ascii="仿宋" w:hAnsi="仿宋" w:eastAsia="仿宋" w:cs="仿宋"/>
          <w:spacing w:val="12"/>
          <w:sz w:val="32"/>
          <w:szCs w:val="32"/>
        </w:rPr>
      </w:pPr>
    </w:p>
    <w:p>
      <w:pPr>
        <w:spacing w:before="1" w:line="221" w:lineRule="auto"/>
        <w:ind w:left="48"/>
        <w:outlineLvl w:val="2"/>
        <w:rPr>
          <w:rFonts w:ascii="仿宋" w:hAnsi="仿宋" w:eastAsia="仿宋" w:cs="仿宋"/>
          <w:sz w:val="32"/>
          <w:szCs w:val="32"/>
        </w:rPr>
      </w:pPr>
      <w:bookmarkStart w:id="3" w:name="_Toc9367"/>
      <w:r>
        <w:rPr>
          <w:rFonts w:ascii="仿宋" w:hAnsi="仿宋" w:eastAsia="仿宋" w:cs="仿宋"/>
          <w:spacing w:val="-6"/>
          <w:sz w:val="32"/>
          <w:szCs w:val="32"/>
          <w14:textOutline w14:w="5816" w14:cap="flat" w14:cmpd="sng">
            <w14:solidFill>
              <w14:srgbClr w14:val="000000"/>
            </w14:solidFill>
            <w14:prstDash w14:val="solid"/>
            <w14:miter w14:val="0"/>
          </w14:textOutline>
        </w:rPr>
        <w:t>第二</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学业中心主要职能</w:t>
      </w:r>
      <w:bookmarkEnd w:id="3"/>
    </w:p>
    <w:p>
      <w:pPr>
        <w:spacing w:before="194" w:line="335" w:lineRule="auto"/>
        <w:ind w:left="36" w:right="113" w:firstLine="652"/>
        <w:rPr>
          <w:rFonts w:ascii="仿宋" w:hAnsi="仿宋" w:eastAsia="仿宋" w:cs="仿宋"/>
          <w:sz w:val="32"/>
          <w:szCs w:val="32"/>
        </w:rPr>
      </w:pPr>
      <w:r>
        <w:rPr>
          <w:rFonts w:ascii="仿宋" w:hAnsi="仿宋" w:eastAsia="仿宋" w:cs="仿宋"/>
          <w:spacing w:val="-20"/>
          <w:sz w:val="32"/>
          <w:szCs w:val="32"/>
        </w:rPr>
        <w:t>1</w:t>
      </w:r>
      <w:r>
        <w:rPr>
          <w:rFonts w:ascii="仿宋" w:hAnsi="仿宋" w:eastAsia="仿宋" w:cs="仿宋"/>
          <w:spacing w:val="-14"/>
          <w:sz w:val="32"/>
          <w:szCs w:val="32"/>
        </w:rPr>
        <w:t>、整合学院发展指导资源，建立课堂以外答疑解惑、传</w:t>
      </w:r>
      <w:r>
        <w:rPr>
          <w:rFonts w:ascii="仿宋" w:hAnsi="仿宋" w:eastAsia="仿宋" w:cs="仿宋"/>
          <w:spacing w:val="-6"/>
          <w:sz w:val="32"/>
          <w:szCs w:val="32"/>
        </w:rPr>
        <w:t>道受</w:t>
      </w:r>
      <w:r>
        <w:rPr>
          <w:rFonts w:ascii="仿宋" w:hAnsi="仿宋" w:eastAsia="仿宋" w:cs="仿宋"/>
          <w:spacing w:val="-3"/>
          <w:sz w:val="32"/>
          <w:szCs w:val="32"/>
        </w:rPr>
        <w:t>业的朋辈、师生、校友、专家导师共同体；</w:t>
      </w:r>
    </w:p>
    <w:p>
      <w:pPr>
        <w:spacing w:before="3" w:line="334" w:lineRule="auto"/>
        <w:ind w:left="34" w:firstLine="633"/>
        <w:rPr>
          <w:rFonts w:ascii="仿宋" w:hAnsi="仿宋" w:eastAsia="仿宋" w:cs="仿宋"/>
          <w:spacing w:val="-2"/>
          <w:sz w:val="32"/>
          <w:szCs w:val="32"/>
        </w:rPr>
      </w:pPr>
      <w:r>
        <w:rPr>
          <w:rFonts w:ascii="仿宋" w:hAnsi="仿宋" w:eastAsia="仿宋" w:cs="仿宋"/>
          <w:spacing w:val="10"/>
          <w:sz w:val="32"/>
          <w:szCs w:val="32"/>
        </w:rPr>
        <w:t>2、</w:t>
      </w:r>
      <w:r>
        <w:rPr>
          <w:rFonts w:ascii="仿宋" w:hAnsi="仿宋" w:eastAsia="仿宋" w:cs="仿宋"/>
          <w:spacing w:val="8"/>
          <w:sz w:val="32"/>
          <w:szCs w:val="32"/>
        </w:rPr>
        <w:t>以</w:t>
      </w:r>
      <w:r>
        <w:rPr>
          <w:rFonts w:ascii="仿宋" w:hAnsi="仿宋" w:eastAsia="仿宋" w:cs="仿宋"/>
          <w:spacing w:val="5"/>
          <w:sz w:val="32"/>
          <w:szCs w:val="32"/>
        </w:rPr>
        <w:t>线下学业发展支持中心与线上平台学业加油站为</w:t>
      </w:r>
      <w:r>
        <w:rPr>
          <w:rFonts w:ascii="仿宋" w:hAnsi="仿宋" w:eastAsia="仿宋" w:cs="仿宋"/>
          <w:sz w:val="32"/>
          <w:szCs w:val="32"/>
        </w:rPr>
        <w:t xml:space="preserve"> </w:t>
      </w:r>
      <w:r>
        <w:rPr>
          <w:rFonts w:ascii="仿宋" w:hAnsi="仿宋" w:eastAsia="仿宋" w:cs="仿宋"/>
          <w:spacing w:val="-24"/>
          <w:sz w:val="32"/>
          <w:szCs w:val="32"/>
        </w:rPr>
        <w:t>载</w:t>
      </w:r>
      <w:r>
        <w:rPr>
          <w:rFonts w:ascii="仿宋" w:hAnsi="仿宋" w:eastAsia="仿宋" w:cs="仿宋"/>
          <w:spacing w:val="-19"/>
          <w:sz w:val="32"/>
          <w:szCs w:val="32"/>
        </w:rPr>
        <w:t>体</w:t>
      </w:r>
      <w:r>
        <w:rPr>
          <w:rFonts w:ascii="仿宋" w:hAnsi="仿宋" w:eastAsia="仿宋" w:cs="仿宋"/>
          <w:spacing w:val="-12"/>
          <w:sz w:val="32"/>
          <w:szCs w:val="32"/>
        </w:rPr>
        <w:t>，结合学生学业情况的不同特点，逐层覆盖，形成“三</w:t>
      </w:r>
      <w:r>
        <w:rPr>
          <w:rFonts w:ascii="仿宋" w:hAnsi="仿宋" w:eastAsia="仿宋" w:cs="仿宋"/>
          <w:sz w:val="32"/>
          <w:szCs w:val="32"/>
        </w:rPr>
        <w:t xml:space="preserve"> </w:t>
      </w:r>
      <w:r>
        <w:rPr>
          <w:rFonts w:ascii="仿宋" w:hAnsi="仿宋" w:eastAsia="仿宋" w:cs="仿宋"/>
          <w:spacing w:val="3"/>
          <w:sz w:val="32"/>
          <w:szCs w:val="32"/>
        </w:rPr>
        <w:t>个体系”学业困难学生帮扶体系、优秀学生因材施教体系</w:t>
      </w:r>
      <w:r>
        <w:rPr>
          <w:rFonts w:ascii="仿宋" w:hAnsi="仿宋" w:eastAsia="仿宋" w:cs="仿宋"/>
          <w:spacing w:val="2"/>
          <w:sz w:val="32"/>
          <w:szCs w:val="32"/>
        </w:rPr>
        <w:t>、</w:t>
      </w:r>
      <w:r>
        <w:rPr>
          <w:rFonts w:ascii="仿宋" w:hAnsi="仿宋" w:eastAsia="仿宋" w:cs="仿宋"/>
          <w:sz w:val="32"/>
          <w:szCs w:val="32"/>
        </w:rPr>
        <w:t xml:space="preserve"> </w:t>
      </w:r>
      <w:r>
        <w:rPr>
          <w:rFonts w:ascii="仿宋" w:hAnsi="仿宋" w:eastAsia="仿宋" w:cs="仿宋"/>
          <w:spacing w:val="-4"/>
          <w:sz w:val="32"/>
          <w:szCs w:val="32"/>
        </w:rPr>
        <w:t>学习发展能力培养体</w:t>
      </w:r>
      <w:r>
        <w:rPr>
          <w:rFonts w:ascii="仿宋" w:hAnsi="仿宋" w:eastAsia="仿宋" w:cs="仿宋"/>
          <w:spacing w:val="-3"/>
          <w:sz w:val="32"/>
          <w:szCs w:val="32"/>
        </w:rPr>
        <w:t>系</w:t>
      </w:r>
      <w:r>
        <w:rPr>
          <w:rFonts w:ascii="仿宋" w:hAnsi="仿宋" w:eastAsia="仿宋" w:cs="仿宋"/>
          <w:spacing w:val="-2"/>
          <w:sz w:val="32"/>
          <w:szCs w:val="32"/>
        </w:rPr>
        <w:t>，全面铺开学院学业建设网络；</w:t>
      </w:r>
    </w:p>
    <w:p>
      <w:pPr>
        <w:spacing w:before="3" w:line="334" w:lineRule="auto"/>
        <w:ind w:left="34" w:firstLine="633"/>
        <w:rPr>
          <w:rFonts w:hint="eastAsia" w:ascii="仿宋" w:hAnsi="仿宋" w:eastAsia="仿宋" w:cs="仿宋"/>
          <w:spacing w:val="-2"/>
          <w:sz w:val="32"/>
          <w:szCs w:val="32"/>
        </w:rPr>
      </w:pPr>
      <w:r>
        <w:rPr>
          <w:rFonts w:hint="eastAsia" w:ascii="仿宋" w:hAnsi="仿宋" w:eastAsia="仿宋" w:cs="仿宋"/>
          <w:spacing w:val="-2"/>
          <w:sz w:val="32"/>
          <w:szCs w:val="32"/>
        </w:rPr>
        <w:t>3、负责学业中心的队伍建设、日常事务管理、活动</w:t>
      </w:r>
    </w:p>
    <w:p>
      <w:pPr>
        <w:spacing w:before="3" w:line="334" w:lineRule="auto"/>
        <w:rPr>
          <w:rFonts w:hint="eastAsia" w:ascii="仿宋" w:hAnsi="仿宋" w:eastAsia="仿宋" w:cs="仿宋"/>
          <w:spacing w:val="-2"/>
          <w:sz w:val="32"/>
          <w:szCs w:val="32"/>
        </w:rPr>
      </w:pPr>
      <w:r>
        <w:rPr>
          <w:rFonts w:hint="eastAsia" w:ascii="仿宋" w:hAnsi="仿宋" w:eastAsia="仿宋" w:cs="仿宋"/>
          <w:spacing w:val="-2"/>
          <w:sz w:val="32"/>
          <w:szCs w:val="32"/>
        </w:rPr>
        <w:t>开展、宣传报导和对外交流等工作；</w:t>
      </w:r>
    </w:p>
    <w:p>
      <w:pPr>
        <w:spacing w:before="3" w:line="334" w:lineRule="auto"/>
        <w:ind w:firstLine="632" w:firstLineChars="200"/>
        <w:rPr>
          <w:rFonts w:ascii="仿宋" w:hAnsi="仿宋" w:eastAsia="仿宋" w:cs="仿宋"/>
          <w:sz w:val="32"/>
          <w:szCs w:val="32"/>
        </w:rPr>
      </w:pPr>
      <w:r>
        <w:rPr>
          <w:rFonts w:hint="eastAsia" w:ascii="仿宋" w:hAnsi="仿宋" w:eastAsia="仿宋" w:cs="仿宋"/>
          <w:spacing w:val="-2"/>
          <w:sz w:val="32"/>
          <w:szCs w:val="32"/>
        </w:rPr>
        <w:t>4、日常工作：百场导航、学霸有约、点睛课堂、学霸笔记、HUSToei 学业加油站公众平台以及QQ 账号运营等。</w:t>
      </w:r>
    </w:p>
    <w:p>
      <w:pPr>
        <w:rPr>
          <w:rFonts w:hint="eastAsia" w:ascii="仿宋" w:hAnsi="仿宋" w:eastAsia="仿宋" w:cs="仿宋"/>
          <w:spacing w:val="12"/>
          <w:sz w:val="32"/>
          <w:szCs w:val="32"/>
        </w:rPr>
      </w:pPr>
    </w:p>
    <w:p>
      <w:pPr>
        <w:spacing w:before="190" w:line="223" w:lineRule="auto"/>
        <w:ind w:left="48"/>
        <w:outlineLvl w:val="2"/>
        <w:rPr>
          <w:rFonts w:ascii="仿宋" w:hAnsi="仿宋" w:eastAsia="仿宋" w:cs="仿宋"/>
          <w:sz w:val="32"/>
          <w:szCs w:val="32"/>
        </w:rPr>
      </w:pPr>
      <w:bookmarkStart w:id="4" w:name="_Toc29668"/>
      <w:r>
        <w:rPr>
          <w:rFonts w:ascii="仿宋" w:hAnsi="仿宋" w:eastAsia="仿宋" w:cs="仿宋"/>
          <w:spacing w:val="-6"/>
          <w:sz w:val="32"/>
          <w:szCs w:val="32"/>
          <w14:textOutline w14:w="5816" w14:cap="flat" w14:cmpd="sng">
            <w14:solidFill>
              <w14:srgbClr w14:val="000000"/>
            </w14:solidFill>
            <w14:prstDash w14:val="solid"/>
            <w14:miter w14:val="0"/>
          </w14:textOutline>
        </w:rPr>
        <w:t>第三</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学业中心组织架构</w:t>
      </w:r>
      <w:bookmarkEnd w:id="4"/>
    </w:p>
    <w:p>
      <w:pPr>
        <w:spacing w:before="195" w:line="420" w:lineRule="exact"/>
        <w:ind w:left="468"/>
        <w:rPr>
          <w:rFonts w:ascii="仿宋" w:hAnsi="仿宋" w:eastAsia="仿宋" w:cs="仿宋"/>
          <w:sz w:val="32"/>
          <w:szCs w:val="32"/>
        </w:rPr>
      </w:pPr>
      <w:r>
        <w:rPr>
          <w:rFonts w:ascii="仿宋" w:hAnsi="仿宋" w:eastAsia="仿宋" w:cs="仿宋"/>
          <w:spacing w:val="-5"/>
          <w:position w:val="2"/>
          <w:sz w:val="32"/>
          <w:szCs w:val="32"/>
        </w:rPr>
        <w:t>1、负责人团队</w:t>
      </w:r>
    </w:p>
    <w:p>
      <w:pPr>
        <w:spacing w:before="156" w:line="335" w:lineRule="auto"/>
        <w:ind w:right="142" w:firstLine="692" w:firstLineChars="200"/>
        <w:rPr>
          <w:rFonts w:ascii="仿宋" w:hAnsi="仿宋" w:eastAsia="仿宋" w:cs="仿宋"/>
          <w:sz w:val="32"/>
          <w:szCs w:val="32"/>
        </w:rPr>
      </w:pPr>
      <w:r>
        <w:rPr>
          <w:rFonts w:ascii="仿宋" w:hAnsi="仿宋" w:eastAsia="仿宋" w:cs="仿宋"/>
          <w:spacing w:val="13"/>
          <w:sz w:val="32"/>
          <w:szCs w:val="32"/>
        </w:rPr>
        <w:t>紧</w:t>
      </w:r>
      <w:r>
        <w:rPr>
          <w:rFonts w:ascii="仿宋" w:hAnsi="仿宋" w:eastAsia="仿宋" w:cs="仿宋"/>
          <w:spacing w:val="7"/>
          <w:sz w:val="32"/>
          <w:szCs w:val="32"/>
        </w:rPr>
        <w:t>密联系华中科技大学光学与电子信息学院学业中心工</w:t>
      </w:r>
      <w:r>
        <w:rPr>
          <w:rFonts w:ascii="仿宋" w:hAnsi="仿宋" w:eastAsia="仿宋" w:cs="仿宋"/>
          <w:spacing w:val="3"/>
          <w:sz w:val="32"/>
          <w:szCs w:val="32"/>
        </w:rPr>
        <w:t>作和学生的实际情况，定制中心工作计划，负责全面统筹</w:t>
      </w:r>
      <w:r>
        <w:rPr>
          <w:rFonts w:ascii="仿宋" w:hAnsi="仿宋" w:eastAsia="仿宋" w:cs="仿宋"/>
          <w:sz w:val="32"/>
          <w:szCs w:val="32"/>
        </w:rPr>
        <w:t>、</w:t>
      </w:r>
      <w:r>
        <w:rPr>
          <w:rFonts w:ascii="仿宋" w:hAnsi="仿宋" w:eastAsia="仿宋" w:cs="仿宋"/>
          <w:spacing w:val="-2"/>
          <w:sz w:val="32"/>
          <w:szCs w:val="32"/>
        </w:rPr>
        <w:t>协调各部门工作。接受</w:t>
      </w:r>
      <w:r>
        <w:rPr>
          <w:rFonts w:ascii="仿宋" w:hAnsi="仿宋" w:eastAsia="仿宋" w:cs="仿宋"/>
          <w:spacing w:val="-1"/>
          <w:sz w:val="32"/>
          <w:szCs w:val="32"/>
        </w:rPr>
        <w:t>各项新任务，及时接受并反映学生意</w:t>
      </w:r>
      <w:r>
        <w:rPr>
          <w:rFonts w:ascii="仿宋" w:hAnsi="仿宋" w:eastAsia="仿宋" w:cs="仿宋"/>
          <w:spacing w:val="-31"/>
          <w:sz w:val="32"/>
          <w:szCs w:val="32"/>
        </w:rPr>
        <w:t>见</w:t>
      </w:r>
      <w:r>
        <w:rPr>
          <w:rFonts w:ascii="仿宋" w:hAnsi="仿宋" w:eastAsia="仿宋" w:cs="仿宋"/>
          <w:spacing w:val="-19"/>
          <w:sz w:val="32"/>
          <w:szCs w:val="32"/>
        </w:rPr>
        <w:t>，指导各部门开展工作，不断改进，总结工作方法和经验。</w:t>
      </w:r>
    </w:p>
    <w:p>
      <w:pPr>
        <w:spacing w:before="1" w:line="242" w:lineRule="auto"/>
        <w:ind w:left="449"/>
        <w:rPr>
          <w:rFonts w:ascii="仿宋" w:hAnsi="仿宋" w:eastAsia="仿宋" w:cs="仿宋"/>
          <w:sz w:val="32"/>
          <w:szCs w:val="32"/>
        </w:rPr>
      </w:pPr>
      <w:r>
        <w:rPr>
          <w:rFonts w:ascii="仿宋" w:hAnsi="仿宋" w:eastAsia="仿宋" w:cs="仿宋"/>
          <w:spacing w:val="-1"/>
          <w:sz w:val="32"/>
          <w:szCs w:val="32"/>
        </w:rPr>
        <w:t>2、学</w:t>
      </w:r>
      <w:r>
        <w:rPr>
          <w:rFonts w:ascii="仿宋" w:hAnsi="仿宋" w:eastAsia="仿宋" w:cs="仿宋"/>
          <w:sz w:val="32"/>
          <w:szCs w:val="32"/>
        </w:rPr>
        <w:t>业部</w:t>
      </w:r>
    </w:p>
    <w:p>
      <w:pPr>
        <w:spacing w:before="157" w:line="335" w:lineRule="auto"/>
        <w:ind w:firstLine="600" w:firstLineChars="200"/>
        <w:rPr>
          <w:rFonts w:ascii="仿宋" w:hAnsi="仿宋" w:eastAsia="仿宋" w:cs="仿宋"/>
          <w:sz w:val="32"/>
          <w:szCs w:val="32"/>
        </w:rPr>
      </w:pPr>
      <w:r>
        <w:rPr>
          <w:rFonts w:ascii="仿宋" w:hAnsi="仿宋" w:eastAsia="仿宋" w:cs="仿宋"/>
          <w:spacing w:val="-10"/>
          <w:sz w:val="32"/>
          <w:szCs w:val="32"/>
        </w:rPr>
        <w:t>负</w:t>
      </w:r>
      <w:r>
        <w:rPr>
          <w:rFonts w:ascii="仿宋" w:hAnsi="仿宋" w:eastAsia="仿宋" w:cs="仿宋"/>
          <w:spacing w:val="-8"/>
          <w:sz w:val="32"/>
          <w:szCs w:val="32"/>
        </w:rPr>
        <w:t>责</w:t>
      </w:r>
      <w:r>
        <w:rPr>
          <w:rFonts w:hint="eastAsia" w:ascii="仿宋" w:hAnsi="仿宋" w:eastAsia="仿宋" w:cs="仿宋"/>
          <w:spacing w:val="-8"/>
          <w:sz w:val="32"/>
          <w:szCs w:val="32"/>
          <w:lang w:val="en-US" w:eastAsia="zh-CN"/>
        </w:rPr>
        <w:t>大部分</w:t>
      </w:r>
      <w:r>
        <w:rPr>
          <w:rFonts w:ascii="仿宋" w:hAnsi="仿宋" w:eastAsia="仿宋" w:cs="仿宋"/>
          <w:spacing w:val="-5"/>
          <w:sz w:val="32"/>
          <w:szCs w:val="32"/>
        </w:rPr>
        <w:t>百场导航的筹备与举办，</w:t>
      </w:r>
      <w:r>
        <w:rPr>
          <w:rFonts w:hint="eastAsia" w:ascii="仿宋" w:hAnsi="仿宋" w:eastAsia="仿宋" w:cs="仿宋"/>
          <w:spacing w:val="-5"/>
          <w:sz w:val="32"/>
          <w:szCs w:val="32"/>
          <w:lang w:val="en-US" w:eastAsia="zh-CN"/>
        </w:rPr>
        <w:t>包括“</w:t>
      </w:r>
      <w:r>
        <w:rPr>
          <w:rFonts w:ascii="仿宋" w:hAnsi="仿宋" w:eastAsia="仿宋" w:cs="仿宋"/>
          <w:spacing w:val="-5"/>
          <w:sz w:val="32"/>
          <w:szCs w:val="32"/>
        </w:rPr>
        <w:t>导师面对面</w:t>
      </w:r>
      <w:r>
        <w:rPr>
          <w:rFonts w:hint="eastAsia" w:ascii="仿宋" w:hAnsi="仿宋" w:eastAsia="仿宋" w:cs="仿宋"/>
          <w:spacing w:val="-5"/>
          <w:sz w:val="32"/>
          <w:szCs w:val="32"/>
          <w:lang w:eastAsia="zh-CN"/>
        </w:rPr>
        <w:t>”，</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成长交流会</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“心理讲座”</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企业高管说</w:t>
      </w:r>
      <w:r>
        <w:rPr>
          <w:rFonts w:hint="eastAsia" w:ascii="仿宋" w:hAnsi="仿宋" w:eastAsia="仿宋" w:cs="仿宋"/>
          <w:spacing w:val="-2"/>
          <w:sz w:val="32"/>
          <w:szCs w:val="32"/>
          <w:lang w:eastAsia="zh-CN"/>
        </w:rPr>
        <w:t>”</w:t>
      </w:r>
      <w:r>
        <w:rPr>
          <w:rFonts w:hint="eastAsia" w:ascii="仿宋" w:hAnsi="仿宋" w:eastAsia="仿宋" w:cs="仿宋"/>
          <w:spacing w:val="-2"/>
          <w:sz w:val="32"/>
          <w:szCs w:val="32"/>
          <w:lang w:val="en-US" w:eastAsia="zh-CN"/>
        </w:rPr>
        <w:t>等活动</w:t>
      </w:r>
      <w:r>
        <w:rPr>
          <w:rFonts w:ascii="仿宋" w:hAnsi="仿宋" w:eastAsia="仿宋" w:cs="仿宋"/>
          <w:spacing w:val="-1"/>
          <w:sz w:val="32"/>
          <w:szCs w:val="32"/>
        </w:rPr>
        <w:t>。主要职能是服</w:t>
      </w:r>
      <w:r>
        <w:rPr>
          <w:rFonts w:ascii="仿宋" w:hAnsi="仿宋" w:eastAsia="仿宋" w:cs="仿宋"/>
          <w:spacing w:val="-18"/>
          <w:sz w:val="32"/>
          <w:szCs w:val="32"/>
        </w:rPr>
        <w:t>务于</w:t>
      </w:r>
      <w:r>
        <w:rPr>
          <w:rFonts w:ascii="仿宋" w:hAnsi="仿宋" w:eastAsia="仿宋" w:cs="仿宋"/>
          <w:spacing w:val="-9"/>
          <w:sz w:val="32"/>
          <w:szCs w:val="32"/>
        </w:rPr>
        <w:t>同学们的学业，主办各类学业辅导与大学生涯规划活动</w:t>
      </w:r>
      <w:r>
        <w:rPr>
          <w:rFonts w:hint="eastAsia" w:ascii="仿宋" w:hAnsi="仿宋" w:eastAsia="仿宋" w:cs="仿宋"/>
          <w:spacing w:val="-9"/>
          <w:sz w:val="32"/>
          <w:szCs w:val="32"/>
          <w:lang w:eastAsia="zh-CN"/>
        </w:rPr>
        <w:t>，</w:t>
      </w:r>
      <w:r>
        <w:rPr>
          <w:rFonts w:ascii="仿宋" w:hAnsi="仿宋" w:eastAsia="仿宋" w:cs="仿宋"/>
          <w:spacing w:val="-4"/>
          <w:sz w:val="32"/>
          <w:szCs w:val="32"/>
        </w:rPr>
        <w:t>努力营造积极、健康的学习氛围</w:t>
      </w:r>
      <w:r>
        <w:rPr>
          <w:rFonts w:ascii="仿宋" w:hAnsi="仿宋" w:eastAsia="仿宋" w:cs="仿宋"/>
          <w:spacing w:val="-2"/>
          <w:sz w:val="32"/>
          <w:szCs w:val="32"/>
        </w:rPr>
        <w:t>。</w:t>
      </w:r>
    </w:p>
    <w:p>
      <w:pPr>
        <w:spacing w:before="1" w:line="241" w:lineRule="auto"/>
        <w:ind w:left="451"/>
        <w:rPr>
          <w:rFonts w:ascii="仿宋" w:hAnsi="仿宋" w:eastAsia="仿宋" w:cs="仿宋"/>
          <w:sz w:val="32"/>
          <w:szCs w:val="32"/>
        </w:rPr>
      </w:pPr>
      <w:r>
        <w:rPr>
          <w:rFonts w:ascii="仿宋" w:hAnsi="仿宋" w:eastAsia="仿宋" w:cs="仿宋"/>
          <w:spacing w:val="-2"/>
          <w:sz w:val="32"/>
          <w:szCs w:val="32"/>
        </w:rPr>
        <w:t>3、课程部</w:t>
      </w:r>
    </w:p>
    <w:p>
      <w:pPr>
        <w:spacing w:before="158" w:line="335" w:lineRule="auto"/>
        <w:ind w:right="93" w:firstLine="600" w:firstLineChars="200"/>
        <w:rPr>
          <w:rFonts w:ascii="仿宋" w:hAnsi="仿宋" w:eastAsia="仿宋" w:cs="仿宋"/>
          <w:sz w:val="32"/>
          <w:szCs w:val="32"/>
        </w:rPr>
      </w:pPr>
      <w:r>
        <w:rPr>
          <w:rFonts w:ascii="仿宋" w:hAnsi="仿宋" w:eastAsia="仿宋" w:cs="仿宋"/>
          <w:spacing w:val="-10"/>
          <w:sz w:val="32"/>
          <w:szCs w:val="32"/>
        </w:rPr>
        <w:t>负</w:t>
      </w:r>
      <w:r>
        <w:rPr>
          <w:rFonts w:ascii="仿宋" w:hAnsi="仿宋" w:eastAsia="仿宋" w:cs="仿宋"/>
          <w:spacing w:val="-8"/>
          <w:sz w:val="32"/>
          <w:szCs w:val="32"/>
        </w:rPr>
        <w:t>责</w:t>
      </w:r>
      <w:r>
        <w:rPr>
          <w:rFonts w:hint="eastAsia" w:ascii="仿宋" w:hAnsi="仿宋" w:eastAsia="仿宋" w:cs="仿宋"/>
          <w:spacing w:val="-8"/>
          <w:sz w:val="32"/>
          <w:szCs w:val="32"/>
          <w:lang w:val="en-US" w:eastAsia="zh-CN"/>
        </w:rPr>
        <w:t>百场导航中</w:t>
      </w:r>
      <w:r>
        <w:rPr>
          <w:rFonts w:hint="eastAsia" w:ascii="仿宋" w:hAnsi="仿宋" w:eastAsia="仿宋" w:cs="仿宋"/>
          <w:spacing w:val="-5"/>
          <w:sz w:val="32"/>
          <w:szCs w:val="32"/>
          <w:lang w:val="en-US" w:eastAsia="zh-CN"/>
        </w:rPr>
        <w:t>“技能get坊”部分的筹办以及</w:t>
      </w:r>
      <w:r>
        <w:rPr>
          <w:rFonts w:ascii="仿宋" w:hAnsi="仿宋" w:eastAsia="仿宋" w:cs="仿宋"/>
          <w:spacing w:val="-5"/>
          <w:sz w:val="32"/>
          <w:szCs w:val="32"/>
        </w:rPr>
        <w:t>点睛课堂的筹备与学霸笔记的收集整理工作</w:t>
      </w:r>
      <w:r>
        <w:rPr>
          <w:rFonts w:hint="eastAsia" w:ascii="仿宋" w:hAnsi="仿宋" w:eastAsia="仿宋" w:cs="仿宋"/>
          <w:spacing w:val="-5"/>
          <w:sz w:val="32"/>
          <w:szCs w:val="32"/>
          <w:lang w:eastAsia="zh-CN"/>
        </w:rPr>
        <w:t>，</w:t>
      </w:r>
      <w:r>
        <w:rPr>
          <w:rFonts w:hint="eastAsia" w:ascii="仿宋" w:hAnsi="仿宋" w:eastAsia="仿宋" w:cs="仿宋"/>
          <w:spacing w:val="-5"/>
          <w:sz w:val="32"/>
          <w:szCs w:val="32"/>
          <w:lang w:val="en-US" w:eastAsia="zh-CN"/>
        </w:rPr>
        <w:t>同时还肩负同辈课程组的组建</w:t>
      </w:r>
      <w:r>
        <w:rPr>
          <w:rFonts w:ascii="仿宋" w:hAnsi="仿宋" w:eastAsia="仿宋" w:cs="仿宋"/>
          <w:spacing w:val="-5"/>
          <w:sz w:val="32"/>
          <w:szCs w:val="32"/>
        </w:rPr>
        <w:t>。</w:t>
      </w:r>
      <w:r>
        <w:rPr>
          <w:rFonts w:ascii="仿宋" w:hAnsi="仿宋" w:eastAsia="仿宋" w:cs="仿宋"/>
          <w:spacing w:val="-1"/>
          <w:sz w:val="32"/>
          <w:szCs w:val="32"/>
        </w:rPr>
        <w:t>主要职能是</w:t>
      </w:r>
      <w:r>
        <w:rPr>
          <w:rFonts w:ascii="仿宋" w:hAnsi="仿宋" w:eastAsia="仿宋" w:cs="仿宋"/>
          <w:spacing w:val="-7"/>
          <w:sz w:val="32"/>
          <w:szCs w:val="32"/>
        </w:rPr>
        <w:t>收集、整理各种学习资源</w:t>
      </w:r>
      <w:r>
        <w:rPr>
          <w:rFonts w:ascii="仿宋" w:hAnsi="仿宋" w:eastAsia="仿宋" w:cs="仿宋"/>
          <w:spacing w:val="-12"/>
          <w:sz w:val="32"/>
          <w:szCs w:val="32"/>
        </w:rPr>
        <w:t>，组织针对课程的</w:t>
      </w:r>
      <w:r>
        <w:rPr>
          <w:rFonts w:hint="eastAsia" w:ascii="仿宋" w:hAnsi="仿宋" w:eastAsia="仿宋" w:cs="仿宋"/>
          <w:spacing w:val="-12"/>
          <w:sz w:val="32"/>
          <w:szCs w:val="32"/>
          <w:lang w:val="en-US" w:eastAsia="zh-CN"/>
        </w:rPr>
        <w:t>线下微课堂</w:t>
      </w:r>
      <w:r>
        <w:rPr>
          <w:rFonts w:ascii="仿宋" w:hAnsi="仿宋" w:eastAsia="仿宋" w:cs="仿宋"/>
          <w:spacing w:val="-12"/>
          <w:sz w:val="32"/>
          <w:szCs w:val="32"/>
        </w:rPr>
        <w:t>，主要包括“</w:t>
      </w:r>
      <w:r>
        <w:rPr>
          <w:rFonts w:hint="eastAsia" w:ascii="仿宋" w:hAnsi="仿宋" w:eastAsia="仿宋" w:cs="仿宋"/>
          <w:spacing w:val="-12"/>
          <w:sz w:val="32"/>
          <w:szCs w:val="32"/>
          <w:lang w:val="en-US" w:eastAsia="zh-CN"/>
        </w:rPr>
        <w:t>学霸有约</w:t>
      </w:r>
      <w:r>
        <w:rPr>
          <w:rFonts w:ascii="仿宋" w:hAnsi="仿宋" w:eastAsia="仿宋" w:cs="仿宋"/>
          <w:spacing w:val="-16"/>
          <w:sz w:val="32"/>
          <w:szCs w:val="32"/>
        </w:rPr>
        <w:t>”、“点睛课堂”</w:t>
      </w:r>
      <w:r>
        <w:rPr>
          <w:rFonts w:ascii="仿宋" w:hAnsi="仿宋" w:eastAsia="仿宋" w:cs="仿宋"/>
          <w:spacing w:val="-15"/>
          <w:sz w:val="32"/>
          <w:szCs w:val="32"/>
        </w:rPr>
        <w:t>。</w:t>
      </w:r>
    </w:p>
    <w:p>
      <w:pPr>
        <w:spacing w:before="2" w:line="242" w:lineRule="auto"/>
        <w:ind w:left="444"/>
        <w:rPr>
          <w:rFonts w:ascii="仿宋" w:hAnsi="仿宋" w:eastAsia="仿宋" w:cs="仿宋"/>
          <w:sz w:val="32"/>
          <w:szCs w:val="32"/>
        </w:rPr>
      </w:pPr>
      <w:r>
        <w:rPr>
          <w:rFonts w:ascii="仿宋" w:hAnsi="仿宋" w:eastAsia="仿宋" w:cs="仿宋"/>
          <w:spacing w:val="-1"/>
          <w:sz w:val="32"/>
          <w:szCs w:val="32"/>
        </w:rPr>
        <w:t>4、文</w:t>
      </w:r>
      <w:r>
        <w:rPr>
          <w:rFonts w:ascii="仿宋" w:hAnsi="仿宋" w:eastAsia="仿宋" w:cs="仿宋"/>
          <w:sz w:val="32"/>
          <w:szCs w:val="32"/>
        </w:rPr>
        <w:t>宣部</w:t>
      </w:r>
    </w:p>
    <w:p>
      <w:pPr>
        <w:spacing w:before="157" w:line="339" w:lineRule="auto"/>
        <w:ind w:left="2" w:right="252" w:firstLine="462"/>
        <w:rPr>
          <w:rFonts w:ascii="仿宋" w:hAnsi="仿宋" w:eastAsia="仿宋" w:cs="仿宋"/>
          <w:spacing w:val="-1"/>
          <w:sz w:val="32"/>
          <w:szCs w:val="32"/>
        </w:rPr>
      </w:pPr>
      <w:r>
        <w:rPr>
          <w:rFonts w:ascii="仿宋" w:hAnsi="仿宋" w:eastAsia="仿宋" w:cs="仿宋"/>
          <w:spacing w:val="-10"/>
          <w:sz w:val="32"/>
          <w:szCs w:val="32"/>
        </w:rPr>
        <w:t>主要负</w:t>
      </w:r>
      <w:r>
        <w:rPr>
          <w:rFonts w:ascii="仿宋" w:hAnsi="仿宋" w:eastAsia="仿宋" w:cs="仿宋"/>
          <w:spacing w:val="-8"/>
          <w:sz w:val="32"/>
          <w:szCs w:val="32"/>
        </w:rPr>
        <w:t>责</w:t>
      </w:r>
      <w:r>
        <w:rPr>
          <w:rFonts w:ascii="仿宋" w:hAnsi="仿宋" w:eastAsia="仿宋" w:cs="仿宋"/>
          <w:spacing w:val="-5"/>
          <w:sz w:val="32"/>
          <w:szCs w:val="32"/>
        </w:rPr>
        <w:t>学业中心各活动的宣传与总结工作，运营公众号</w:t>
      </w:r>
      <w:r>
        <w:rPr>
          <w:rFonts w:ascii="仿宋" w:hAnsi="仿宋" w:eastAsia="仿宋" w:cs="仿宋"/>
          <w:sz w:val="32"/>
          <w:szCs w:val="32"/>
        </w:rPr>
        <w:t xml:space="preserve"> </w:t>
      </w:r>
      <w:r>
        <w:rPr>
          <w:rFonts w:ascii="仿宋" w:hAnsi="仿宋" w:eastAsia="仿宋" w:cs="仿宋"/>
          <w:spacing w:val="-12"/>
          <w:sz w:val="32"/>
          <w:szCs w:val="32"/>
        </w:rPr>
        <w:t>“学业加油站”</w:t>
      </w:r>
      <w:r>
        <w:rPr>
          <w:rFonts w:hint="eastAsia" w:ascii="仿宋" w:hAnsi="仿宋" w:eastAsia="仿宋" w:cs="仿宋"/>
          <w:spacing w:val="-12"/>
          <w:sz w:val="32"/>
          <w:szCs w:val="32"/>
          <w:lang w:val="en-US" w:eastAsia="zh-CN"/>
        </w:rPr>
        <w:t>和 QQ号</w:t>
      </w:r>
      <w:r>
        <w:rPr>
          <w:rFonts w:ascii="仿宋" w:hAnsi="仿宋" w:eastAsia="仿宋" w:cs="仿宋"/>
          <w:spacing w:val="-12"/>
          <w:sz w:val="32"/>
          <w:szCs w:val="32"/>
        </w:rPr>
        <w:t>。文宣部本着为学生学习提供便利</w:t>
      </w:r>
      <w:r>
        <w:rPr>
          <w:rFonts w:hint="eastAsia" w:ascii="仿宋" w:hAnsi="仿宋" w:eastAsia="仿宋" w:cs="仿宋"/>
          <w:spacing w:val="-12"/>
          <w:sz w:val="32"/>
          <w:szCs w:val="32"/>
          <w:lang w:val="en-US" w:eastAsia="zh-CN"/>
        </w:rPr>
        <w:t>的学习资源</w:t>
      </w:r>
      <w:r>
        <w:rPr>
          <w:rFonts w:ascii="仿宋" w:hAnsi="仿宋" w:eastAsia="仿宋" w:cs="仿宋"/>
          <w:spacing w:val="-12"/>
          <w:sz w:val="32"/>
          <w:szCs w:val="32"/>
        </w:rPr>
        <w:t>，打造良</w:t>
      </w:r>
      <w:r>
        <w:rPr>
          <w:rFonts w:ascii="仿宋" w:hAnsi="仿宋" w:eastAsia="仿宋" w:cs="仿宋"/>
          <w:spacing w:val="-10"/>
          <w:sz w:val="32"/>
          <w:szCs w:val="32"/>
        </w:rPr>
        <w:t>好</w:t>
      </w:r>
      <w:r>
        <w:rPr>
          <w:rFonts w:ascii="仿宋" w:hAnsi="仿宋" w:eastAsia="仿宋" w:cs="仿宋"/>
          <w:spacing w:val="-6"/>
          <w:sz w:val="32"/>
          <w:szCs w:val="32"/>
        </w:rPr>
        <w:t>学习氛围的初衷，承担着学业发展中心的宣传工作。公众号</w:t>
      </w:r>
      <w:r>
        <w:rPr>
          <w:rFonts w:hint="eastAsia" w:ascii="仿宋" w:hAnsi="仿宋" w:eastAsia="仿宋" w:cs="仿宋"/>
          <w:spacing w:val="-6"/>
          <w:sz w:val="32"/>
          <w:szCs w:val="32"/>
          <w:lang w:val="en-US" w:eastAsia="zh-CN"/>
        </w:rPr>
        <w:t>会</w:t>
      </w:r>
      <w:r>
        <w:rPr>
          <w:rFonts w:ascii="仿宋" w:hAnsi="仿宋" w:eastAsia="仿宋" w:cs="仿宋"/>
          <w:spacing w:val="-6"/>
          <w:sz w:val="32"/>
          <w:szCs w:val="32"/>
        </w:rPr>
        <w:t>定期推送各种活动的推文，</w:t>
      </w:r>
      <w:r>
        <w:rPr>
          <w:rFonts w:hint="eastAsia" w:ascii="仿宋" w:hAnsi="仿宋" w:eastAsia="仿宋" w:cs="仿宋"/>
          <w:spacing w:val="-6"/>
          <w:sz w:val="32"/>
          <w:szCs w:val="32"/>
          <w:lang w:val="en-US" w:eastAsia="zh-CN"/>
        </w:rPr>
        <w:t>而 QQ号负责联动</w:t>
      </w:r>
      <w:r>
        <w:rPr>
          <w:rFonts w:hint="eastAsia" w:ascii="仿宋" w:hAnsi="仿宋" w:eastAsia="仿宋" w:cs="仿宋"/>
          <w:spacing w:val="-5"/>
          <w:sz w:val="32"/>
          <w:szCs w:val="32"/>
          <w:lang w:val="en-US" w:eastAsia="zh-CN"/>
        </w:rPr>
        <w:t>同辈课程组，为活动推送和答疑解惑更加高效</w:t>
      </w:r>
      <w:r>
        <w:rPr>
          <w:rFonts w:ascii="仿宋" w:hAnsi="仿宋" w:eastAsia="仿宋" w:cs="仿宋"/>
          <w:spacing w:val="-1"/>
          <w:sz w:val="32"/>
          <w:szCs w:val="32"/>
        </w:rPr>
        <w:t>。</w:t>
      </w:r>
    </w:p>
    <w:p>
      <w:pPr>
        <w:spacing w:before="2" w:line="242" w:lineRule="auto"/>
        <w:ind w:left="444"/>
        <w:rPr>
          <w:rFonts w:hint="eastAsia" w:ascii="仿宋" w:hAnsi="仿宋" w:eastAsia="仿宋" w:cs="仿宋"/>
          <w:spacing w:val="12"/>
          <w:sz w:val="32"/>
          <w:szCs w:val="32"/>
        </w:rPr>
      </w:pPr>
      <w:r>
        <w:rPr>
          <w:rFonts w:hint="eastAsia" w:ascii="仿宋" w:hAnsi="仿宋" w:eastAsia="仿宋" w:cs="仿宋"/>
          <w:spacing w:val="-1"/>
          <w:sz w:val="32"/>
          <w:szCs w:val="32"/>
        </w:rPr>
        <w:t>5、学业中心小组</w:t>
      </w:r>
    </w:p>
    <w:p>
      <w:pPr>
        <w:spacing w:before="158" w:line="335" w:lineRule="auto"/>
        <w:ind w:right="93" w:firstLine="580" w:firstLineChars="200"/>
        <w:rPr>
          <w:rFonts w:ascii="仿宋" w:hAnsi="仿宋" w:eastAsia="仿宋" w:cs="仿宋"/>
          <w:sz w:val="32"/>
          <w:szCs w:val="32"/>
        </w:rPr>
      </w:pPr>
      <w:r>
        <w:rPr>
          <w:rFonts w:hint="eastAsia" w:ascii="仿宋" w:hAnsi="仿宋" w:eastAsia="仿宋" w:cs="仿宋"/>
          <w:spacing w:val="-15"/>
          <w:sz w:val="32"/>
          <w:szCs w:val="32"/>
        </w:rPr>
        <w:t>部门组建以纵向划分中心工作，而中心小组以横向建立起各部门成员间的联系。小组通过小组长领头开展各项常规工作，由各部门副部长进行工作质量督察</w:t>
      </w:r>
      <w:r>
        <w:rPr>
          <w:rFonts w:hint="eastAsia" w:ascii="仿宋" w:hAnsi="仿宋" w:eastAsia="仿宋" w:cs="仿宋"/>
          <w:spacing w:val="-15"/>
          <w:sz w:val="32"/>
          <w:szCs w:val="32"/>
          <w:lang w:eastAsia="zh-CN"/>
        </w:rPr>
        <w:t>，</w:t>
      </w:r>
      <w:r>
        <w:rPr>
          <w:rFonts w:hint="eastAsia" w:ascii="仿宋" w:hAnsi="仿宋" w:eastAsia="仿宋" w:cs="仿宋"/>
          <w:spacing w:val="-15"/>
          <w:sz w:val="32"/>
          <w:szCs w:val="32"/>
        </w:rPr>
        <w:t>有效提升工作效率和质量。</w:t>
      </w:r>
    </w:p>
    <w:p>
      <w:pPr>
        <w:spacing w:before="163" w:line="221" w:lineRule="auto"/>
        <w:ind w:left="2618"/>
        <w:outlineLvl w:val="1"/>
        <w:rPr>
          <w:rFonts w:ascii="Arial"/>
          <w:sz w:val="21"/>
        </w:rPr>
      </w:pPr>
      <w:bookmarkStart w:id="5" w:name="_Toc1198"/>
      <w:r>
        <w:rPr>
          <w:rFonts w:ascii="黑体" w:hAnsi="黑体" w:eastAsia="黑体" w:cs="黑体"/>
          <w:spacing w:val="5"/>
          <w:sz w:val="36"/>
          <w:szCs w:val="36"/>
          <w14:textOutline w14:w="6527" w14:cap="flat" w14:cmpd="sng">
            <w14:solidFill>
              <w14:srgbClr w14:val="000000"/>
            </w14:solidFill>
            <w14:prstDash w14:val="solid"/>
            <w14:miter w14:val="0"/>
          </w14:textOutline>
        </w:rPr>
        <w:t>第二</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成员构</w:t>
      </w:r>
      <w:r>
        <w:rPr>
          <w:rFonts w:ascii="黑体" w:hAnsi="黑体" w:eastAsia="黑体" w:cs="黑体"/>
          <w:spacing w:val="4"/>
          <w:sz w:val="36"/>
          <w:szCs w:val="36"/>
          <w14:textOutline w14:w="6527" w14:cap="flat" w14:cmpd="sng">
            <w14:solidFill>
              <w14:srgbClr w14:val="000000"/>
            </w14:solidFill>
            <w14:prstDash w14:val="solid"/>
            <w14:miter w14:val="0"/>
          </w14:textOutline>
        </w:rPr>
        <w:t>成</w:t>
      </w:r>
      <w:bookmarkEnd w:id="5"/>
    </w:p>
    <w:p>
      <w:pPr>
        <w:spacing w:line="327" w:lineRule="auto"/>
        <w:rPr>
          <w:rFonts w:ascii="Arial"/>
          <w:sz w:val="21"/>
        </w:rPr>
      </w:pPr>
    </w:p>
    <w:p>
      <w:pPr>
        <w:spacing w:before="104" w:line="223" w:lineRule="auto"/>
        <w:ind w:left="48"/>
        <w:outlineLvl w:val="2"/>
        <w:rPr>
          <w:rFonts w:ascii="仿宋" w:hAnsi="仿宋" w:eastAsia="仿宋" w:cs="仿宋"/>
          <w:sz w:val="32"/>
          <w:szCs w:val="32"/>
        </w:rPr>
      </w:pPr>
      <w:bookmarkStart w:id="6" w:name="_Toc26418"/>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一条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成员准入标准</w:t>
      </w:r>
      <w:bookmarkEnd w:id="6"/>
    </w:p>
    <w:p>
      <w:pPr>
        <w:spacing w:before="192" w:line="335" w:lineRule="auto"/>
        <w:ind w:left="35" w:firstLine="653"/>
        <w:rPr>
          <w:rFonts w:ascii="仿宋" w:hAnsi="仿宋" w:eastAsia="仿宋" w:cs="仿宋"/>
          <w:sz w:val="32"/>
          <w:szCs w:val="32"/>
        </w:rPr>
      </w:pPr>
      <w:r>
        <w:rPr>
          <w:rFonts w:ascii="仿宋" w:hAnsi="仿宋" w:eastAsia="仿宋" w:cs="仿宋"/>
          <w:spacing w:val="-8"/>
          <w:sz w:val="32"/>
          <w:szCs w:val="32"/>
        </w:rPr>
        <w:t>1</w:t>
      </w:r>
      <w:r>
        <w:rPr>
          <w:rFonts w:hint="eastAsia" w:ascii="仿宋" w:hAnsi="仿宋" w:eastAsia="仿宋" w:cs="仿宋"/>
          <w:spacing w:val="-8"/>
          <w:sz w:val="32"/>
          <w:szCs w:val="32"/>
          <w:lang w:eastAsia="zh-CN"/>
        </w:rPr>
        <w:t>.</w:t>
      </w:r>
      <w:r>
        <w:rPr>
          <w:rFonts w:ascii="仿宋" w:hAnsi="仿宋" w:eastAsia="仿宋" w:cs="仿宋"/>
          <w:spacing w:val="-8"/>
          <w:sz w:val="32"/>
          <w:szCs w:val="32"/>
        </w:rPr>
        <w:t>凡</w:t>
      </w:r>
      <w:r>
        <w:rPr>
          <w:rFonts w:ascii="仿宋" w:hAnsi="仿宋" w:eastAsia="仿宋" w:cs="仿宋"/>
          <w:spacing w:val="-4"/>
          <w:sz w:val="32"/>
          <w:szCs w:val="32"/>
        </w:rPr>
        <w:t>华中科技大学全日制在校学生，承认学业中心章程，</w:t>
      </w:r>
      <w:r>
        <w:rPr>
          <w:rFonts w:ascii="仿宋" w:hAnsi="仿宋" w:eastAsia="仿宋" w:cs="仿宋"/>
          <w:spacing w:val="-3"/>
          <w:sz w:val="32"/>
          <w:szCs w:val="32"/>
        </w:rPr>
        <w:t>均可申请加入</w:t>
      </w:r>
      <w:r>
        <w:rPr>
          <w:rFonts w:ascii="仿宋" w:hAnsi="仿宋" w:eastAsia="仿宋" w:cs="仿宋"/>
          <w:spacing w:val="-2"/>
          <w:sz w:val="32"/>
          <w:szCs w:val="32"/>
        </w:rPr>
        <w:t>；</w:t>
      </w:r>
    </w:p>
    <w:p>
      <w:pPr>
        <w:spacing w:before="1" w:line="334" w:lineRule="auto"/>
        <w:ind w:left="40" w:right="252" w:firstLine="628"/>
        <w:rPr>
          <w:rFonts w:ascii="仿宋" w:hAnsi="仿宋" w:eastAsia="仿宋" w:cs="仿宋"/>
          <w:sz w:val="32"/>
          <w:szCs w:val="32"/>
        </w:rPr>
      </w:pPr>
      <w:r>
        <w:rPr>
          <w:rFonts w:ascii="仿宋" w:hAnsi="仿宋" w:eastAsia="仿宋" w:cs="仿宋"/>
          <w:spacing w:val="-14"/>
          <w:sz w:val="32"/>
          <w:szCs w:val="32"/>
        </w:rPr>
        <w:t>2</w:t>
      </w:r>
      <w:r>
        <w:rPr>
          <w:rFonts w:hint="eastAsia" w:ascii="仿宋" w:hAnsi="仿宋" w:eastAsia="仿宋" w:cs="仿宋"/>
          <w:spacing w:val="-14"/>
          <w:sz w:val="32"/>
          <w:szCs w:val="32"/>
          <w:lang w:eastAsia="zh-CN"/>
        </w:rPr>
        <w:t>.</w:t>
      </w:r>
      <w:r>
        <w:rPr>
          <w:rFonts w:ascii="仿宋" w:hAnsi="仿宋" w:eastAsia="仿宋" w:cs="仿宋"/>
          <w:spacing w:val="-7"/>
          <w:sz w:val="32"/>
          <w:szCs w:val="32"/>
        </w:rPr>
        <w:t>对学业中心的工作感兴趣、有热情和责任心，认真完</w:t>
      </w:r>
      <w:r>
        <w:rPr>
          <w:rFonts w:ascii="仿宋" w:hAnsi="仿宋" w:eastAsia="仿宋" w:cs="仿宋"/>
          <w:sz w:val="32"/>
          <w:szCs w:val="32"/>
        </w:rPr>
        <w:t xml:space="preserve"> </w:t>
      </w:r>
      <w:r>
        <w:rPr>
          <w:rFonts w:ascii="仿宋" w:hAnsi="仿宋" w:eastAsia="仿宋" w:cs="仿宋"/>
          <w:spacing w:val="-6"/>
          <w:sz w:val="32"/>
          <w:szCs w:val="32"/>
        </w:rPr>
        <w:t>成</w:t>
      </w:r>
      <w:r>
        <w:rPr>
          <w:rFonts w:ascii="仿宋" w:hAnsi="仿宋" w:eastAsia="仿宋" w:cs="仿宋"/>
          <w:spacing w:val="-4"/>
          <w:sz w:val="32"/>
          <w:szCs w:val="32"/>
        </w:rPr>
        <w:t>相应事务；</w:t>
      </w:r>
    </w:p>
    <w:p>
      <w:pPr>
        <w:spacing w:before="1" w:line="220" w:lineRule="auto"/>
        <w:ind w:left="671"/>
        <w:rPr>
          <w:rFonts w:ascii="仿宋" w:hAnsi="仿宋" w:eastAsia="仿宋" w:cs="仿宋"/>
          <w:spacing w:val="-1"/>
          <w:sz w:val="32"/>
          <w:szCs w:val="32"/>
        </w:rPr>
      </w:pPr>
      <w:r>
        <w:rPr>
          <w:rFonts w:ascii="仿宋" w:hAnsi="仿宋" w:eastAsia="仿宋" w:cs="仿宋"/>
          <w:spacing w:val="-1"/>
          <w:sz w:val="32"/>
          <w:szCs w:val="32"/>
        </w:rPr>
        <w:t>3</w:t>
      </w:r>
      <w:r>
        <w:rPr>
          <w:rFonts w:hint="eastAsia" w:ascii="仿宋" w:hAnsi="仿宋" w:eastAsia="仿宋" w:cs="仿宋"/>
          <w:spacing w:val="-1"/>
          <w:sz w:val="32"/>
          <w:szCs w:val="32"/>
          <w:lang w:eastAsia="zh-CN"/>
        </w:rPr>
        <w:t>.</w:t>
      </w:r>
      <w:r>
        <w:rPr>
          <w:rFonts w:ascii="仿宋" w:hAnsi="仿宋" w:eastAsia="仿宋" w:cs="仿宋"/>
          <w:spacing w:val="-1"/>
          <w:sz w:val="32"/>
          <w:szCs w:val="32"/>
        </w:rPr>
        <w:t>愿意投入到朋辈学业帮扶工作中。</w:t>
      </w:r>
    </w:p>
    <w:p>
      <w:pPr>
        <w:spacing w:before="1" w:line="220" w:lineRule="auto"/>
        <w:ind w:left="671"/>
        <w:rPr>
          <w:rFonts w:ascii="仿宋" w:hAnsi="仿宋" w:eastAsia="仿宋" w:cs="仿宋"/>
          <w:spacing w:val="-1"/>
          <w:sz w:val="32"/>
          <w:szCs w:val="32"/>
        </w:rPr>
      </w:pPr>
    </w:p>
    <w:p>
      <w:pPr>
        <w:spacing w:before="198" w:line="223" w:lineRule="auto"/>
        <w:ind w:left="48"/>
        <w:outlineLvl w:val="2"/>
        <w:rPr>
          <w:rFonts w:ascii="仿宋" w:hAnsi="仿宋" w:eastAsia="仿宋" w:cs="仿宋"/>
          <w:sz w:val="32"/>
          <w:szCs w:val="32"/>
        </w:rPr>
      </w:pPr>
      <w:bookmarkStart w:id="7" w:name="_Toc3633"/>
      <w:r>
        <w:rPr>
          <w:rFonts w:ascii="仿宋" w:hAnsi="仿宋" w:eastAsia="仿宋" w:cs="仿宋"/>
          <w:spacing w:val="-6"/>
          <w:sz w:val="32"/>
          <w:szCs w:val="32"/>
          <w14:textOutline w14:w="5816" w14:cap="flat" w14:cmpd="sng">
            <w14:solidFill>
              <w14:srgbClr w14:val="000000"/>
            </w14:solidFill>
            <w14:prstDash w14:val="solid"/>
            <w14:miter w14:val="0"/>
          </w14:textOutline>
        </w:rPr>
        <w:t>第二</w:t>
      </w:r>
      <w:r>
        <w:rPr>
          <w:rFonts w:ascii="仿宋" w:hAnsi="仿宋" w:eastAsia="仿宋" w:cs="仿宋"/>
          <w:spacing w:val="-4"/>
          <w:sz w:val="32"/>
          <w:szCs w:val="32"/>
          <w14:textOutline w14:w="5816" w14:cap="flat" w14:cmpd="sng">
            <w14:solidFill>
              <w14:srgbClr w14:val="000000"/>
            </w14:solidFill>
            <w14:prstDash w14:val="solid"/>
            <w14:miter w14:val="0"/>
          </w14:textOutline>
        </w:rPr>
        <w:t>条</w:t>
      </w:r>
      <w:r>
        <w:rPr>
          <w:rFonts w:ascii="仿宋" w:hAnsi="仿宋" w:eastAsia="仿宋" w:cs="仿宋"/>
          <w:spacing w:val="-3"/>
          <w:sz w:val="32"/>
          <w:szCs w:val="32"/>
        </w:rPr>
        <w:t xml:space="preserve">  </w:t>
      </w:r>
      <w:r>
        <w:rPr>
          <w:rFonts w:ascii="仿宋" w:hAnsi="仿宋" w:eastAsia="仿宋" w:cs="仿宋"/>
          <w:spacing w:val="-3"/>
          <w:sz w:val="32"/>
          <w:szCs w:val="32"/>
          <w14:textOutline w14:w="5816" w14:cap="flat" w14:cmpd="sng">
            <w14:solidFill>
              <w14:srgbClr w14:val="000000"/>
            </w14:solidFill>
            <w14:prstDash w14:val="solid"/>
            <w14:miter w14:val="0"/>
          </w14:textOutline>
        </w:rPr>
        <w:t>成员的权力与义务</w:t>
      </w:r>
      <w:bookmarkEnd w:id="7"/>
    </w:p>
    <w:p>
      <w:pPr>
        <w:spacing w:before="194" w:line="221" w:lineRule="auto"/>
        <w:ind w:left="688"/>
        <w:rPr>
          <w:rFonts w:ascii="仿宋" w:hAnsi="仿宋" w:eastAsia="仿宋" w:cs="仿宋"/>
          <w:sz w:val="32"/>
          <w:szCs w:val="32"/>
        </w:rPr>
      </w:pPr>
      <w:r>
        <w:rPr>
          <w:rFonts w:ascii="仿宋" w:hAnsi="仿宋" w:eastAsia="仿宋" w:cs="仿宋"/>
          <w:spacing w:val="-4"/>
          <w:sz w:val="32"/>
          <w:szCs w:val="32"/>
        </w:rPr>
        <w:t>1.一律平</w:t>
      </w:r>
      <w:r>
        <w:rPr>
          <w:rFonts w:ascii="仿宋" w:hAnsi="仿宋" w:eastAsia="仿宋" w:cs="仿宋"/>
          <w:spacing w:val="-2"/>
          <w:sz w:val="32"/>
          <w:szCs w:val="32"/>
        </w:rPr>
        <w:t>等，享受权利同时履行义务；</w:t>
      </w:r>
    </w:p>
    <w:p>
      <w:pPr>
        <w:spacing w:before="196" w:line="335" w:lineRule="auto"/>
        <w:ind w:left="90" w:right="251" w:firstLine="578"/>
        <w:rPr>
          <w:rFonts w:ascii="仿宋" w:hAnsi="仿宋" w:eastAsia="仿宋" w:cs="仿宋"/>
          <w:sz w:val="32"/>
          <w:szCs w:val="32"/>
        </w:rPr>
      </w:pPr>
      <w:r>
        <w:rPr>
          <w:rFonts w:ascii="仿宋" w:hAnsi="仿宋" w:eastAsia="仿宋" w:cs="仿宋"/>
          <w:spacing w:val="-2"/>
          <w:sz w:val="32"/>
          <w:szCs w:val="32"/>
        </w:rPr>
        <w:t>2.</w:t>
      </w:r>
      <w:r>
        <w:rPr>
          <w:rFonts w:ascii="仿宋" w:hAnsi="仿宋" w:eastAsia="仿宋" w:cs="仿宋"/>
          <w:spacing w:val="-1"/>
          <w:sz w:val="32"/>
          <w:szCs w:val="32"/>
        </w:rPr>
        <w:t>有参加学业中心举办的各类活动的权利和义务，不</w:t>
      </w:r>
      <w:r>
        <w:rPr>
          <w:rFonts w:ascii="仿宋" w:hAnsi="仿宋" w:eastAsia="仿宋" w:cs="仿宋"/>
          <w:sz w:val="32"/>
          <w:szCs w:val="32"/>
        </w:rPr>
        <w:t xml:space="preserve"> </w:t>
      </w:r>
      <w:r>
        <w:rPr>
          <w:rFonts w:ascii="仿宋" w:hAnsi="仿宋" w:eastAsia="仿宋" w:cs="仿宋"/>
          <w:spacing w:val="-18"/>
          <w:sz w:val="32"/>
          <w:szCs w:val="32"/>
        </w:rPr>
        <w:t>占</w:t>
      </w:r>
      <w:r>
        <w:rPr>
          <w:rFonts w:ascii="仿宋" w:hAnsi="仿宋" w:eastAsia="仿宋" w:cs="仿宋"/>
          <w:spacing w:val="-11"/>
          <w:sz w:val="32"/>
          <w:szCs w:val="32"/>
        </w:rPr>
        <w:t>用正常上课、学习时间，所安排活动尽量在课余；</w:t>
      </w:r>
    </w:p>
    <w:p>
      <w:pPr>
        <w:spacing w:before="1" w:line="221" w:lineRule="auto"/>
        <w:ind w:left="670"/>
        <w:rPr>
          <w:rFonts w:ascii="仿宋" w:hAnsi="仿宋" w:eastAsia="仿宋" w:cs="仿宋"/>
          <w:sz w:val="32"/>
          <w:szCs w:val="32"/>
        </w:rPr>
      </w:pPr>
      <w:r>
        <w:rPr>
          <w:rFonts w:ascii="仿宋" w:hAnsi="仿宋" w:eastAsia="仿宋" w:cs="仿宋"/>
          <w:spacing w:val="4"/>
          <w:sz w:val="32"/>
          <w:szCs w:val="32"/>
        </w:rPr>
        <w:t>3.有对部门负责同学有提出批评和建议的权利</w:t>
      </w:r>
      <w:r>
        <w:rPr>
          <w:rFonts w:ascii="仿宋" w:hAnsi="仿宋" w:eastAsia="仿宋" w:cs="仿宋"/>
          <w:sz w:val="32"/>
          <w:szCs w:val="32"/>
        </w:rPr>
        <w:t>；</w:t>
      </w:r>
    </w:p>
    <w:p>
      <w:pPr>
        <w:spacing w:before="194" w:line="335" w:lineRule="auto"/>
        <w:ind w:left="35" w:right="251" w:firstLine="627"/>
        <w:rPr>
          <w:rFonts w:ascii="仿宋" w:hAnsi="仿宋" w:eastAsia="仿宋" w:cs="仿宋"/>
          <w:spacing w:val="-7"/>
          <w:sz w:val="32"/>
          <w:szCs w:val="32"/>
        </w:rPr>
      </w:pPr>
      <w:r>
        <w:rPr>
          <w:rFonts w:ascii="仿宋" w:hAnsi="仿宋" w:eastAsia="仿宋" w:cs="仿宋"/>
          <w:spacing w:val="10"/>
          <w:sz w:val="32"/>
          <w:szCs w:val="32"/>
        </w:rPr>
        <w:t>4.</w:t>
      </w:r>
      <w:r>
        <w:rPr>
          <w:rFonts w:ascii="仿宋" w:hAnsi="仿宋" w:eastAsia="仿宋" w:cs="仿宋"/>
          <w:spacing w:val="5"/>
          <w:sz w:val="32"/>
          <w:szCs w:val="32"/>
        </w:rPr>
        <w:t>有接受学业中心工作所需技能培训、学习的权利和</w:t>
      </w:r>
      <w:r>
        <w:rPr>
          <w:rFonts w:ascii="仿宋" w:hAnsi="仿宋" w:eastAsia="仿宋" w:cs="仿宋"/>
          <w:spacing w:val="-8"/>
          <w:sz w:val="32"/>
          <w:szCs w:val="32"/>
        </w:rPr>
        <w:t>义</w:t>
      </w:r>
      <w:r>
        <w:rPr>
          <w:rFonts w:ascii="仿宋" w:hAnsi="仿宋" w:eastAsia="仿宋" w:cs="仿宋"/>
          <w:spacing w:val="-7"/>
          <w:sz w:val="32"/>
          <w:szCs w:val="32"/>
        </w:rPr>
        <w:t>务；</w:t>
      </w:r>
    </w:p>
    <w:p>
      <w:pPr>
        <w:spacing w:before="194" w:line="335" w:lineRule="auto"/>
        <w:ind w:left="35" w:right="251" w:firstLine="627"/>
        <w:rPr>
          <w:rFonts w:hint="eastAsia" w:ascii="仿宋" w:hAnsi="仿宋" w:eastAsia="仿宋" w:cs="仿宋"/>
          <w:spacing w:val="-2"/>
          <w:sz w:val="32"/>
          <w:szCs w:val="32"/>
          <w:lang w:val="en-US" w:eastAsia="zh-CN"/>
        </w:rPr>
      </w:pPr>
      <w:r>
        <w:rPr>
          <w:rFonts w:hint="eastAsia" w:ascii="仿宋" w:hAnsi="仿宋" w:eastAsia="仿宋" w:cs="仿宋"/>
          <w:spacing w:val="-7"/>
          <w:sz w:val="32"/>
          <w:szCs w:val="32"/>
          <w:lang w:val="en-US" w:eastAsia="zh-CN"/>
        </w:rPr>
        <w:t>5.</w:t>
      </w:r>
      <w:r>
        <w:rPr>
          <w:rFonts w:hint="eastAsia" w:ascii="仿宋" w:hAnsi="仿宋" w:eastAsia="仿宋" w:cs="仿宋"/>
          <w:spacing w:val="-2"/>
          <w:sz w:val="32"/>
          <w:szCs w:val="32"/>
          <w:lang w:val="en-US" w:eastAsia="zh-CN"/>
        </w:rPr>
        <w:t>有维护部门内团结的权利和义务；</w:t>
      </w:r>
    </w:p>
    <w:p>
      <w:pPr>
        <w:spacing w:before="194" w:line="335" w:lineRule="auto"/>
        <w:ind w:left="35" w:right="251" w:firstLine="627"/>
        <w:rPr>
          <w:rFonts w:hint="eastAsia" w:ascii="仿宋" w:hAnsi="仿宋" w:eastAsia="仿宋" w:cs="仿宋"/>
          <w:spacing w:val="-11"/>
          <w:sz w:val="32"/>
          <w:szCs w:val="32"/>
        </w:rPr>
      </w:pPr>
      <w:r>
        <w:rPr>
          <w:rFonts w:hint="eastAsia" w:ascii="仿宋" w:hAnsi="仿宋" w:eastAsia="仿宋" w:cs="仿宋"/>
          <w:spacing w:val="-2"/>
          <w:sz w:val="32"/>
          <w:szCs w:val="32"/>
          <w:lang w:val="en-US" w:eastAsia="zh-CN"/>
        </w:rPr>
        <w:t>6</w:t>
      </w:r>
      <w:r>
        <w:rPr>
          <w:rFonts w:ascii="仿宋" w:hAnsi="仿宋" w:eastAsia="仿宋" w:cs="仿宋"/>
          <w:spacing w:val="-2"/>
          <w:sz w:val="32"/>
          <w:szCs w:val="32"/>
        </w:rPr>
        <w:t>.</w:t>
      </w:r>
      <w:r>
        <w:rPr>
          <w:rFonts w:hint="eastAsia" w:ascii="仿宋" w:hAnsi="仿宋" w:eastAsia="仿宋" w:cs="仿宋"/>
          <w:spacing w:val="-11"/>
          <w:sz w:val="32"/>
          <w:szCs w:val="32"/>
        </w:rPr>
        <w:t>有对破坏及损害学业中心形象的活动进行抵制、维护学业中心校内、外形象及声誉的权利和义务。</w:t>
      </w:r>
    </w:p>
    <w:p>
      <w:pPr>
        <w:spacing w:before="194" w:line="335" w:lineRule="auto"/>
        <w:ind w:left="35" w:right="251" w:firstLine="627"/>
        <w:rPr>
          <w:rFonts w:hint="default" w:ascii="仿宋" w:hAnsi="仿宋" w:eastAsia="仿宋" w:cs="仿宋"/>
          <w:spacing w:val="-11"/>
          <w:sz w:val="32"/>
          <w:szCs w:val="32"/>
          <w:lang w:val="en-US" w:eastAsia="zh-CN"/>
        </w:rPr>
      </w:pPr>
    </w:p>
    <w:p>
      <w:pPr>
        <w:spacing w:before="1" w:line="221" w:lineRule="auto"/>
        <w:ind w:left="48"/>
        <w:outlineLvl w:val="2"/>
        <w:rPr>
          <w:rFonts w:ascii="仿宋" w:hAnsi="仿宋" w:eastAsia="仿宋" w:cs="仿宋"/>
          <w:sz w:val="32"/>
          <w:szCs w:val="32"/>
        </w:rPr>
      </w:pPr>
      <w:bookmarkStart w:id="8" w:name="_Toc17921"/>
      <w:r>
        <w:rPr>
          <w:rFonts w:ascii="仿宋" w:hAnsi="仿宋" w:eastAsia="仿宋" w:cs="仿宋"/>
          <w:spacing w:val="-3"/>
          <w:sz w:val="32"/>
          <w:szCs w:val="32"/>
          <w14:textOutline w14:w="5816" w14:cap="flat" w14:cmpd="sng">
            <w14:solidFill>
              <w14:srgbClr w14:val="000000"/>
            </w14:solidFill>
            <w14:prstDash w14:val="solid"/>
            <w14:miter w14:val="0"/>
          </w14:textOutline>
        </w:rPr>
        <w:t>第</w:t>
      </w:r>
      <w:r>
        <w:rPr>
          <w:rFonts w:ascii="仿宋" w:hAnsi="仿宋" w:eastAsia="仿宋" w:cs="仿宋"/>
          <w:spacing w:val="-2"/>
          <w:sz w:val="32"/>
          <w:szCs w:val="32"/>
          <w14:textOutline w14:w="5816" w14:cap="flat" w14:cmpd="sng">
            <w14:solidFill>
              <w14:srgbClr w14:val="000000"/>
            </w14:solidFill>
            <w14:prstDash w14:val="solid"/>
            <w14:miter w14:val="0"/>
          </w14:textOutline>
        </w:rPr>
        <w:t>三条</w:t>
      </w:r>
      <w:r>
        <w:rPr>
          <w:rFonts w:ascii="仿宋" w:hAnsi="仿宋" w:eastAsia="仿宋" w:cs="仿宋"/>
          <w:spacing w:val="-2"/>
          <w:sz w:val="32"/>
          <w:szCs w:val="32"/>
        </w:rPr>
        <w:t xml:space="preserve">  </w:t>
      </w:r>
      <w:r>
        <w:rPr>
          <w:rFonts w:ascii="仿宋" w:hAnsi="仿宋" w:eastAsia="仿宋" w:cs="仿宋"/>
          <w:spacing w:val="-2"/>
          <w:sz w:val="32"/>
          <w:szCs w:val="32"/>
          <w14:textOutline w14:w="5816" w14:cap="flat" w14:cmpd="sng">
            <w14:solidFill>
              <w14:srgbClr w14:val="000000"/>
            </w14:solidFill>
            <w14:prstDash w14:val="solid"/>
            <w14:miter w14:val="0"/>
          </w14:textOutline>
        </w:rPr>
        <w:t>中心负责人和部门负责人的选举</w:t>
      </w:r>
      <w:bookmarkEnd w:id="8"/>
    </w:p>
    <w:p>
      <w:pPr>
        <w:spacing w:before="194" w:line="335" w:lineRule="auto"/>
        <w:ind w:right="251" w:firstLine="420" w:firstLineChars="0"/>
        <w:rPr>
          <w:rFonts w:hint="eastAsia" w:ascii="仿宋" w:hAnsi="仿宋" w:eastAsia="仿宋" w:cs="仿宋"/>
          <w:spacing w:val="-11"/>
          <w:sz w:val="32"/>
          <w:szCs w:val="32"/>
          <w:lang w:val="en-US" w:eastAsia="zh-CN"/>
        </w:rPr>
      </w:pPr>
      <w:r>
        <w:rPr>
          <w:rFonts w:hint="eastAsia" w:ascii="仿宋" w:hAnsi="仿宋" w:eastAsia="仿宋" w:cs="仿宋"/>
          <w:spacing w:val="-11"/>
          <w:sz w:val="32"/>
          <w:szCs w:val="32"/>
        </w:rPr>
        <w:t>学业中心中心负责人及各部门负责人原则上在当届学业中心成员中选拔(支持在任的中心负责人及各部门负责人继续参与选举)。绩效优秀，能力突出，资历满足的学业中心成员都有资格参与竞选。每一任中心负责人和各部门负责人在无特殊情况时任期为一学年。换届日期拟定为每年六月份前后，一般在新学年招新之前完成换届选举。</w:t>
      </w:r>
    </w:p>
    <w:p>
      <w:pPr>
        <w:spacing w:before="194" w:line="335" w:lineRule="auto"/>
        <w:ind w:left="35" w:right="251" w:firstLine="627"/>
        <w:rPr>
          <w:rFonts w:hint="eastAsia" w:ascii="仿宋" w:hAnsi="仿宋" w:eastAsia="仿宋" w:cs="仿宋"/>
          <w:spacing w:val="-11"/>
          <w:sz w:val="32"/>
          <w:szCs w:val="32"/>
          <w:lang w:val="en-US" w:eastAsia="zh-CN"/>
        </w:rPr>
      </w:pPr>
      <w:r>
        <w:rPr>
          <w:rFonts w:hint="eastAsia" w:ascii="仿宋" w:hAnsi="仿宋" w:eastAsia="仿宋" w:cs="仿宋"/>
          <w:spacing w:val="-11"/>
          <w:sz w:val="32"/>
          <w:szCs w:val="32"/>
          <w:lang w:val="en-US" w:eastAsia="zh-CN"/>
        </w:rPr>
        <w:t>在选举上应充分考虑到部员意愿以及部员为中心做出的贡献，充分调查其他部员的意愿和各负责人的。在三个部门间进行公开、公平、公正的中心负责人和部门负责人的选举。</w:t>
      </w:r>
    </w:p>
    <w:p>
      <w:pPr>
        <w:spacing w:before="194" w:line="335" w:lineRule="auto"/>
        <w:ind w:left="35" w:right="251" w:firstLine="627"/>
        <w:rPr>
          <w:rFonts w:hint="default" w:ascii="仿宋" w:hAnsi="仿宋" w:eastAsia="仿宋" w:cs="仿宋"/>
          <w:spacing w:val="-11"/>
          <w:sz w:val="32"/>
          <w:szCs w:val="32"/>
          <w:lang w:val="en-US" w:eastAsia="zh-CN"/>
        </w:rPr>
      </w:pPr>
    </w:p>
    <w:p>
      <w:pPr>
        <w:spacing w:before="194" w:line="222" w:lineRule="auto"/>
        <w:outlineLvl w:val="2"/>
        <w:rPr>
          <w:rFonts w:ascii="仿宋" w:hAnsi="仿宋" w:eastAsia="仿宋" w:cs="仿宋"/>
          <w:sz w:val="32"/>
          <w:szCs w:val="32"/>
        </w:rPr>
      </w:pPr>
      <w:bookmarkStart w:id="9" w:name="_Toc3798"/>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四条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部门招新</w:t>
      </w:r>
      <w:bookmarkEnd w:id="9"/>
    </w:p>
    <w:p>
      <w:pPr>
        <w:spacing w:before="195" w:line="338" w:lineRule="auto"/>
        <w:ind w:right="251" w:firstLine="616" w:firstLineChars="200"/>
        <w:rPr>
          <w:rFonts w:ascii="仿宋" w:hAnsi="仿宋" w:eastAsia="仿宋" w:cs="仿宋"/>
          <w:spacing w:val="-2"/>
          <w:sz w:val="32"/>
          <w:szCs w:val="32"/>
        </w:rPr>
      </w:pPr>
      <w:r>
        <w:rPr>
          <w:rFonts w:ascii="仿宋" w:hAnsi="仿宋" w:eastAsia="仿宋" w:cs="仿宋"/>
          <w:spacing w:val="-6"/>
          <w:sz w:val="32"/>
          <w:szCs w:val="32"/>
        </w:rPr>
        <w:t>学业中心拟于每年秋季学期开学时期进行秋招，如情况</w:t>
      </w:r>
      <w:r>
        <w:rPr>
          <w:rFonts w:ascii="仿宋" w:hAnsi="仿宋" w:eastAsia="仿宋" w:cs="仿宋"/>
          <w:spacing w:val="-4"/>
          <w:sz w:val="32"/>
          <w:szCs w:val="32"/>
        </w:rPr>
        <w:t>需</w:t>
      </w:r>
      <w:r>
        <w:rPr>
          <w:rFonts w:ascii="仿宋" w:hAnsi="仿宋" w:eastAsia="仿宋" w:cs="仿宋"/>
          <w:spacing w:val="-2"/>
          <w:sz w:val="32"/>
          <w:szCs w:val="32"/>
        </w:rPr>
        <w:t>要亦可以进行春季</w:t>
      </w:r>
      <w:r>
        <w:rPr>
          <w:rFonts w:ascii="仿宋" w:hAnsi="仿宋" w:eastAsia="仿宋" w:cs="仿宋"/>
          <w:spacing w:val="-1"/>
          <w:sz w:val="32"/>
          <w:szCs w:val="32"/>
        </w:rPr>
        <w:t>补招。招新对象为全校在读学生。凡是满</w:t>
      </w:r>
      <w:r>
        <w:rPr>
          <w:rFonts w:ascii="仿宋" w:hAnsi="仿宋" w:eastAsia="仿宋" w:cs="仿宋"/>
          <w:spacing w:val="-2"/>
          <w:sz w:val="32"/>
          <w:szCs w:val="32"/>
        </w:rPr>
        <w:t>足成员准入标准的</w:t>
      </w:r>
      <w:r>
        <w:rPr>
          <w:rFonts w:ascii="仿宋" w:hAnsi="仿宋" w:eastAsia="仿宋" w:cs="仿宋"/>
          <w:spacing w:val="-1"/>
          <w:sz w:val="32"/>
          <w:szCs w:val="32"/>
        </w:rPr>
        <w:t>学生均可参与招新。招新过程中由中心负</w:t>
      </w:r>
      <w:r>
        <w:rPr>
          <w:rFonts w:ascii="仿宋" w:hAnsi="仿宋" w:eastAsia="仿宋" w:cs="仿宋"/>
          <w:spacing w:val="-4"/>
          <w:sz w:val="32"/>
          <w:szCs w:val="32"/>
        </w:rPr>
        <w:t>责人和各部门负责人对</w:t>
      </w:r>
      <w:r>
        <w:rPr>
          <w:rFonts w:ascii="仿宋" w:hAnsi="仿宋" w:eastAsia="仿宋" w:cs="仿宋"/>
          <w:spacing w:val="-2"/>
          <w:sz w:val="32"/>
          <w:szCs w:val="32"/>
        </w:rPr>
        <w:t>报名人员进行综合考察，择优选入。招新人数结合往年部门人数及今年工作规划动态变化。</w:t>
      </w:r>
    </w:p>
    <w:p>
      <w:pPr>
        <w:spacing w:before="163" w:line="222" w:lineRule="auto"/>
        <w:ind w:left="2618"/>
        <w:outlineLvl w:val="1"/>
        <w:rPr>
          <w:rFonts w:ascii="Arial"/>
          <w:sz w:val="21"/>
        </w:rPr>
      </w:pPr>
      <w:bookmarkStart w:id="10" w:name="_Toc16245"/>
      <w:r>
        <w:rPr>
          <w:rFonts w:ascii="黑体" w:hAnsi="黑体" w:eastAsia="黑体" w:cs="黑体"/>
          <w:spacing w:val="7"/>
          <w:sz w:val="36"/>
          <w:szCs w:val="36"/>
          <w14:textOutline w14:w="6527" w14:cap="flat" w14:cmpd="sng">
            <w14:solidFill>
              <w14:srgbClr w14:val="000000"/>
            </w14:solidFill>
            <w14:prstDash w14:val="solid"/>
            <w14:miter w14:val="0"/>
          </w14:textOutline>
        </w:rPr>
        <w:t>第</w:t>
      </w:r>
      <w:r>
        <w:rPr>
          <w:rFonts w:ascii="黑体" w:hAnsi="黑体" w:eastAsia="黑体" w:cs="黑体"/>
          <w:spacing w:val="5"/>
          <w:sz w:val="36"/>
          <w:szCs w:val="36"/>
          <w14:textOutline w14:w="6527" w14:cap="flat" w14:cmpd="sng">
            <w14:solidFill>
              <w14:srgbClr w14:val="000000"/>
            </w14:solidFill>
            <w14:prstDash w14:val="solid"/>
            <w14:miter w14:val="0"/>
          </w14:textOutline>
        </w:rPr>
        <w:t>三</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工作要求</w:t>
      </w:r>
      <w:bookmarkEnd w:id="10"/>
    </w:p>
    <w:p>
      <w:pPr>
        <w:spacing w:line="241" w:lineRule="auto"/>
        <w:rPr>
          <w:rFonts w:ascii="Arial"/>
          <w:sz w:val="21"/>
        </w:rPr>
      </w:pPr>
    </w:p>
    <w:p>
      <w:pPr>
        <w:spacing w:before="104" w:line="222" w:lineRule="auto"/>
        <w:ind w:left="48"/>
        <w:outlineLvl w:val="2"/>
        <w:rPr>
          <w:rFonts w:ascii="仿宋" w:hAnsi="仿宋" w:eastAsia="仿宋" w:cs="仿宋"/>
          <w:sz w:val="32"/>
          <w:szCs w:val="32"/>
        </w:rPr>
      </w:pPr>
      <w:bookmarkStart w:id="11" w:name="_Toc14448"/>
      <w:r>
        <w:rPr>
          <w:rFonts w:ascii="仿宋" w:hAnsi="仿宋" w:eastAsia="仿宋" w:cs="仿宋"/>
          <w:spacing w:val="13"/>
          <w:sz w:val="32"/>
          <w:szCs w:val="32"/>
          <w14:textOutline w14:w="5816" w14:cap="flat" w14:cmpd="sng">
            <w14:solidFill>
              <w14:srgbClr w14:val="000000"/>
            </w14:solidFill>
            <w14:prstDash w14:val="solid"/>
            <w14:miter w14:val="0"/>
          </w14:textOutline>
        </w:rPr>
        <w:t>第</w:t>
      </w:r>
      <w:r>
        <w:rPr>
          <w:rFonts w:ascii="仿宋" w:hAnsi="仿宋" w:eastAsia="仿宋" w:cs="仿宋"/>
          <w:spacing w:val="11"/>
          <w:sz w:val="32"/>
          <w:szCs w:val="32"/>
          <w14:textOutline w14:w="5816" w14:cap="flat" w14:cmpd="sng">
            <w14:solidFill>
              <w14:srgbClr w14:val="000000"/>
            </w14:solidFill>
            <w14:prstDash w14:val="solid"/>
            <w14:miter w14:val="0"/>
          </w14:textOutline>
        </w:rPr>
        <w:t>一条</w:t>
      </w:r>
      <w:r>
        <w:rPr>
          <w:rFonts w:ascii="仿宋" w:hAnsi="仿宋" w:eastAsia="仿宋" w:cs="仿宋"/>
          <w:spacing w:val="11"/>
          <w:sz w:val="32"/>
          <w:szCs w:val="32"/>
        </w:rPr>
        <w:t xml:space="preserve"> </w:t>
      </w:r>
      <w:r>
        <w:rPr>
          <w:rFonts w:ascii="仿宋" w:hAnsi="仿宋" w:eastAsia="仿宋" w:cs="仿宋"/>
          <w:spacing w:val="11"/>
          <w:sz w:val="32"/>
          <w:szCs w:val="32"/>
          <w14:textOutline w14:w="5816" w14:cap="flat" w14:cmpd="sng">
            <w14:solidFill>
              <w14:srgbClr w14:val="000000"/>
            </w14:solidFill>
            <w14:prstDash w14:val="solid"/>
            <w14:miter w14:val="0"/>
          </w14:textOutline>
        </w:rPr>
        <w:t>部门例会要求</w:t>
      </w:r>
      <w:bookmarkEnd w:id="11"/>
    </w:p>
    <w:p>
      <w:pPr>
        <w:spacing w:before="192" w:line="335" w:lineRule="auto"/>
        <w:ind w:left="40" w:right="13" w:firstLine="635"/>
        <w:rPr>
          <w:rFonts w:ascii="仿宋" w:hAnsi="仿宋" w:eastAsia="仿宋" w:cs="仿宋"/>
          <w:spacing w:val="-4"/>
          <w:sz w:val="32"/>
          <w:szCs w:val="32"/>
        </w:rPr>
      </w:pPr>
      <w:r>
        <w:rPr>
          <w:rFonts w:ascii="仿宋" w:hAnsi="仿宋" w:eastAsia="仿宋" w:cs="仿宋"/>
          <w:spacing w:val="-2"/>
          <w:sz w:val="32"/>
          <w:szCs w:val="32"/>
        </w:rPr>
        <w:t>各部门应定期进行部门例会</w:t>
      </w:r>
      <w:r>
        <w:rPr>
          <w:rFonts w:ascii="仿宋" w:hAnsi="仿宋" w:eastAsia="仿宋" w:cs="仿宋"/>
          <w:spacing w:val="-1"/>
          <w:sz w:val="32"/>
          <w:szCs w:val="32"/>
        </w:rPr>
        <w:t>。每次例会应安排人员记录</w:t>
      </w:r>
      <w:r>
        <w:rPr>
          <w:rFonts w:ascii="仿宋" w:hAnsi="仿宋" w:eastAsia="仿宋" w:cs="仿宋"/>
          <w:sz w:val="32"/>
          <w:szCs w:val="32"/>
        </w:rPr>
        <w:t xml:space="preserve"> </w:t>
      </w:r>
      <w:r>
        <w:rPr>
          <w:rFonts w:ascii="仿宋" w:hAnsi="仿宋" w:eastAsia="仿宋" w:cs="仿宋"/>
          <w:spacing w:val="-14"/>
          <w:sz w:val="32"/>
          <w:szCs w:val="32"/>
        </w:rPr>
        <w:t>到</w:t>
      </w:r>
      <w:r>
        <w:rPr>
          <w:rFonts w:ascii="仿宋" w:hAnsi="仿宋" w:eastAsia="仿宋" w:cs="仿宋"/>
          <w:spacing w:val="-11"/>
          <w:sz w:val="32"/>
          <w:szCs w:val="32"/>
        </w:rPr>
        <w:t>会</w:t>
      </w:r>
      <w:r>
        <w:rPr>
          <w:rFonts w:ascii="仿宋" w:hAnsi="仿宋" w:eastAsia="仿宋" w:cs="仿宋"/>
          <w:spacing w:val="-7"/>
          <w:sz w:val="32"/>
          <w:szCs w:val="32"/>
        </w:rPr>
        <w:t>人数，会议内容。会议内容应包括但不限于：近期的工</w:t>
      </w:r>
      <w:r>
        <w:rPr>
          <w:rFonts w:ascii="仿宋" w:hAnsi="仿宋" w:eastAsia="仿宋" w:cs="仿宋"/>
          <w:spacing w:val="-2"/>
          <w:sz w:val="32"/>
          <w:szCs w:val="32"/>
        </w:rPr>
        <w:t>作分配安排、对前段时间的工作</w:t>
      </w:r>
      <w:r>
        <w:rPr>
          <w:rFonts w:ascii="仿宋" w:hAnsi="仿宋" w:eastAsia="仿宋" w:cs="仿宋"/>
          <w:spacing w:val="-1"/>
          <w:sz w:val="32"/>
          <w:szCs w:val="32"/>
        </w:rPr>
        <w:t>进行总结等。每个月各部门</w:t>
      </w:r>
      <w:r>
        <w:rPr>
          <w:rFonts w:ascii="仿宋" w:hAnsi="仿宋" w:eastAsia="仿宋" w:cs="仿宋"/>
          <w:spacing w:val="-8"/>
          <w:sz w:val="32"/>
          <w:szCs w:val="32"/>
        </w:rPr>
        <w:t>的</w:t>
      </w:r>
      <w:r>
        <w:rPr>
          <w:rFonts w:ascii="仿宋" w:hAnsi="仿宋" w:eastAsia="仿宋" w:cs="仿宋"/>
          <w:spacing w:val="-6"/>
          <w:sz w:val="32"/>
          <w:szCs w:val="32"/>
        </w:rPr>
        <w:t>会</w:t>
      </w:r>
      <w:r>
        <w:rPr>
          <w:rFonts w:ascii="仿宋" w:hAnsi="仿宋" w:eastAsia="仿宋" w:cs="仿宋"/>
          <w:spacing w:val="-4"/>
          <w:sz w:val="32"/>
          <w:szCs w:val="32"/>
        </w:rPr>
        <w:t>议记录均需汇总保存。</w:t>
      </w:r>
    </w:p>
    <w:p>
      <w:pPr>
        <w:spacing w:before="192" w:line="335" w:lineRule="auto"/>
        <w:ind w:left="40" w:right="13" w:firstLine="635"/>
        <w:rPr>
          <w:rFonts w:ascii="仿宋" w:hAnsi="仿宋" w:eastAsia="仿宋" w:cs="仿宋"/>
          <w:spacing w:val="-4"/>
          <w:sz w:val="32"/>
          <w:szCs w:val="32"/>
        </w:rPr>
      </w:pPr>
    </w:p>
    <w:p>
      <w:pPr>
        <w:spacing w:line="222" w:lineRule="auto"/>
        <w:ind w:left="48"/>
        <w:outlineLvl w:val="2"/>
        <w:rPr>
          <w:rFonts w:ascii="仿宋" w:hAnsi="仿宋" w:eastAsia="仿宋" w:cs="仿宋"/>
          <w:sz w:val="32"/>
          <w:szCs w:val="32"/>
        </w:rPr>
      </w:pPr>
      <w:bookmarkStart w:id="12" w:name="_Toc26728"/>
      <w:r>
        <w:rPr>
          <w:rFonts w:ascii="仿宋" w:hAnsi="仿宋" w:eastAsia="仿宋" w:cs="仿宋"/>
          <w:spacing w:val="-4"/>
          <w:sz w:val="32"/>
          <w:szCs w:val="32"/>
          <w14:textOutline w14:w="5816" w14:cap="flat" w14:cmpd="sng">
            <w14:solidFill>
              <w14:srgbClr w14:val="000000"/>
            </w14:solidFill>
            <w14:prstDash w14:val="solid"/>
            <w14:miter w14:val="0"/>
          </w14:textOutline>
        </w:rPr>
        <w:t>第二条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负责人例会要求</w:t>
      </w:r>
      <w:bookmarkEnd w:id="12"/>
    </w:p>
    <w:p>
      <w:pPr>
        <w:spacing w:before="190" w:line="335" w:lineRule="auto"/>
        <w:ind w:left="34" w:right="319" w:firstLine="681"/>
        <w:rPr>
          <w:rFonts w:ascii="仿宋" w:hAnsi="仿宋" w:eastAsia="仿宋" w:cs="仿宋"/>
          <w:sz w:val="32"/>
          <w:szCs w:val="32"/>
        </w:rPr>
      </w:pPr>
      <w:r>
        <w:rPr>
          <w:rFonts w:ascii="仿宋" w:hAnsi="仿宋" w:eastAsia="仿宋" w:cs="仿宋"/>
          <w:spacing w:val="-4"/>
          <w:sz w:val="32"/>
          <w:szCs w:val="32"/>
        </w:rPr>
        <w:t>中心负责人和各部</w:t>
      </w:r>
      <w:r>
        <w:rPr>
          <w:rFonts w:ascii="仿宋" w:hAnsi="仿宋" w:eastAsia="仿宋" w:cs="仿宋"/>
          <w:spacing w:val="-2"/>
          <w:sz w:val="32"/>
          <w:szCs w:val="32"/>
        </w:rPr>
        <w:t>门负责人应定期进行例会。至少每</w:t>
      </w:r>
      <w:r>
        <w:rPr>
          <w:rFonts w:ascii="仿宋" w:hAnsi="仿宋" w:eastAsia="仿宋" w:cs="仿宋"/>
          <w:sz w:val="32"/>
          <w:szCs w:val="32"/>
        </w:rPr>
        <w:t xml:space="preserve"> </w:t>
      </w:r>
      <w:r>
        <w:rPr>
          <w:rFonts w:ascii="仿宋" w:hAnsi="仿宋" w:eastAsia="仿宋" w:cs="仿宋"/>
          <w:spacing w:val="-7"/>
          <w:sz w:val="32"/>
          <w:szCs w:val="32"/>
        </w:rPr>
        <w:t>月进行一次例会。每次例会应安排人员记录到会人数，</w:t>
      </w:r>
      <w:r>
        <w:rPr>
          <w:rFonts w:ascii="仿宋" w:hAnsi="仿宋" w:eastAsia="仿宋" w:cs="仿宋"/>
          <w:spacing w:val="-5"/>
          <w:sz w:val="32"/>
          <w:szCs w:val="32"/>
        </w:rPr>
        <w:t>会</w:t>
      </w:r>
      <w:r>
        <w:rPr>
          <w:rFonts w:ascii="仿宋" w:hAnsi="仿宋" w:eastAsia="仿宋" w:cs="仿宋"/>
          <w:spacing w:val="-7"/>
          <w:sz w:val="32"/>
          <w:szCs w:val="32"/>
        </w:rPr>
        <w:t>议内容。会议内容包括但不限于：各部门最近工作情况</w:t>
      </w:r>
      <w:r>
        <w:rPr>
          <w:rFonts w:ascii="仿宋" w:hAnsi="仿宋" w:eastAsia="仿宋" w:cs="仿宋"/>
          <w:spacing w:val="-5"/>
          <w:sz w:val="32"/>
          <w:szCs w:val="32"/>
        </w:rPr>
        <w:t>的</w:t>
      </w:r>
      <w:r>
        <w:rPr>
          <w:rFonts w:ascii="仿宋" w:hAnsi="仿宋" w:eastAsia="仿宋" w:cs="仿宋"/>
          <w:spacing w:val="-1"/>
          <w:sz w:val="32"/>
          <w:szCs w:val="32"/>
        </w:rPr>
        <w:t>汇总报告、未来一段时间内的工作规划等。并</w:t>
      </w:r>
      <w:r>
        <w:rPr>
          <w:rFonts w:ascii="仿宋" w:hAnsi="仿宋" w:eastAsia="仿宋" w:cs="仿宋"/>
          <w:sz w:val="32"/>
          <w:szCs w:val="32"/>
        </w:rPr>
        <w:t>在每学期</w:t>
      </w:r>
      <w:r>
        <w:rPr>
          <w:rFonts w:hint="eastAsia" w:ascii="仿宋" w:hAnsi="仿宋" w:eastAsia="仿宋" w:cs="仿宋"/>
          <w:sz w:val="32"/>
          <w:szCs w:val="32"/>
          <w:lang w:val="en-US" w:eastAsia="zh-CN"/>
        </w:rPr>
        <w:t>期</w:t>
      </w:r>
      <w:r>
        <w:rPr>
          <w:rFonts w:ascii="仿宋" w:hAnsi="仿宋" w:eastAsia="仿宋" w:cs="仿宋"/>
          <w:sz w:val="32"/>
          <w:szCs w:val="32"/>
        </w:rPr>
        <w:t>末</w:t>
      </w:r>
      <w:r>
        <w:rPr>
          <w:rFonts w:ascii="仿宋" w:hAnsi="仿宋" w:eastAsia="仿宋" w:cs="仿宋"/>
          <w:spacing w:val="-1"/>
          <w:sz w:val="32"/>
          <w:szCs w:val="32"/>
        </w:rPr>
        <w:t>进行工作总结和进行下一学期工作计划制定</w:t>
      </w:r>
      <w:r>
        <w:rPr>
          <w:rFonts w:ascii="仿宋" w:hAnsi="仿宋" w:eastAsia="仿宋" w:cs="仿宋"/>
          <w:sz w:val="32"/>
          <w:szCs w:val="32"/>
        </w:rPr>
        <w:t>。</w:t>
      </w:r>
    </w:p>
    <w:p>
      <w:pPr>
        <w:spacing w:before="190" w:line="335" w:lineRule="auto"/>
        <w:ind w:left="34" w:right="319" w:firstLine="681"/>
        <w:rPr>
          <w:rFonts w:ascii="仿宋" w:hAnsi="仿宋" w:eastAsia="仿宋" w:cs="仿宋"/>
          <w:sz w:val="32"/>
          <w:szCs w:val="32"/>
        </w:rPr>
      </w:pPr>
    </w:p>
    <w:p>
      <w:pPr>
        <w:spacing w:line="220" w:lineRule="auto"/>
        <w:ind w:left="48"/>
        <w:outlineLvl w:val="2"/>
        <w:rPr>
          <w:rFonts w:ascii="仿宋" w:hAnsi="仿宋" w:eastAsia="仿宋" w:cs="仿宋"/>
          <w:sz w:val="32"/>
          <w:szCs w:val="32"/>
        </w:rPr>
      </w:pPr>
      <w:bookmarkStart w:id="13" w:name="_Toc5496"/>
      <w:r>
        <w:rPr>
          <w:rFonts w:ascii="仿宋" w:hAnsi="仿宋" w:eastAsia="仿宋" w:cs="仿宋"/>
          <w:spacing w:val="-4"/>
          <w:sz w:val="32"/>
          <w:szCs w:val="32"/>
          <w14:textOutline w14:w="5816" w14:cap="flat" w14:cmpd="sng">
            <w14:solidFill>
              <w14:srgbClr w14:val="000000"/>
            </w14:solidFill>
            <w14:prstDash w14:val="solid"/>
            <w14:miter w14:val="0"/>
          </w14:textOutline>
        </w:rPr>
        <w:t>第三条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工作积极性要</w:t>
      </w:r>
      <w:r>
        <w:rPr>
          <w:rFonts w:ascii="仿宋" w:hAnsi="仿宋" w:eastAsia="仿宋" w:cs="仿宋"/>
          <w:spacing w:val="-3"/>
          <w:sz w:val="32"/>
          <w:szCs w:val="32"/>
          <w14:textOutline w14:w="5816" w14:cap="flat" w14:cmpd="sng">
            <w14:solidFill>
              <w14:srgbClr w14:val="000000"/>
            </w14:solidFill>
            <w14:prstDash w14:val="solid"/>
            <w14:miter w14:val="0"/>
          </w14:textOutline>
        </w:rPr>
        <w:t>求</w:t>
      </w:r>
      <w:bookmarkEnd w:id="13"/>
    </w:p>
    <w:p>
      <w:pPr>
        <w:spacing w:before="196" w:line="335" w:lineRule="auto"/>
        <w:ind w:left="45" w:right="13" w:firstLine="630"/>
        <w:rPr>
          <w:rFonts w:ascii="仿宋" w:hAnsi="仿宋" w:eastAsia="仿宋" w:cs="仿宋"/>
          <w:sz w:val="32"/>
          <w:szCs w:val="32"/>
        </w:rPr>
      </w:pPr>
      <w:r>
        <w:rPr>
          <w:rFonts w:ascii="仿宋" w:hAnsi="仿宋" w:eastAsia="仿宋" w:cs="仿宋"/>
          <w:spacing w:val="-2"/>
          <w:sz w:val="32"/>
          <w:szCs w:val="32"/>
        </w:rPr>
        <w:t>各成员应积极参与各项工作</w:t>
      </w:r>
      <w:r>
        <w:rPr>
          <w:rFonts w:ascii="仿宋" w:hAnsi="仿宋" w:eastAsia="仿宋" w:cs="仿宋"/>
          <w:spacing w:val="-1"/>
          <w:sz w:val="32"/>
          <w:szCs w:val="32"/>
        </w:rPr>
        <w:t>，工作的积极性与工作成果</w:t>
      </w:r>
      <w:r>
        <w:rPr>
          <w:rFonts w:ascii="仿宋" w:hAnsi="仿宋" w:eastAsia="仿宋" w:cs="仿宋"/>
          <w:sz w:val="32"/>
          <w:szCs w:val="32"/>
        </w:rPr>
        <w:t xml:space="preserve"> </w:t>
      </w:r>
    </w:p>
    <w:p>
      <w:pPr>
        <w:spacing w:before="196" w:line="335" w:lineRule="auto"/>
        <w:ind w:right="13"/>
        <w:rPr>
          <w:rFonts w:ascii="仿宋" w:hAnsi="仿宋" w:eastAsia="仿宋" w:cs="仿宋"/>
          <w:spacing w:val="-2"/>
          <w:sz w:val="32"/>
          <w:szCs w:val="32"/>
        </w:rPr>
      </w:pPr>
      <w:r>
        <w:rPr>
          <w:rFonts w:ascii="仿宋" w:hAnsi="仿宋" w:eastAsia="仿宋" w:cs="仿宋"/>
          <w:spacing w:val="-2"/>
          <w:sz w:val="32"/>
          <w:szCs w:val="32"/>
        </w:rPr>
        <w:t>会影响考核结果。工作的积极性可以体现在</w:t>
      </w:r>
      <w:r>
        <w:rPr>
          <w:rFonts w:ascii="仿宋" w:hAnsi="仿宋" w:eastAsia="仿宋" w:cs="仿宋"/>
          <w:spacing w:val="-1"/>
          <w:sz w:val="32"/>
          <w:szCs w:val="32"/>
        </w:rPr>
        <w:t>认真负责地完成</w:t>
      </w:r>
      <w:r>
        <w:rPr>
          <w:rFonts w:ascii="仿宋" w:hAnsi="仿宋" w:eastAsia="仿宋" w:cs="仿宋"/>
          <w:sz w:val="32"/>
          <w:szCs w:val="32"/>
        </w:rPr>
        <w:t xml:space="preserve"> </w:t>
      </w:r>
      <w:r>
        <w:rPr>
          <w:rFonts w:ascii="仿宋" w:hAnsi="仿宋" w:eastAsia="仿宋" w:cs="仿宋"/>
          <w:spacing w:val="-2"/>
          <w:sz w:val="32"/>
          <w:szCs w:val="32"/>
        </w:rPr>
        <w:t>自己的任务、热情地协助同伴完成工作、以</w:t>
      </w:r>
      <w:r>
        <w:rPr>
          <w:rFonts w:ascii="仿宋" w:hAnsi="仿宋" w:eastAsia="仿宋" w:cs="仿宋"/>
          <w:spacing w:val="-1"/>
          <w:sz w:val="32"/>
          <w:szCs w:val="32"/>
        </w:rPr>
        <w:t>及对工作现况做</w:t>
      </w:r>
      <w:r>
        <w:rPr>
          <w:rFonts w:ascii="仿宋" w:hAnsi="仿宋" w:eastAsia="仿宋" w:cs="仿宋"/>
          <w:sz w:val="32"/>
          <w:szCs w:val="32"/>
        </w:rPr>
        <w:t xml:space="preserve"> </w:t>
      </w:r>
      <w:r>
        <w:rPr>
          <w:rFonts w:ascii="仿宋" w:hAnsi="仿宋" w:eastAsia="仿宋" w:cs="仿宋"/>
          <w:spacing w:val="-4"/>
          <w:sz w:val="32"/>
          <w:szCs w:val="32"/>
        </w:rPr>
        <w:t>出反</w:t>
      </w:r>
      <w:r>
        <w:rPr>
          <w:rFonts w:ascii="仿宋" w:hAnsi="仿宋" w:eastAsia="仿宋" w:cs="仿宋"/>
          <w:spacing w:val="-3"/>
          <w:sz w:val="32"/>
          <w:szCs w:val="32"/>
        </w:rPr>
        <w:t>馈</w:t>
      </w:r>
      <w:r>
        <w:rPr>
          <w:rFonts w:ascii="仿宋" w:hAnsi="仿宋" w:eastAsia="仿宋" w:cs="仿宋"/>
          <w:spacing w:val="-2"/>
          <w:sz w:val="32"/>
          <w:szCs w:val="32"/>
        </w:rPr>
        <w:t>并提出合理的建议等。</w:t>
      </w:r>
    </w:p>
    <w:p>
      <w:pPr>
        <w:spacing w:before="196" w:line="335" w:lineRule="auto"/>
        <w:ind w:right="13"/>
        <w:rPr>
          <w:rFonts w:ascii="仿宋" w:hAnsi="仿宋" w:eastAsia="仿宋" w:cs="仿宋"/>
          <w:spacing w:val="-2"/>
          <w:sz w:val="32"/>
          <w:szCs w:val="32"/>
        </w:rPr>
      </w:pPr>
    </w:p>
    <w:p>
      <w:pPr>
        <w:spacing w:before="1" w:line="220" w:lineRule="auto"/>
        <w:ind w:left="48"/>
        <w:outlineLvl w:val="2"/>
        <w:rPr>
          <w:rFonts w:ascii="仿宋" w:hAnsi="仿宋" w:eastAsia="仿宋" w:cs="仿宋"/>
          <w:sz w:val="32"/>
          <w:szCs w:val="32"/>
        </w:rPr>
      </w:pPr>
      <w:bookmarkStart w:id="14" w:name="_Toc28239"/>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四条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工作范围要求</w:t>
      </w:r>
      <w:bookmarkEnd w:id="14"/>
    </w:p>
    <w:p>
      <w:pPr>
        <w:spacing w:before="195" w:line="335" w:lineRule="auto"/>
        <w:ind w:left="39" w:right="13" w:firstLine="638"/>
        <w:rPr>
          <w:rFonts w:ascii="仿宋" w:hAnsi="仿宋" w:eastAsia="仿宋" w:cs="仿宋"/>
          <w:spacing w:val="-2"/>
          <w:sz w:val="32"/>
          <w:szCs w:val="32"/>
        </w:rPr>
      </w:pPr>
      <w:r>
        <w:rPr>
          <w:rFonts w:ascii="仿宋" w:hAnsi="仿宋" w:eastAsia="仿宋" w:cs="仿宋"/>
          <w:spacing w:val="-2"/>
          <w:sz w:val="32"/>
          <w:szCs w:val="32"/>
        </w:rPr>
        <w:t>积极履行作为学业中心成员的</w:t>
      </w:r>
      <w:r>
        <w:rPr>
          <w:rFonts w:ascii="仿宋" w:hAnsi="仿宋" w:eastAsia="仿宋" w:cs="仿宋"/>
          <w:spacing w:val="-1"/>
          <w:sz w:val="32"/>
          <w:szCs w:val="32"/>
        </w:rPr>
        <w:t>义务，树立良好的组织形</w:t>
      </w:r>
      <w:r>
        <w:rPr>
          <w:rFonts w:ascii="仿宋" w:hAnsi="仿宋" w:eastAsia="仿宋" w:cs="仿宋"/>
          <w:sz w:val="32"/>
          <w:szCs w:val="32"/>
        </w:rPr>
        <w:t xml:space="preserve"> </w:t>
      </w:r>
      <w:r>
        <w:rPr>
          <w:rFonts w:ascii="仿宋" w:hAnsi="仿宋" w:eastAsia="仿宋" w:cs="仿宋"/>
          <w:spacing w:val="-13"/>
          <w:sz w:val="32"/>
          <w:szCs w:val="32"/>
        </w:rPr>
        <w:t>象，提高组织的影响力，并团结各级朋辈互助组织。各部</w:t>
      </w:r>
      <w:r>
        <w:rPr>
          <w:rFonts w:ascii="仿宋" w:hAnsi="仿宋" w:eastAsia="仿宋" w:cs="仿宋"/>
          <w:spacing w:val="-8"/>
          <w:sz w:val="32"/>
          <w:szCs w:val="32"/>
        </w:rPr>
        <w:t>门</w:t>
      </w:r>
      <w:r>
        <w:rPr>
          <w:rFonts w:ascii="仿宋" w:hAnsi="仿宋" w:eastAsia="仿宋" w:cs="仿宋"/>
          <w:spacing w:val="-4"/>
          <w:sz w:val="32"/>
          <w:szCs w:val="32"/>
        </w:rPr>
        <w:t>具体的</w:t>
      </w:r>
      <w:r>
        <w:rPr>
          <w:rFonts w:ascii="仿宋" w:hAnsi="仿宋" w:eastAsia="仿宋" w:cs="仿宋"/>
          <w:spacing w:val="-2"/>
          <w:sz w:val="32"/>
          <w:szCs w:val="32"/>
        </w:rPr>
        <w:t>工作需求由部门内部的规章文件确定。</w:t>
      </w:r>
    </w:p>
    <w:p>
      <w:pPr>
        <w:spacing w:before="195" w:line="335" w:lineRule="auto"/>
        <w:ind w:left="39" w:right="13" w:firstLine="638"/>
        <w:rPr>
          <w:rFonts w:ascii="仿宋" w:hAnsi="仿宋" w:eastAsia="仿宋" w:cs="仿宋"/>
          <w:spacing w:val="-2"/>
          <w:sz w:val="32"/>
          <w:szCs w:val="32"/>
        </w:rPr>
      </w:pPr>
    </w:p>
    <w:p>
      <w:pPr>
        <w:numPr>
          <w:ilvl w:val="0"/>
          <w:numId w:val="1"/>
        </w:numPr>
        <w:spacing w:before="1" w:line="222" w:lineRule="auto"/>
        <w:ind w:left="48"/>
        <w:outlineLvl w:val="2"/>
        <w:rPr>
          <w:rFonts w:ascii="仿宋" w:hAnsi="仿宋" w:eastAsia="仿宋" w:cs="仿宋"/>
          <w:spacing w:val="8"/>
          <w:sz w:val="32"/>
          <w:szCs w:val="32"/>
          <w14:textOutline w14:w="5816" w14:cap="flat" w14:cmpd="sng">
            <w14:solidFill>
              <w14:srgbClr w14:val="000000"/>
            </w14:solidFill>
            <w14:prstDash w14:val="solid"/>
            <w14:miter w14:val="0"/>
          </w14:textOutline>
        </w:rPr>
      </w:pPr>
      <w:bookmarkStart w:id="15" w:name="_Toc16106"/>
      <w:r>
        <w:rPr>
          <w:rFonts w:ascii="仿宋" w:hAnsi="仿宋" w:eastAsia="仿宋" w:cs="仿宋"/>
          <w:spacing w:val="8"/>
          <w:sz w:val="32"/>
          <w:szCs w:val="32"/>
          <w14:textOutline w14:w="5816" w14:cap="flat" w14:cmpd="sng">
            <w14:solidFill>
              <w14:srgbClr w14:val="000000"/>
            </w14:solidFill>
            <w14:prstDash w14:val="solid"/>
            <w14:miter w14:val="0"/>
          </w14:textOutline>
        </w:rPr>
        <w:t>对朋辈互助队伍的考核</w:t>
      </w:r>
      <w:bookmarkEnd w:id="15"/>
    </w:p>
    <w:p>
      <w:pPr>
        <w:spacing w:before="195" w:line="335" w:lineRule="auto"/>
        <w:ind w:left="36" w:right="14" w:firstLine="650"/>
        <w:rPr>
          <w:rFonts w:ascii="仿宋" w:hAnsi="仿宋" w:eastAsia="仿宋" w:cs="仿宋"/>
          <w:spacing w:val="-5"/>
          <w:sz w:val="32"/>
          <w:szCs w:val="32"/>
        </w:rPr>
      </w:pPr>
      <w:r>
        <w:rPr>
          <w:rFonts w:ascii="仿宋" w:hAnsi="仿宋" w:eastAsia="仿宋" w:cs="仿宋"/>
          <w:spacing w:val="-15"/>
          <w:sz w:val="32"/>
          <w:szCs w:val="32"/>
        </w:rPr>
        <w:t>每</w:t>
      </w:r>
      <w:r>
        <w:rPr>
          <w:rFonts w:ascii="仿宋" w:hAnsi="仿宋" w:eastAsia="仿宋" w:cs="仿宋"/>
          <w:spacing w:val="-8"/>
          <w:sz w:val="32"/>
          <w:szCs w:val="32"/>
        </w:rPr>
        <w:t>年五月对本学年度工作进行总结考评，对学业中心成</w:t>
      </w:r>
      <w:r>
        <w:rPr>
          <w:rFonts w:ascii="仿宋" w:hAnsi="仿宋" w:eastAsia="仿宋" w:cs="仿宋"/>
          <w:sz w:val="32"/>
          <w:szCs w:val="32"/>
        </w:rPr>
        <w:t xml:space="preserve"> </w:t>
      </w:r>
      <w:r>
        <w:rPr>
          <w:rFonts w:ascii="仿宋" w:hAnsi="仿宋" w:eastAsia="仿宋" w:cs="仿宋"/>
          <w:spacing w:val="18"/>
          <w:sz w:val="32"/>
          <w:szCs w:val="32"/>
        </w:rPr>
        <w:t>员</w:t>
      </w:r>
      <w:r>
        <w:rPr>
          <w:rFonts w:ascii="仿宋" w:hAnsi="仿宋" w:eastAsia="仿宋" w:cs="仿宋"/>
          <w:spacing w:val="11"/>
          <w:sz w:val="32"/>
          <w:szCs w:val="32"/>
        </w:rPr>
        <w:t>的工作实践和培训学分情况进行统计和核算并相应地发</w:t>
      </w:r>
      <w:r>
        <w:rPr>
          <w:rFonts w:ascii="仿宋" w:hAnsi="仿宋" w:eastAsia="仿宋" w:cs="仿宋"/>
          <w:sz w:val="32"/>
          <w:szCs w:val="32"/>
        </w:rPr>
        <w:t xml:space="preserve"> </w:t>
      </w:r>
      <w:r>
        <w:rPr>
          <w:rFonts w:ascii="仿宋" w:hAnsi="仿宋" w:eastAsia="仿宋" w:cs="仿宋"/>
          <w:spacing w:val="-7"/>
          <w:sz w:val="32"/>
          <w:szCs w:val="32"/>
        </w:rPr>
        <w:t>放</w:t>
      </w:r>
      <w:r>
        <w:rPr>
          <w:rFonts w:ascii="仿宋" w:hAnsi="仿宋" w:eastAsia="仿宋" w:cs="仿宋"/>
          <w:spacing w:val="-5"/>
          <w:sz w:val="32"/>
          <w:szCs w:val="32"/>
        </w:rPr>
        <w:t>津贴。</w:t>
      </w:r>
    </w:p>
    <w:p>
      <w:pPr>
        <w:spacing w:before="195" w:line="335" w:lineRule="auto"/>
        <w:ind w:left="36" w:right="14" w:firstLine="650"/>
        <w:rPr>
          <w:rFonts w:ascii="仿宋" w:hAnsi="仿宋" w:eastAsia="仿宋" w:cs="仿宋"/>
          <w:spacing w:val="-5"/>
          <w:sz w:val="32"/>
          <w:szCs w:val="32"/>
        </w:rPr>
      </w:pPr>
    </w:p>
    <w:p>
      <w:pPr>
        <w:spacing w:line="221" w:lineRule="auto"/>
        <w:ind w:left="48"/>
        <w:outlineLvl w:val="2"/>
        <w:rPr>
          <w:rFonts w:ascii="仿宋" w:hAnsi="仿宋" w:eastAsia="仿宋" w:cs="仿宋"/>
          <w:sz w:val="32"/>
          <w:szCs w:val="32"/>
        </w:rPr>
      </w:pPr>
      <w:bookmarkStart w:id="16" w:name="_Toc2598"/>
      <w:r>
        <w:rPr>
          <w:rFonts w:ascii="仿宋" w:hAnsi="仿宋" w:eastAsia="仿宋" w:cs="仿宋"/>
          <w:spacing w:val="-8"/>
          <w:sz w:val="32"/>
          <w:szCs w:val="32"/>
          <w14:textOutline w14:w="5816" w14:cap="flat" w14:cmpd="sng">
            <w14:solidFill>
              <w14:srgbClr w14:val="000000"/>
            </w14:solidFill>
            <w14:prstDash w14:val="solid"/>
            <w14:miter w14:val="0"/>
          </w14:textOutline>
        </w:rPr>
        <w:t>第</w:t>
      </w:r>
      <w:r>
        <w:rPr>
          <w:rFonts w:ascii="仿宋" w:hAnsi="仿宋" w:eastAsia="仿宋" w:cs="仿宋"/>
          <w:spacing w:val="-4"/>
          <w:sz w:val="32"/>
          <w:szCs w:val="32"/>
          <w14:textOutline w14:w="5816" w14:cap="flat" w14:cmpd="sng">
            <w14:solidFill>
              <w14:srgbClr w14:val="000000"/>
            </w14:solidFill>
            <w14:prstDash w14:val="solid"/>
            <w14:miter w14:val="0"/>
          </w14:textOutline>
        </w:rPr>
        <w:t>六条</w:t>
      </w:r>
      <w:r>
        <w:rPr>
          <w:rFonts w:ascii="仿宋" w:hAnsi="仿宋" w:eastAsia="仿宋" w:cs="仿宋"/>
          <w:spacing w:val="-4"/>
          <w:sz w:val="32"/>
          <w:szCs w:val="32"/>
        </w:rPr>
        <w:t xml:space="preserve">  </w:t>
      </w:r>
      <w:r>
        <w:rPr>
          <w:rFonts w:ascii="仿宋" w:hAnsi="仿宋" w:eastAsia="仿宋" w:cs="仿宋"/>
          <w:spacing w:val="-4"/>
          <w:sz w:val="32"/>
          <w:szCs w:val="32"/>
          <w14:textOutline w14:w="5816" w14:cap="flat" w14:cmpd="sng">
            <w14:solidFill>
              <w14:srgbClr w14:val="000000"/>
            </w14:solidFill>
            <w14:prstDash w14:val="solid"/>
            <w14:miter w14:val="0"/>
          </w14:textOutline>
        </w:rPr>
        <w:t>隐私保护要求</w:t>
      </w:r>
      <w:bookmarkEnd w:id="16"/>
    </w:p>
    <w:p>
      <w:pPr>
        <w:spacing w:before="197" w:line="343" w:lineRule="auto"/>
        <w:ind w:left="41" w:right="13" w:firstLine="638"/>
        <w:rPr>
          <w:rFonts w:ascii="仿宋" w:hAnsi="仿宋" w:eastAsia="仿宋" w:cs="仿宋"/>
          <w:sz w:val="32"/>
          <w:szCs w:val="32"/>
        </w:rPr>
      </w:pPr>
      <w:r>
        <w:rPr>
          <w:rFonts w:ascii="仿宋" w:hAnsi="仿宋" w:eastAsia="仿宋" w:cs="仿宋"/>
          <w:spacing w:val="-8"/>
          <w:sz w:val="32"/>
          <w:szCs w:val="32"/>
        </w:rPr>
        <w:t>成员应严格做好保密工作，不能随意向他人泄露学业中</w:t>
      </w:r>
      <w:r>
        <w:rPr>
          <w:rFonts w:ascii="仿宋" w:hAnsi="仿宋" w:eastAsia="仿宋" w:cs="仿宋"/>
          <w:sz w:val="32"/>
          <w:szCs w:val="32"/>
        </w:rPr>
        <w:t xml:space="preserve"> </w:t>
      </w:r>
      <w:r>
        <w:rPr>
          <w:rFonts w:ascii="仿宋" w:hAnsi="仿宋" w:eastAsia="仿宋" w:cs="仿宋"/>
          <w:spacing w:val="-6"/>
          <w:sz w:val="32"/>
          <w:szCs w:val="32"/>
        </w:rPr>
        <w:t>心工作</w:t>
      </w:r>
      <w:r>
        <w:rPr>
          <w:rFonts w:ascii="仿宋" w:hAnsi="仿宋" w:eastAsia="仿宋" w:cs="仿宋"/>
          <w:spacing w:val="-4"/>
          <w:sz w:val="32"/>
          <w:szCs w:val="32"/>
        </w:rPr>
        <w:t>过</w:t>
      </w:r>
      <w:r>
        <w:rPr>
          <w:rFonts w:ascii="仿宋" w:hAnsi="仿宋" w:eastAsia="仿宋" w:cs="仿宋"/>
          <w:spacing w:val="-3"/>
          <w:sz w:val="32"/>
          <w:szCs w:val="32"/>
        </w:rPr>
        <w:t>程中接触到的个人信息。</w:t>
      </w:r>
    </w:p>
    <w:p>
      <w:pPr>
        <w:spacing w:before="163" w:line="222" w:lineRule="auto"/>
        <w:ind w:left="2618"/>
        <w:outlineLvl w:val="1"/>
        <w:rPr>
          <w:rFonts w:ascii="黑体" w:hAnsi="黑体" w:eastAsia="黑体" w:cs="黑体"/>
          <w:sz w:val="36"/>
          <w:szCs w:val="36"/>
        </w:rPr>
      </w:pPr>
      <w:bookmarkStart w:id="17" w:name="_Toc17914"/>
      <w:r>
        <w:rPr>
          <w:rFonts w:ascii="黑体" w:hAnsi="黑体" w:eastAsia="黑体" w:cs="黑体"/>
          <w:spacing w:val="7"/>
          <w:sz w:val="36"/>
          <w:szCs w:val="36"/>
          <w14:textOutline w14:w="6527" w14:cap="flat" w14:cmpd="sng">
            <w14:solidFill>
              <w14:srgbClr w14:val="000000"/>
            </w14:solidFill>
            <w14:prstDash w14:val="solid"/>
            <w14:miter w14:val="0"/>
          </w14:textOutline>
        </w:rPr>
        <w:t>第</w:t>
      </w:r>
      <w:r>
        <w:rPr>
          <w:rFonts w:ascii="黑体" w:hAnsi="黑体" w:eastAsia="黑体" w:cs="黑体"/>
          <w:spacing w:val="5"/>
          <w:sz w:val="36"/>
          <w:szCs w:val="36"/>
          <w14:textOutline w14:w="6527" w14:cap="flat" w14:cmpd="sng">
            <w14:solidFill>
              <w14:srgbClr w14:val="000000"/>
            </w14:solidFill>
            <w14:prstDash w14:val="solid"/>
            <w14:miter w14:val="0"/>
          </w14:textOutline>
        </w:rPr>
        <w:t>四</w:t>
      </w:r>
      <w:r>
        <w:rPr>
          <w:rFonts w:hint="eastAsia" w:ascii="黑体" w:hAnsi="黑体" w:eastAsia="黑体" w:cs="黑体"/>
          <w:spacing w:val="5"/>
          <w:sz w:val="36"/>
          <w:szCs w:val="36"/>
          <w:lang w:val="en-US" w:eastAsia="zh-CN"/>
          <w14:textOutline w14:w="6527" w14:cap="flat" w14:cmpd="sng">
            <w14:solidFill>
              <w14:srgbClr w14:val="000000"/>
            </w14:solidFill>
            <w14:prstDash w14:val="solid"/>
            <w14:miter w14:val="0"/>
          </w14:textOutline>
        </w:rPr>
        <w:t>节</w:t>
      </w:r>
      <w:r>
        <w:rPr>
          <w:rFonts w:ascii="黑体" w:hAnsi="黑体" w:eastAsia="黑体" w:cs="黑体"/>
          <w:spacing w:val="5"/>
          <w:sz w:val="36"/>
          <w:szCs w:val="36"/>
          <w14:textOutline w14:w="6527" w14:cap="flat" w14:cmpd="sng">
            <w14:solidFill>
              <w14:srgbClr w14:val="000000"/>
            </w14:solidFill>
            <w14:prstDash w14:val="solid"/>
            <w14:miter w14:val="0"/>
          </w14:textOutline>
        </w:rPr>
        <w:t>.</w:t>
      </w:r>
      <w:r>
        <w:rPr>
          <w:rFonts w:ascii="黑体" w:hAnsi="黑体" w:eastAsia="黑体" w:cs="黑体"/>
          <w:spacing w:val="5"/>
          <w:sz w:val="36"/>
          <w:szCs w:val="36"/>
        </w:rPr>
        <w:t xml:space="preserve">  </w:t>
      </w:r>
      <w:r>
        <w:rPr>
          <w:rFonts w:ascii="黑体" w:hAnsi="黑体" w:eastAsia="黑体" w:cs="黑体"/>
          <w:spacing w:val="5"/>
          <w:sz w:val="36"/>
          <w:szCs w:val="36"/>
          <w14:textOutline w14:w="6527" w14:cap="flat" w14:cmpd="sng">
            <w14:solidFill>
              <w14:srgbClr w14:val="000000"/>
            </w14:solidFill>
            <w14:prstDash w14:val="solid"/>
            <w14:miter w14:val="0"/>
          </w14:textOutline>
        </w:rPr>
        <w:t>管理制度</w:t>
      </w:r>
      <w:bookmarkEnd w:id="17"/>
    </w:p>
    <w:p>
      <w:pPr>
        <w:spacing w:line="327" w:lineRule="auto"/>
        <w:rPr>
          <w:rFonts w:ascii="Arial"/>
          <w:sz w:val="21"/>
        </w:rPr>
      </w:pPr>
    </w:p>
    <w:p>
      <w:pPr>
        <w:spacing w:line="327" w:lineRule="auto"/>
        <w:rPr>
          <w:rFonts w:ascii="Arial"/>
          <w:sz w:val="21"/>
        </w:rPr>
      </w:pPr>
    </w:p>
    <w:p>
      <w:pPr>
        <w:spacing w:before="104" w:line="222" w:lineRule="auto"/>
        <w:ind w:left="48"/>
        <w:outlineLvl w:val="2"/>
        <w:rPr>
          <w:rFonts w:ascii="仿宋" w:hAnsi="仿宋" w:eastAsia="仿宋" w:cs="仿宋"/>
          <w:sz w:val="32"/>
          <w:szCs w:val="32"/>
        </w:rPr>
      </w:pPr>
      <w:bookmarkStart w:id="18" w:name="_Toc31703"/>
      <w:r>
        <w:rPr>
          <w:rFonts w:ascii="仿宋" w:hAnsi="仿宋" w:eastAsia="仿宋" w:cs="仿宋"/>
          <w:spacing w:val="-10"/>
          <w:sz w:val="32"/>
          <w:szCs w:val="32"/>
          <w14:textOutline w14:w="5816" w14:cap="flat" w14:cmpd="sng">
            <w14:solidFill>
              <w14:srgbClr w14:val="000000"/>
            </w14:solidFill>
            <w14:prstDash w14:val="solid"/>
            <w14:miter w14:val="0"/>
          </w14:textOutline>
        </w:rPr>
        <w:t>第</w:t>
      </w:r>
      <w:r>
        <w:rPr>
          <w:rFonts w:ascii="仿宋" w:hAnsi="仿宋" w:eastAsia="仿宋" w:cs="仿宋"/>
          <w:spacing w:val="-6"/>
          <w:sz w:val="32"/>
          <w:szCs w:val="32"/>
          <w14:textOutline w14:w="5816" w14:cap="flat" w14:cmpd="sng">
            <w14:solidFill>
              <w14:srgbClr w14:val="000000"/>
            </w14:solidFill>
            <w14:prstDash w14:val="solid"/>
            <w14:miter w14:val="0"/>
          </w14:textOutline>
        </w:rPr>
        <w:t>一</w:t>
      </w:r>
      <w:r>
        <w:rPr>
          <w:rFonts w:ascii="仿宋" w:hAnsi="仿宋" w:eastAsia="仿宋" w:cs="仿宋"/>
          <w:spacing w:val="-5"/>
          <w:sz w:val="32"/>
          <w:szCs w:val="32"/>
          <w14:textOutline w14:w="5816" w14:cap="flat" w14:cmpd="sng">
            <w14:solidFill>
              <w14:srgbClr w14:val="000000"/>
            </w14:solidFill>
            <w14:prstDash w14:val="solid"/>
            <w14:miter w14:val="0"/>
          </w14:textOutline>
        </w:rPr>
        <w:t>条</w:t>
      </w:r>
      <w:r>
        <w:rPr>
          <w:rFonts w:ascii="仿宋" w:hAnsi="仿宋" w:eastAsia="仿宋" w:cs="仿宋"/>
          <w:spacing w:val="-5"/>
          <w:sz w:val="32"/>
          <w:szCs w:val="32"/>
        </w:rPr>
        <w:t xml:space="preserve">  </w:t>
      </w:r>
      <w:r>
        <w:rPr>
          <w:rFonts w:ascii="仿宋" w:hAnsi="仿宋" w:eastAsia="仿宋" w:cs="仿宋"/>
          <w:spacing w:val="-5"/>
          <w:sz w:val="32"/>
          <w:szCs w:val="32"/>
          <w14:textOutline w14:w="5816" w14:cap="flat" w14:cmpd="sng">
            <w14:solidFill>
              <w14:srgbClr w14:val="000000"/>
            </w14:solidFill>
            <w14:prstDash w14:val="solid"/>
            <w14:miter w14:val="0"/>
          </w14:textOutline>
        </w:rPr>
        <w:t>奖励机制</w:t>
      </w:r>
      <w:bookmarkEnd w:id="18"/>
    </w:p>
    <w:p>
      <w:pPr>
        <w:spacing w:before="192" w:line="335" w:lineRule="auto"/>
        <w:ind w:left="36" w:firstLine="652"/>
        <w:rPr>
          <w:rFonts w:ascii="仿宋" w:hAnsi="仿宋" w:eastAsia="仿宋" w:cs="仿宋"/>
          <w:sz w:val="32"/>
          <w:szCs w:val="32"/>
        </w:rPr>
      </w:pPr>
      <w:r>
        <w:rPr>
          <w:rFonts w:ascii="仿宋" w:hAnsi="仿宋" w:eastAsia="仿宋" w:cs="仿宋"/>
          <w:spacing w:val="-2"/>
          <w:sz w:val="32"/>
          <w:szCs w:val="32"/>
        </w:rPr>
        <w:t>1.每学年度结束时由各部门负责人对本部部员近</w:t>
      </w:r>
      <w:r>
        <w:rPr>
          <w:rFonts w:ascii="仿宋" w:hAnsi="仿宋" w:eastAsia="仿宋" w:cs="仿宋"/>
          <w:sz w:val="32"/>
          <w:szCs w:val="32"/>
        </w:rPr>
        <w:t xml:space="preserve">期工 </w:t>
      </w:r>
      <w:r>
        <w:rPr>
          <w:rFonts w:ascii="仿宋" w:hAnsi="仿宋" w:eastAsia="仿宋" w:cs="仿宋"/>
          <w:spacing w:val="4"/>
          <w:sz w:val="32"/>
          <w:szCs w:val="32"/>
        </w:rPr>
        <w:t>作表现进</w:t>
      </w:r>
      <w:r>
        <w:rPr>
          <w:rFonts w:ascii="仿宋" w:hAnsi="仿宋" w:eastAsia="仿宋" w:cs="仿宋"/>
          <w:spacing w:val="2"/>
          <w:sz w:val="32"/>
          <w:szCs w:val="32"/>
        </w:rPr>
        <w:t>行评价，评价标准包括但不限于：例会的出席率，</w:t>
      </w:r>
      <w:r>
        <w:rPr>
          <w:rFonts w:ascii="仿宋" w:hAnsi="仿宋" w:eastAsia="仿宋" w:cs="仿宋"/>
          <w:spacing w:val="-14"/>
          <w:sz w:val="32"/>
          <w:szCs w:val="32"/>
        </w:rPr>
        <w:t>工</w:t>
      </w:r>
      <w:r>
        <w:rPr>
          <w:rFonts w:ascii="仿宋" w:hAnsi="仿宋" w:eastAsia="仿宋" w:cs="仿宋"/>
          <w:spacing w:val="-7"/>
          <w:sz w:val="32"/>
          <w:szCs w:val="32"/>
        </w:rPr>
        <w:t>作的积极性，工作完成的情况包括：效率、质量等。评价</w:t>
      </w:r>
      <w:r>
        <w:rPr>
          <w:rFonts w:ascii="仿宋" w:hAnsi="仿宋" w:eastAsia="仿宋" w:cs="仿宋"/>
          <w:spacing w:val="-2"/>
          <w:sz w:val="32"/>
          <w:szCs w:val="32"/>
        </w:rPr>
        <w:t>结果</w:t>
      </w:r>
      <w:r>
        <w:rPr>
          <w:rFonts w:hint="eastAsia" w:ascii="仿宋" w:hAnsi="仿宋" w:eastAsia="仿宋" w:cs="仿宋"/>
          <w:spacing w:val="-2"/>
          <w:sz w:val="32"/>
          <w:szCs w:val="32"/>
          <w:lang w:val="en-US" w:eastAsia="zh-CN"/>
        </w:rPr>
        <w:t>与</w:t>
      </w:r>
      <w:r>
        <w:rPr>
          <w:rFonts w:ascii="仿宋" w:hAnsi="仿宋" w:eastAsia="仿宋" w:cs="仿宋"/>
          <w:spacing w:val="-2"/>
          <w:sz w:val="32"/>
          <w:szCs w:val="32"/>
        </w:rPr>
        <w:t>“逐光”新生</w:t>
      </w:r>
      <w:r>
        <w:rPr>
          <w:rFonts w:ascii="仿宋" w:hAnsi="仿宋" w:eastAsia="仿宋" w:cs="仿宋"/>
          <w:spacing w:val="-1"/>
          <w:sz w:val="32"/>
          <w:szCs w:val="32"/>
        </w:rPr>
        <w:t>骨干训练营项目组</w:t>
      </w:r>
      <w:r>
        <w:rPr>
          <w:rFonts w:hint="eastAsia" w:ascii="仿宋" w:hAnsi="仿宋" w:eastAsia="仿宋" w:cs="仿宋"/>
          <w:spacing w:val="-1"/>
          <w:sz w:val="32"/>
          <w:szCs w:val="32"/>
          <w:lang w:val="en-US" w:eastAsia="zh-CN"/>
        </w:rPr>
        <w:t>相结合</w:t>
      </w:r>
      <w:r>
        <w:rPr>
          <w:rFonts w:ascii="仿宋" w:hAnsi="仿宋" w:eastAsia="仿宋" w:cs="仿宋"/>
          <w:spacing w:val="-1"/>
          <w:sz w:val="32"/>
          <w:szCs w:val="32"/>
        </w:rPr>
        <w:t>并视实际情况发</w:t>
      </w:r>
      <w:r>
        <w:rPr>
          <w:rFonts w:ascii="仿宋" w:hAnsi="仿宋" w:eastAsia="仿宋" w:cs="仿宋"/>
          <w:spacing w:val="-6"/>
          <w:sz w:val="32"/>
          <w:szCs w:val="32"/>
        </w:rPr>
        <w:t>放</w:t>
      </w:r>
      <w:r>
        <w:rPr>
          <w:rFonts w:ascii="仿宋" w:hAnsi="仿宋" w:eastAsia="仿宋" w:cs="仿宋"/>
          <w:spacing w:val="-4"/>
          <w:sz w:val="32"/>
          <w:szCs w:val="32"/>
        </w:rPr>
        <w:t>一</w:t>
      </w:r>
      <w:r>
        <w:rPr>
          <w:rFonts w:ascii="仿宋" w:hAnsi="仿宋" w:eastAsia="仿宋" w:cs="仿宋"/>
          <w:spacing w:val="-3"/>
          <w:sz w:val="32"/>
          <w:szCs w:val="32"/>
        </w:rPr>
        <w:t>定津贴；</w:t>
      </w:r>
    </w:p>
    <w:p>
      <w:pPr>
        <w:spacing w:before="1" w:line="334" w:lineRule="auto"/>
        <w:ind w:left="42" w:right="95" w:firstLine="626"/>
        <w:rPr>
          <w:rFonts w:ascii="仿宋" w:hAnsi="仿宋" w:eastAsia="仿宋" w:cs="仿宋"/>
          <w:spacing w:val="-2"/>
          <w:sz w:val="32"/>
          <w:szCs w:val="32"/>
        </w:rPr>
      </w:pPr>
      <w:r>
        <w:rPr>
          <w:rFonts w:ascii="仿宋" w:hAnsi="仿宋" w:eastAsia="仿宋" w:cs="仿宋"/>
          <w:spacing w:val="-2"/>
          <w:sz w:val="32"/>
          <w:szCs w:val="32"/>
        </w:rPr>
        <w:t>2.</w:t>
      </w:r>
      <w:r>
        <w:rPr>
          <w:rFonts w:ascii="仿宋" w:hAnsi="仿宋" w:eastAsia="仿宋" w:cs="仿宋"/>
          <w:spacing w:val="-1"/>
          <w:sz w:val="32"/>
          <w:szCs w:val="32"/>
        </w:rPr>
        <w:t>在本部门中，表现积极、成绩突出者，可根据实际</w:t>
      </w:r>
      <w:r>
        <w:rPr>
          <w:rFonts w:ascii="仿宋" w:hAnsi="仿宋" w:eastAsia="仿宋" w:cs="仿宋"/>
          <w:spacing w:val="-2"/>
          <w:sz w:val="32"/>
          <w:szCs w:val="32"/>
        </w:rPr>
        <w:t>情况予以</w:t>
      </w:r>
      <w:r>
        <w:rPr>
          <w:rFonts w:ascii="仿宋" w:hAnsi="仿宋" w:eastAsia="仿宋" w:cs="仿宋"/>
          <w:spacing w:val="-1"/>
          <w:sz w:val="32"/>
          <w:szCs w:val="32"/>
        </w:rPr>
        <w:t>提任，承担更多工作，获取更多的学习机会；</w:t>
      </w:r>
    </w:p>
    <w:p>
      <w:pPr>
        <w:spacing w:before="4" w:line="334" w:lineRule="auto"/>
        <w:ind w:left="36" w:right="95" w:firstLine="635"/>
        <w:rPr>
          <w:rFonts w:ascii="仿宋" w:hAnsi="仿宋" w:eastAsia="仿宋" w:cs="仿宋"/>
          <w:spacing w:val="-3"/>
          <w:sz w:val="32"/>
          <w:szCs w:val="32"/>
        </w:rPr>
      </w:pPr>
      <w:r>
        <w:rPr>
          <w:rFonts w:ascii="仿宋" w:hAnsi="仿宋" w:eastAsia="仿宋" w:cs="仿宋"/>
          <w:spacing w:val="-2"/>
          <w:sz w:val="32"/>
          <w:szCs w:val="32"/>
        </w:rPr>
        <w:t>3.</w:t>
      </w:r>
      <w:r>
        <w:rPr>
          <w:rFonts w:ascii="仿宋" w:hAnsi="仿宋" w:eastAsia="仿宋" w:cs="仿宋"/>
          <w:spacing w:val="-1"/>
          <w:sz w:val="32"/>
          <w:szCs w:val="32"/>
        </w:rPr>
        <w:t>每年度依托于“逐光”新生骨干训练营按一定比例</w:t>
      </w:r>
      <w:r>
        <w:rPr>
          <w:rFonts w:ascii="仿宋" w:hAnsi="仿宋" w:eastAsia="仿宋" w:cs="仿宋"/>
          <w:sz w:val="32"/>
          <w:szCs w:val="32"/>
        </w:rPr>
        <w:t xml:space="preserve"> </w:t>
      </w:r>
      <w:r>
        <w:rPr>
          <w:rFonts w:ascii="仿宋" w:hAnsi="仿宋" w:eastAsia="仿宋" w:cs="仿宋"/>
          <w:spacing w:val="-24"/>
          <w:sz w:val="32"/>
          <w:szCs w:val="32"/>
        </w:rPr>
        <w:t>评</w:t>
      </w:r>
      <w:r>
        <w:rPr>
          <w:rFonts w:ascii="仿宋" w:hAnsi="仿宋" w:eastAsia="仿宋" w:cs="仿宋"/>
          <w:spacing w:val="-21"/>
          <w:sz w:val="32"/>
          <w:szCs w:val="32"/>
        </w:rPr>
        <w:t>出</w:t>
      </w:r>
      <w:r>
        <w:rPr>
          <w:rFonts w:ascii="仿宋" w:hAnsi="仿宋" w:eastAsia="仿宋" w:cs="仿宋"/>
          <w:spacing w:val="-12"/>
          <w:sz w:val="32"/>
          <w:szCs w:val="32"/>
        </w:rPr>
        <w:t>优秀工作人员， 进行一定的奖励。同时每学年末， 参加</w:t>
      </w:r>
      <w:r>
        <w:rPr>
          <w:rFonts w:ascii="仿宋" w:hAnsi="仿宋" w:eastAsia="仿宋" w:cs="仿宋"/>
          <w:spacing w:val="19"/>
          <w:sz w:val="32"/>
          <w:szCs w:val="32"/>
        </w:rPr>
        <w:t>学</w:t>
      </w:r>
      <w:r>
        <w:rPr>
          <w:rFonts w:ascii="仿宋" w:hAnsi="仿宋" w:eastAsia="仿宋" w:cs="仿宋"/>
          <w:spacing w:val="11"/>
          <w:sz w:val="32"/>
          <w:szCs w:val="32"/>
        </w:rPr>
        <w:t>业中心工作的同学可以获得华中科技大学光学与电</w:t>
      </w:r>
      <w:r>
        <w:rPr>
          <w:rFonts w:hint="eastAsia" w:ascii="仿宋" w:hAnsi="仿宋" w:eastAsia="仿宋" w:cs="仿宋"/>
          <w:spacing w:val="11"/>
          <w:sz w:val="32"/>
          <w:szCs w:val="32"/>
          <w:lang w:val="en-US" w:eastAsia="zh-CN"/>
        </w:rPr>
        <w:t>子</w:t>
      </w:r>
      <w:r>
        <w:rPr>
          <w:rFonts w:ascii="仿宋" w:hAnsi="仿宋" w:eastAsia="仿宋" w:cs="仿宋"/>
          <w:spacing w:val="11"/>
          <w:sz w:val="32"/>
          <w:szCs w:val="32"/>
        </w:rPr>
        <w:t>信</w:t>
      </w:r>
      <w:r>
        <w:rPr>
          <w:rFonts w:ascii="仿宋" w:hAnsi="仿宋" w:eastAsia="仿宋" w:cs="仿宋"/>
          <w:spacing w:val="-6"/>
          <w:sz w:val="32"/>
          <w:szCs w:val="32"/>
        </w:rPr>
        <w:t>息</w:t>
      </w:r>
      <w:r>
        <w:rPr>
          <w:rFonts w:ascii="仿宋" w:hAnsi="仿宋" w:eastAsia="仿宋" w:cs="仿宋"/>
          <w:spacing w:val="-5"/>
          <w:sz w:val="32"/>
          <w:szCs w:val="32"/>
        </w:rPr>
        <w:t>学</w:t>
      </w:r>
      <w:r>
        <w:rPr>
          <w:rFonts w:ascii="仿宋" w:hAnsi="仿宋" w:eastAsia="仿宋" w:cs="仿宋"/>
          <w:spacing w:val="-3"/>
          <w:sz w:val="32"/>
          <w:szCs w:val="32"/>
        </w:rPr>
        <w:t>院学业发展支持中心</w:t>
      </w:r>
      <w:r>
        <w:rPr>
          <w:rFonts w:hint="eastAsia" w:ascii="仿宋" w:hAnsi="仿宋" w:eastAsia="仿宋" w:cs="仿宋"/>
          <w:spacing w:val="-3"/>
          <w:sz w:val="32"/>
          <w:szCs w:val="32"/>
          <w:lang w:eastAsia="zh-CN"/>
        </w:rPr>
        <w:t>“</w:t>
      </w:r>
      <w:r>
        <w:rPr>
          <w:rFonts w:hint="eastAsia" w:ascii="仿宋" w:hAnsi="仿宋" w:eastAsia="仿宋" w:cs="仿宋"/>
          <w:spacing w:val="-3"/>
          <w:sz w:val="32"/>
          <w:szCs w:val="32"/>
          <w:lang w:val="en-US" w:eastAsia="zh-CN"/>
        </w:rPr>
        <w:t>优秀部员</w:t>
      </w:r>
      <w:r>
        <w:rPr>
          <w:rFonts w:hint="eastAsia" w:ascii="仿宋" w:hAnsi="仿宋" w:eastAsia="仿宋" w:cs="仿宋"/>
          <w:spacing w:val="-3"/>
          <w:sz w:val="32"/>
          <w:szCs w:val="32"/>
          <w:lang w:eastAsia="zh-CN"/>
        </w:rPr>
        <w:t>”</w:t>
      </w:r>
      <w:r>
        <w:rPr>
          <w:rFonts w:hint="eastAsia" w:ascii="仿宋" w:hAnsi="仿宋" w:eastAsia="仿宋" w:cs="仿宋"/>
          <w:spacing w:val="-3"/>
          <w:sz w:val="32"/>
          <w:szCs w:val="32"/>
          <w:lang w:val="en-US" w:eastAsia="zh-CN"/>
        </w:rPr>
        <w:t>荣誉称号证书及负责人</w:t>
      </w:r>
      <w:r>
        <w:rPr>
          <w:rFonts w:ascii="仿宋" w:hAnsi="仿宋" w:eastAsia="仿宋" w:cs="仿宋"/>
          <w:spacing w:val="-3"/>
          <w:sz w:val="32"/>
          <w:szCs w:val="32"/>
        </w:rPr>
        <w:t>聘书。</w:t>
      </w:r>
    </w:p>
    <w:p>
      <w:pPr>
        <w:spacing w:before="4" w:line="334" w:lineRule="auto"/>
        <w:ind w:left="36" w:right="95" w:firstLine="635"/>
        <w:rPr>
          <w:rFonts w:ascii="仿宋" w:hAnsi="仿宋" w:eastAsia="仿宋" w:cs="仿宋"/>
          <w:spacing w:val="-3"/>
          <w:sz w:val="32"/>
          <w:szCs w:val="32"/>
        </w:rPr>
      </w:pPr>
    </w:p>
    <w:p>
      <w:pPr>
        <w:spacing w:before="1" w:line="221" w:lineRule="auto"/>
        <w:ind w:left="48"/>
        <w:outlineLvl w:val="2"/>
        <w:rPr>
          <w:rFonts w:ascii="仿宋" w:hAnsi="仿宋" w:eastAsia="仿宋" w:cs="仿宋"/>
          <w:sz w:val="32"/>
          <w:szCs w:val="32"/>
        </w:rPr>
      </w:pPr>
      <w:bookmarkStart w:id="19" w:name="_Toc6246"/>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二条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惩罚机制</w:t>
      </w:r>
      <w:bookmarkEnd w:id="19"/>
    </w:p>
    <w:p>
      <w:pPr>
        <w:spacing w:before="194" w:line="335" w:lineRule="auto"/>
        <w:ind w:left="48" w:right="162" w:firstLine="639"/>
        <w:rPr>
          <w:rFonts w:ascii="仿宋" w:hAnsi="仿宋" w:eastAsia="仿宋" w:cs="仿宋"/>
          <w:sz w:val="32"/>
          <w:szCs w:val="32"/>
        </w:rPr>
      </w:pPr>
      <w:r>
        <w:rPr>
          <w:rFonts w:ascii="仿宋" w:hAnsi="仿宋" w:eastAsia="仿宋" w:cs="仿宋"/>
          <w:spacing w:val="-8"/>
          <w:sz w:val="32"/>
          <w:szCs w:val="32"/>
        </w:rPr>
        <w:t>1.</w:t>
      </w:r>
      <w:r>
        <w:rPr>
          <w:rFonts w:ascii="仿宋" w:hAnsi="仿宋" w:eastAsia="仿宋" w:cs="仿宋"/>
          <w:spacing w:val="-4"/>
          <w:sz w:val="32"/>
          <w:szCs w:val="32"/>
        </w:rPr>
        <w:t>受校内通报批评、警告、留任察看等以上处分者，</w:t>
      </w:r>
      <w:r>
        <w:rPr>
          <w:rFonts w:ascii="仿宋" w:hAnsi="仿宋" w:eastAsia="仿宋" w:cs="仿宋"/>
          <w:sz w:val="32"/>
          <w:szCs w:val="32"/>
        </w:rPr>
        <w:t xml:space="preserve"> </w:t>
      </w:r>
      <w:r>
        <w:rPr>
          <w:rFonts w:ascii="仿宋" w:hAnsi="仿宋" w:eastAsia="仿宋" w:cs="仿宋"/>
          <w:spacing w:val="-6"/>
          <w:sz w:val="32"/>
          <w:szCs w:val="32"/>
        </w:rPr>
        <w:t>学业</w:t>
      </w:r>
      <w:r>
        <w:rPr>
          <w:rFonts w:ascii="仿宋" w:hAnsi="仿宋" w:eastAsia="仿宋" w:cs="仿宋"/>
          <w:spacing w:val="-4"/>
          <w:sz w:val="32"/>
          <w:szCs w:val="32"/>
        </w:rPr>
        <w:t>中</w:t>
      </w:r>
      <w:r>
        <w:rPr>
          <w:rFonts w:ascii="仿宋" w:hAnsi="仿宋" w:eastAsia="仿宋" w:cs="仿宋"/>
          <w:spacing w:val="-3"/>
          <w:sz w:val="32"/>
          <w:szCs w:val="32"/>
        </w:rPr>
        <w:t>心予以劝退；</w:t>
      </w:r>
    </w:p>
    <w:p>
      <w:pPr>
        <w:spacing w:before="1" w:line="334" w:lineRule="auto"/>
        <w:ind w:left="35" w:right="95" w:firstLine="632"/>
        <w:rPr>
          <w:rFonts w:ascii="仿宋" w:hAnsi="仿宋" w:eastAsia="仿宋" w:cs="仿宋"/>
          <w:sz w:val="32"/>
          <w:szCs w:val="32"/>
        </w:rPr>
      </w:pPr>
      <w:r>
        <w:rPr>
          <w:rFonts w:ascii="仿宋" w:hAnsi="仿宋" w:eastAsia="仿宋" w:cs="仿宋"/>
          <w:spacing w:val="-2"/>
          <w:sz w:val="32"/>
          <w:szCs w:val="32"/>
        </w:rPr>
        <w:t>2.</w:t>
      </w:r>
      <w:r>
        <w:rPr>
          <w:rFonts w:ascii="仿宋" w:hAnsi="仿宋" w:eastAsia="仿宋" w:cs="仿宋"/>
          <w:spacing w:val="-1"/>
          <w:sz w:val="32"/>
          <w:szCs w:val="32"/>
        </w:rPr>
        <w:t>若做出损害学业中心名誉形象的行为，给以组织内</w:t>
      </w:r>
      <w:r>
        <w:rPr>
          <w:rFonts w:ascii="仿宋" w:hAnsi="仿宋" w:eastAsia="仿宋" w:cs="仿宋"/>
          <w:sz w:val="32"/>
          <w:szCs w:val="32"/>
        </w:rPr>
        <w:t xml:space="preserve"> </w:t>
      </w:r>
      <w:r>
        <w:rPr>
          <w:rFonts w:ascii="仿宋" w:hAnsi="仿宋" w:eastAsia="仿宋" w:cs="仿宋"/>
          <w:spacing w:val="-2"/>
          <w:sz w:val="32"/>
          <w:szCs w:val="32"/>
        </w:rPr>
        <w:t>部批评，严重者给以劝</w:t>
      </w:r>
      <w:r>
        <w:rPr>
          <w:rFonts w:ascii="仿宋" w:hAnsi="仿宋" w:eastAsia="仿宋" w:cs="仿宋"/>
          <w:spacing w:val="-1"/>
          <w:sz w:val="32"/>
          <w:szCs w:val="32"/>
        </w:rPr>
        <w:t>退；</w:t>
      </w:r>
    </w:p>
    <w:p>
      <w:pPr>
        <w:spacing w:before="3" w:line="334" w:lineRule="auto"/>
        <w:ind w:left="41" w:right="97" w:firstLine="628"/>
        <w:rPr>
          <w:rFonts w:hint="eastAsia" w:ascii="仿宋" w:hAnsi="仿宋" w:eastAsia="仿宋" w:cs="仿宋"/>
          <w:sz w:val="32"/>
          <w:szCs w:val="32"/>
          <w:lang w:eastAsia="zh-CN"/>
        </w:rPr>
      </w:pPr>
      <w:r>
        <w:rPr>
          <w:rFonts w:ascii="仿宋" w:hAnsi="仿宋" w:eastAsia="仿宋" w:cs="仿宋"/>
          <w:spacing w:val="-2"/>
          <w:sz w:val="32"/>
          <w:szCs w:val="32"/>
        </w:rPr>
        <w:t>3.若成</w:t>
      </w:r>
      <w:r>
        <w:rPr>
          <w:rFonts w:ascii="仿宋" w:hAnsi="仿宋" w:eastAsia="仿宋" w:cs="仿宋"/>
          <w:spacing w:val="-1"/>
          <w:sz w:val="32"/>
          <w:szCs w:val="32"/>
        </w:rPr>
        <w:t>员在任期间绩效考核成绩不合格、违法违纪、</w:t>
      </w:r>
      <w:r>
        <w:rPr>
          <w:rFonts w:ascii="仿宋" w:hAnsi="仿宋" w:eastAsia="仿宋" w:cs="仿宋"/>
          <w:sz w:val="32"/>
          <w:szCs w:val="32"/>
        </w:rPr>
        <w:t xml:space="preserve"> </w:t>
      </w:r>
      <w:r>
        <w:rPr>
          <w:rFonts w:ascii="仿宋" w:hAnsi="仿宋" w:eastAsia="仿宋" w:cs="仿宋"/>
          <w:spacing w:val="-2"/>
          <w:sz w:val="32"/>
          <w:szCs w:val="32"/>
        </w:rPr>
        <w:t>思想态度出现问题、滥用职权或者因其</w:t>
      </w:r>
      <w:r>
        <w:rPr>
          <w:rFonts w:ascii="仿宋" w:hAnsi="仿宋" w:eastAsia="仿宋" w:cs="仿宋"/>
          <w:spacing w:val="-1"/>
          <w:sz w:val="32"/>
          <w:szCs w:val="32"/>
        </w:rPr>
        <w:t>他原因无法正常履行</w:t>
      </w:r>
      <w:r>
        <w:rPr>
          <w:rFonts w:ascii="仿宋" w:hAnsi="仿宋" w:eastAsia="仿宋" w:cs="仿宋"/>
          <w:sz w:val="32"/>
          <w:szCs w:val="32"/>
        </w:rPr>
        <w:t xml:space="preserve"> </w:t>
      </w:r>
      <w:r>
        <w:rPr>
          <w:rFonts w:ascii="仿宋" w:hAnsi="仿宋" w:eastAsia="仿宋" w:cs="仿宋"/>
          <w:spacing w:val="-2"/>
          <w:sz w:val="32"/>
          <w:szCs w:val="32"/>
        </w:rPr>
        <w:t>工作职责，予以劝退或者免职处</w:t>
      </w:r>
      <w:r>
        <w:rPr>
          <w:rFonts w:ascii="仿宋" w:hAnsi="仿宋" w:eastAsia="仿宋" w:cs="仿宋"/>
          <w:sz w:val="32"/>
          <w:szCs w:val="32"/>
        </w:rPr>
        <w:t>罚</w:t>
      </w:r>
      <w:r>
        <w:rPr>
          <w:rFonts w:hint="eastAsia" w:ascii="仿宋" w:hAnsi="仿宋" w:eastAsia="仿宋" w:cs="仿宋"/>
          <w:sz w:val="32"/>
          <w:szCs w:val="32"/>
          <w:lang w:eastAsia="zh-CN"/>
        </w:rPr>
        <w:t>。</w:t>
      </w:r>
    </w:p>
    <w:p>
      <w:pPr>
        <w:spacing w:before="3" w:line="334" w:lineRule="auto"/>
        <w:ind w:left="41" w:right="97" w:firstLine="628"/>
        <w:rPr>
          <w:rFonts w:ascii="仿宋" w:hAnsi="仿宋" w:eastAsia="仿宋" w:cs="仿宋"/>
          <w:sz w:val="32"/>
          <w:szCs w:val="32"/>
        </w:rPr>
      </w:pPr>
    </w:p>
    <w:p>
      <w:pPr>
        <w:spacing w:before="2" w:line="221" w:lineRule="auto"/>
        <w:ind w:left="48"/>
        <w:outlineLvl w:val="2"/>
        <w:rPr>
          <w:rFonts w:ascii="仿宋" w:hAnsi="仿宋" w:eastAsia="仿宋" w:cs="仿宋"/>
          <w:sz w:val="32"/>
          <w:szCs w:val="32"/>
        </w:rPr>
      </w:pPr>
      <w:bookmarkStart w:id="20" w:name="_Toc22967"/>
      <w:r>
        <w:rPr>
          <w:rFonts w:ascii="仿宋" w:hAnsi="仿宋" w:eastAsia="仿宋" w:cs="仿宋"/>
          <w:spacing w:val="18"/>
          <w:sz w:val="32"/>
          <w:szCs w:val="32"/>
          <w14:textOutline w14:w="5816" w14:cap="flat" w14:cmpd="sng">
            <w14:solidFill>
              <w14:srgbClr w14:val="000000"/>
            </w14:solidFill>
            <w14:prstDash w14:val="solid"/>
            <w14:miter w14:val="0"/>
          </w14:textOutline>
        </w:rPr>
        <w:t>第</w:t>
      </w:r>
      <w:r>
        <w:rPr>
          <w:rFonts w:ascii="仿宋" w:hAnsi="仿宋" w:eastAsia="仿宋" w:cs="仿宋"/>
          <w:spacing w:val="13"/>
          <w:sz w:val="32"/>
          <w:szCs w:val="32"/>
          <w14:textOutline w14:w="5816" w14:cap="flat" w14:cmpd="sng">
            <w14:solidFill>
              <w14:srgbClr w14:val="000000"/>
            </w14:solidFill>
            <w14:prstDash w14:val="solid"/>
            <w14:miter w14:val="0"/>
          </w14:textOutline>
        </w:rPr>
        <w:t>三条</w:t>
      </w:r>
      <w:r>
        <w:rPr>
          <w:rFonts w:ascii="仿宋" w:hAnsi="仿宋" w:eastAsia="仿宋" w:cs="仿宋"/>
          <w:spacing w:val="13"/>
          <w:sz w:val="32"/>
          <w:szCs w:val="32"/>
        </w:rPr>
        <w:t xml:space="preserve"> </w:t>
      </w:r>
      <w:r>
        <w:rPr>
          <w:rFonts w:ascii="仿宋" w:hAnsi="仿宋" w:eastAsia="仿宋" w:cs="仿宋"/>
          <w:spacing w:val="13"/>
          <w:sz w:val="32"/>
          <w:szCs w:val="32"/>
          <w14:textOutline w14:w="5816" w14:cap="flat" w14:cmpd="sng">
            <w14:solidFill>
              <w14:srgbClr w14:val="000000"/>
            </w14:solidFill>
            <w14:prstDash w14:val="solid"/>
            <w14:miter w14:val="0"/>
          </w14:textOutline>
        </w:rPr>
        <w:t>劝退机制</w:t>
      </w:r>
      <w:bookmarkEnd w:id="20"/>
    </w:p>
    <w:p>
      <w:pPr>
        <w:spacing w:before="197" w:line="220" w:lineRule="auto"/>
        <w:ind w:firstLine="500" w:firstLineChars="0"/>
        <w:rPr>
          <w:rFonts w:hint="eastAsia" w:ascii="仿宋" w:hAnsi="仿宋" w:eastAsia="仿宋" w:cs="仿宋"/>
          <w:spacing w:val="-1"/>
          <w:sz w:val="32"/>
          <w:szCs w:val="32"/>
          <w:lang w:val="en-US" w:eastAsia="zh-CN"/>
        </w:rPr>
      </w:pPr>
      <w:r>
        <w:rPr>
          <w:rFonts w:ascii="仿宋" w:hAnsi="仿宋" w:eastAsia="仿宋" w:cs="仿宋"/>
          <w:spacing w:val="-2"/>
          <w:sz w:val="32"/>
          <w:szCs w:val="32"/>
        </w:rPr>
        <w:t>若成</w:t>
      </w:r>
      <w:r>
        <w:rPr>
          <w:rFonts w:ascii="仿宋" w:hAnsi="仿宋" w:eastAsia="仿宋" w:cs="仿宋"/>
          <w:spacing w:val="-1"/>
          <w:sz w:val="32"/>
          <w:szCs w:val="32"/>
        </w:rPr>
        <w:t>员</w:t>
      </w:r>
      <w:r>
        <w:rPr>
          <w:rFonts w:hint="eastAsia" w:ascii="仿宋" w:hAnsi="仿宋" w:eastAsia="仿宋" w:cs="仿宋"/>
          <w:spacing w:val="-1"/>
          <w:sz w:val="32"/>
          <w:szCs w:val="32"/>
          <w:lang w:val="en-US" w:eastAsia="zh-CN"/>
        </w:rPr>
        <w:t>对于不认真履行工作职责，或者经实践考评后确</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认不适宜担负学业中心队伍干部和队员职责的成员，由中心</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负责人团队劝退。如确实因为无法胜任工作或者因其他主客</w:t>
      </w:r>
    </w:p>
    <w:p>
      <w:pPr>
        <w:spacing w:before="197" w:line="220" w:lineRule="auto"/>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观原因，学业中心成员也可自行向中心负责人团队申请退出。</w:t>
      </w:r>
    </w:p>
    <w:p>
      <w:pPr>
        <w:rPr>
          <w:rFonts w:hint="eastAsia"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ind w:firstLine="632" w:firstLineChars="200"/>
        <w:rPr>
          <w:rFonts w:hint="default" w:ascii="仿宋" w:hAnsi="仿宋" w:eastAsia="仿宋" w:cs="仿宋"/>
          <w:spacing w:val="-2"/>
          <w:sz w:val="32"/>
          <w:szCs w:val="32"/>
          <w:lang w:val="en-US" w:eastAsia="zh-CN"/>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2"/>
          <w:sz w:val="44"/>
          <w:szCs w:val="44"/>
          <w:lang w:val="en-US" w:eastAsia="zh-CN"/>
          <w14:textOutline w14:w="7988" w14:cap="flat" w14:cmpd="sng">
            <w14:solidFill>
              <w14:srgbClr w14:val="000000"/>
            </w14:solidFill>
            <w14:prstDash w14:val="solid"/>
            <w14:miter w14:val="0"/>
          </w14:textOutline>
        </w:rPr>
        <w:t>第二章．</w:t>
      </w:r>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学业部工作开展细则指导文件</w:t>
      </w:r>
    </w:p>
    <w:p>
      <w:pPr>
        <w:spacing w:before="312" w:line="222" w:lineRule="auto"/>
        <w:ind w:firstLine="2632" w:firstLineChars="700"/>
        <w:rPr>
          <w:rFonts w:hint="default" w:ascii="黑体" w:hAnsi="黑体" w:eastAsia="黑体" w:cs="黑体"/>
          <w:sz w:val="36"/>
          <w:szCs w:val="36"/>
          <w:lang w:val="en-US" w:eastAsia="zh-CN"/>
        </w:rPr>
      </w:pPr>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一章</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学业部工作概述</w:t>
      </w:r>
    </w:p>
    <w:p>
      <w:pPr>
        <w:spacing w:before="104" w:line="222" w:lineRule="auto"/>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21" w:name="_Toc728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百场导航</w:t>
      </w:r>
      <w:bookmarkEnd w:id="21"/>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百场导航活动是由光学与电子信息学院主办，学业发展支持中心承办的活动，旨在帮助我院同学获得更多了解学业，科研和职业规划的有益信息。“百场”一说源于活动的初心：一年举办一百场讲座。后续因讲座质量提升的需要，遂数量减少。现如今百场导航活动正在向“科研月”方案靠齐，即举办成系列“光子月”、“器件月”、“激光月”、“通信月”等等；向小而精的连续打卡学习方案靠齐，使我院同学对未来学业工作选择有更深刻的理解。</w:t>
      </w:r>
    </w:p>
    <w:p>
      <w:pPr>
        <w:spacing w:line="600" w:lineRule="exact"/>
        <w:ind w:firstLine="600" w:firstLineChars="200"/>
        <w:rPr>
          <w:rFonts w:hint="eastAsia" w:ascii="仿宋_GB2312" w:hAnsi="华文仿宋" w:eastAsia="仿宋_GB2312" w:cs="仿宋_GB2312"/>
          <w:sz w:val="30"/>
          <w:szCs w:val="30"/>
          <w:lang w:val="en-US" w:eastAsia="zh-CN"/>
        </w:rPr>
      </w:pPr>
    </w:p>
    <w:p>
      <w:pPr>
        <w:spacing w:before="104" w:line="222" w:lineRule="auto"/>
        <w:outlineLvl w:val="1"/>
        <w:rPr>
          <w:rFonts w:hint="default" w:ascii="仿宋_GB2312" w:hAnsi="华文仿宋" w:eastAsia="仿宋_GB2312" w:cs="仿宋_GB2312"/>
          <w:sz w:val="30"/>
          <w:szCs w:val="30"/>
          <w:lang w:val="en-US" w:eastAsia="zh-CN"/>
        </w:rPr>
      </w:pPr>
      <w:bookmarkStart w:id="22" w:name="_Toc743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  百场导航前期工作——联系导师与时间地点确定</w:t>
      </w:r>
      <w:bookmarkEnd w:id="22"/>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部长和副部长在学校教师官网上根据导师信息分类不同的研究月主题（例如：“器件月百场导航”，“光子月百场导航”，“激光月百场导航”），每月最好应包含3 - 4场预期的百场导航活动（分类时应尽可能选取5 - 10位教授作为邀请对象）。后续将研究月按类别分配给不同小组进行联系。</w:t>
      </w:r>
    </w:p>
    <w:p>
      <w:pPr>
        <w:spacing w:line="600" w:lineRule="exact"/>
        <w:ind w:firstLine="600" w:firstLineChars="200"/>
        <w:rPr>
          <w:rFonts w:ascii="黑体" w:hAnsi="黑体" w:eastAsia="黑体" w:cs="黑体"/>
          <w:spacing w:val="8"/>
          <w:sz w:val="36"/>
          <w:szCs w:val="36"/>
          <w14:textOutline w14:w="6527" w14:cap="flat" w14:cmpd="sng">
            <w14:solidFill>
              <w14:srgbClr w14:val="000000"/>
            </w14:solidFill>
            <w14:prstDash w14:val="solid"/>
            <w14:miter w14:val="0"/>
          </w14:textOutline>
        </w:rPr>
      </w:pPr>
      <w:r>
        <w:rPr>
          <w:rFonts w:hint="eastAsia" w:ascii="仿宋_GB2312" w:hAnsi="华文仿宋" w:eastAsia="仿宋_GB2312" w:cs="仿宋_GB2312"/>
          <w:sz w:val="30"/>
          <w:szCs w:val="30"/>
          <w:lang w:val="en-US" w:eastAsia="zh-CN"/>
        </w:rPr>
        <w:t>对于小组长，应与小组内学业部部员实时协商导师联系进展和时间地点安排，将活动尽可能安排在同一月份中。若出现无法合理安排的情况，及时在小组长群内协商解决方案。同时督察跟进活动进展和推进文件的质量。</w:t>
      </w:r>
    </w:p>
    <w:p>
      <w:pPr>
        <w:spacing w:before="312" w:line="222" w:lineRule="auto"/>
        <w:ind w:firstLine="1880" w:firstLineChars="500"/>
        <w:outlineLvl w:val="0"/>
        <w:rPr>
          <w:rFonts w:hint="default" w:ascii="黑体" w:hAnsi="黑体" w:eastAsia="黑体" w:cs="黑体"/>
          <w:sz w:val="36"/>
          <w:szCs w:val="36"/>
          <w:lang w:val="en-US" w:eastAsia="zh-CN"/>
        </w:rPr>
      </w:pPr>
      <w:bookmarkStart w:id="23" w:name="_Toc27119"/>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二章</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邀请导师流程规范</w:t>
      </w:r>
      <w:bookmarkEnd w:id="23"/>
    </w:p>
    <w:p>
      <w:pPr>
        <w:spacing w:before="104" w:line="222" w:lineRule="auto"/>
        <w:ind w:left="48"/>
        <w:outlineLvl w:val="1"/>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24" w:name="_Toc2349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与导师取得联系</w:t>
      </w:r>
      <w:bookmarkEnd w:id="24"/>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rPr>
        <w:t>学业部部长</w:t>
      </w:r>
      <w:r>
        <w:rPr>
          <w:rFonts w:hint="eastAsia" w:ascii="仿宋_GB2312" w:hAnsi="华文仿宋" w:eastAsia="仿宋_GB2312" w:cs="仿宋_GB2312"/>
          <w:sz w:val="30"/>
          <w:szCs w:val="30"/>
          <w:lang w:val="en-US" w:eastAsia="zh-CN"/>
        </w:rPr>
        <w:t>/</w:t>
      </w:r>
      <w:r>
        <w:rPr>
          <w:rFonts w:hint="eastAsia" w:ascii="仿宋_GB2312" w:hAnsi="华文仿宋" w:eastAsia="仿宋_GB2312" w:cs="仿宋_GB2312"/>
          <w:sz w:val="30"/>
          <w:szCs w:val="30"/>
        </w:rPr>
        <w:t>副部长需在新学期开展部门工作前按导师讲座可能类别规划不同的“系列月”活动，</w:t>
      </w:r>
      <w:r>
        <w:rPr>
          <w:rFonts w:hint="eastAsia" w:ascii="仿宋_GB2312" w:hAnsi="华文仿宋" w:eastAsia="仿宋_GB2312" w:cs="仿宋_GB2312"/>
          <w:sz w:val="30"/>
          <w:szCs w:val="30"/>
          <w:lang w:val="en-US" w:eastAsia="zh-CN"/>
        </w:rPr>
        <w:t>列出联络表格。部员根据联络表格发送导师邀请邮件。</w:t>
      </w:r>
    </w:p>
    <w:p>
      <w:pPr>
        <w:spacing w:before="104" w:line="222" w:lineRule="auto"/>
        <w:ind w:firstLine="600" w:firstLineChars="200"/>
        <w:rPr>
          <w:rFonts w:hint="default" w:ascii="仿宋_GB2312" w:hAnsi="华文仿宋" w:eastAsia="仿宋_GB2312" w:cs="仿宋_GB2312"/>
          <w:sz w:val="30"/>
          <w:szCs w:val="30"/>
          <w:lang w:val="en-US" w:eastAsia="zh-CN"/>
        </w:rPr>
      </w:pPr>
    </w:p>
    <w:p>
      <w:pPr>
        <w:spacing w:before="104" w:line="222" w:lineRule="auto"/>
        <w:ind w:left="48"/>
        <w:outlineLvl w:val="1"/>
        <w:rPr>
          <w:rFonts w:hint="eastAsia" w:ascii="方正大标宋_GBK" w:hAnsi="方正大标宋_GBK" w:eastAsia="方正大标宋_GBK" w:cs="仿宋_GB2312"/>
          <w:sz w:val="32"/>
          <w:szCs w:val="32"/>
        </w:rPr>
      </w:pPr>
      <w:bookmarkStart w:id="25" w:name="_Toc2852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进一步确定讲座具体事宜和细节</w:t>
      </w:r>
      <w:bookmarkEnd w:id="25"/>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学业部</w:t>
      </w:r>
      <w:r>
        <w:rPr>
          <w:rFonts w:hint="eastAsia" w:ascii="仿宋_GB2312" w:hAnsi="华文仿宋" w:eastAsia="仿宋_GB2312" w:cs="仿宋_GB2312"/>
          <w:sz w:val="30"/>
          <w:szCs w:val="30"/>
          <w:lang w:val="en-US" w:eastAsia="zh-CN"/>
        </w:rPr>
        <w:t>部员</w:t>
      </w:r>
      <w:r>
        <w:rPr>
          <w:rFonts w:hint="eastAsia" w:ascii="仿宋_GB2312" w:hAnsi="华文仿宋" w:eastAsia="仿宋_GB2312" w:cs="仿宋_GB2312"/>
          <w:sz w:val="30"/>
          <w:szCs w:val="30"/>
        </w:rPr>
        <w:t>联系上导师后，在导师予以回复表示愿意参会之后，尽快向老师确定大致时间，主讲人和讲座内容概述，然后填写群内发布的收集表。</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在临近约定的时间时，</w:t>
      </w:r>
      <w:r>
        <w:rPr>
          <w:rFonts w:hint="eastAsia" w:ascii="仿宋_GB2312" w:hAnsi="华文仿宋" w:eastAsia="仿宋_GB2312" w:cs="仿宋_GB2312"/>
          <w:sz w:val="30"/>
          <w:szCs w:val="30"/>
          <w:lang w:val="en-US" w:eastAsia="zh-CN"/>
        </w:rPr>
        <w:t>分别</w:t>
      </w:r>
      <w:r>
        <w:rPr>
          <w:rFonts w:hint="eastAsia" w:ascii="仿宋_GB2312" w:hAnsi="华文仿宋" w:eastAsia="仿宋_GB2312" w:cs="仿宋_GB2312"/>
          <w:sz w:val="30"/>
          <w:szCs w:val="30"/>
        </w:rPr>
        <w:t>提前半个月，</w:t>
      </w:r>
      <w:r>
        <w:rPr>
          <w:rFonts w:hint="eastAsia" w:ascii="仿宋_GB2312" w:hAnsi="华文仿宋" w:eastAsia="仿宋_GB2312" w:cs="仿宋_GB2312"/>
          <w:sz w:val="30"/>
          <w:szCs w:val="30"/>
          <w:lang w:val="en-US" w:eastAsia="zh-CN"/>
        </w:rPr>
        <w:t>一周和一两天三个时间点</w:t>
      </w:r>
      <w:r>
        <w:rPr>
          <w:rFonts w:hint="eastAsia" w:ascii="仿宋_GB2312" w:hAnsi="华文仿宋" w:eastAsia="仿宋_GB2312" w:cs="仿宋_GB2312"/>
          <w:sz w:val="30"/>
          <w:szCs w:val="30"/>
        </w:rPr>
        <w:t>再次询问导师具体时间和预期的讲座人数、对形式及场地等等有无特殊要求，若仍无法给出具体时间则最迟在预计时间的一周前再联系一次，后存在问题及时联系</w:t>
      </w:r>
      <w:r>
        <w:rPr>
          <w:rFonts w:hint="eastAsia" w:ascii="仿宋_GB2312" w:hAnsi="华文仿宋" w:eastAsia="仿宋_GB2312" w:cs="仿宋_GB2312"/>
          <w:sz w:val="30"/>
          <w:szCs w:val="30"/>
          <w:lang w:val="en-US" w:eastAsia="zh-CN"/>
        </w:rPr>
        <w:t>小组长</w:t>
      </w:r>
      <w:r>
        <w:rPr>
          <w:rFonts w:hint="eastAsia" w:ascii="仿宋_GB2312" w:hAnsi="华文仿宋" w:eastAsia="仿宋_GB2312" w:cs="仿宋_GB2312"/>
          <w:sz w:val="30"/>
          <w:szCs w:val="30"/>
        </w:rPr>
        <w:t>。</w:t>
      </w:r>
    </w:p>
    <w:p>
      <w:pPr>
        <w:spacing w:line="600" w:lineRule="exact"/>
        <w:ind w:firstLine="600" w:firstLineChars="200"/>
        <w:rPr>
          <w:rFonts w:hint="eastAsia" w:ascii="仿宋_GB2312" w:hAnsi="华文仿宋" w:eastAsia="仿宋_GB2312" w:cs="仿宋_GB2312"/>
          <w:sz w:val="30"/>
          <w:szCs w:val="30"/>
        </w:rPr>
      </w:pPr>
    </w:p>
    <w:p>
      <w:pPr>
        <w:spacing w:before="104" w:line="222" w:lineRule="auto"/>
        <w:ind w:left="48"/>
        <w:outlineLvl w:val="1"/>
        <w:rPr>
          <w:rFonts w:hint="eastAsia" w:ascii="方正大标宋_GBK" w:hAnsi="方正大标宋_GBK" w:eastAsia="方正大标宋_GBK" w:cs="仿宋_GB2312"/>
          <w:sz w:val="32"/>
          <w:szCs w:val="32"/>
        </w:rPr>
      </w:pPr>
      <w:bookmarkStart w:id="26" w:name="_Toc2477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第三节</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制作工作对接文件</w:t>
      </w:r>
      <w:bookmarkEnd w:id="26"/>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rPr>
        <w:t>在联系到导师以后，需要获取到讲座的简介和老师的介绍以及相关图片（详细内容可见附件1），最好都向老师沟通获取。若实在无法获取，可从学院官网上获取相应的信息。</w:t>
      </w:r>
      <w:r>
        <w:rPr>
          <w:rFonts w:hint="eastAsia" w:ascii="仿宋_GB2312" w:hAnsi="华文仿宋" w:eastAsia="仿宋_GB2312" w:cs="仿宋_GB2312"/>
          <w:sz w:val="30"/>
          <w:szCs w:val="30"/>
          <w:lang w:val="en-US" w:eastAsia="zh-CN"/>
        </w:rPr>
        <w:t>并将对接文件发送到小组群中与文宣部部员对接。</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导师面对面工作交接的范例模板见文后的附件1。</w:t>
      </w:r>
    </w:p>
    <w:p>
      <w:pPr>
        <w:spacing w:before="104" w:line="222" w:lineRule="auto"/>
        <w:ind w:left="48"/>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spacing w:before="104" w:line="222" w:lineRule="auto"/>
        <w:ind w:left="48"/>
        <w:outlineLvl w:val="1"/>
        <w:rPr>
          <w:rFonts w:hint="default" w:ascii="方正大标宋_GBK" w:hAnsi="方正大标宋_GBK" w:eastAsia="方正大标宋_GBK" w:cs="仿宋_GB2312"/>
          <w:sz w:val="32"/>
          <w:szCs w:val="32"/>
          <w:lang w:val="en-US"/>
        </w:rPr>
      </w:pPr>
      <w:bookmarkStart w:id="27" w:name="_Toc4135"/>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第四节</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借用会议室</w:t>
      </w:r>
      <w:bookmarkEnd w:id="27"/>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借用的时长和具体时间最好向导师征询，然后一般在讲座开始前半小时借用。比如导师说1</w:t>
      </w:r>
      <w:r>
        <w:rPr>
          <w:rFonts w:ascii="仿宋_GB2312" w:hAnsi="华文仿宋" w:eastAsia="仿宋_GB2312" w:cs="仿宋_GB2312"/>
          <w:sz w:val="30"/>
          <w:szCs w:val="30"/>
        </w:rPr>
        <w:t>9</w:t>
      </w:r>
      <w:r>
        <w:rPr>
          <w:rFonts w:hint="eastAsia" w:ascii="仿宋_GB2312" w:hAnsi="华文仿宋" w:eastAsia="仿宋_GB2312" w:cs="仿宋_GB2312"/>
          <w:sz w:val="30"/>
          <w:szCs w:val="30"/>
        </w:rPr>
        <w:t>:</w:t>
      </w:r>
      <w:r>
        <w:rPr>
          <w:rFonts w:ascii="仿宋_GB2312" w:hAnsi="华文仿宋" w:eastAsia="仿宋_GB2312" w:cs="仿宋_GB2312"/>
          <w:sz w:val="30"/>
          <w:szCs w:val="30"/>
        </w:rPr>
        <w:t>00</w:t>
      </w:r>
      <w:r>
        <w:rPr>
          <w:rFonts w:hint="eastAsia" w:ascii="仿宋_GB2312" w:hAnsi="华文仿宋" w:eastAsia="仿宋_GB2312" w:cs="仿宋_GB2312"/>
          <w:sz w:val="30"/>
          <w:szCs w:val="30"/>
        </w:rPr>
        <w:t>开始，那就从1</w:t>
      </w:r>
      <w:r>
        <w:rPr>
          <w:rFonts w:ascii="仿宋_GB2312" w:hAnsi="华文仿宋" w:eastAsia="仿宋_GB2312" w:cs="仿宋_GB2312"/>
          <w:sz w:val="30"/>
          <w:szCs w:val="30"/>
        </w:rPr>
        <w:t>8</w:t>
      </w:r>
      <w:r>
        <w:rPr>
          <w:rFonts w:hint="eastAsia" w:ascii="仿宋_GB2312" w:hAnsi="华文仿宋" w:eastAsia="仿宋_GB2312" w:cs="仿宋_GB2312"/>
          <w:sz w:val="30"/>
          <w:szCs w:val="30"/>
        </w:rPr>
        <w:t>:</w:t>
      </w:r>
      <w:r>
        <w:rPr>
          <w:rFonts w:ascii="仿宋_GB2312" w:hAnsi="华文仿宋" w:eastAsia="仿宋_GB2312" w:cs="仿宋_GB2312"/>
          <w:sz w:val="30"/>
          <w:szCs w:val="30"/>
        </w:rPr>
        <w:t>30</w:t>
      </w:r>
      <w:r>
        <w:rPr>
          <w:rFonts w:hint="eastAsia" w:ascii="仿宋_GB2312" w:hAnsi="华文仿宋" w:eastAsia="仿宋_GB2312" w:cs="仿宋_GB2312"/>
          <w:sz w:val="30"/>
          <w:szCs w:val="30"/>
        </w:rPr>
        <w:t>开始借。</w:t>
      </w:r>
    </w:p>
    <w:p>
      <w:pPr>
        <w:spacing w:line="600" w:lineRule="exact"/>
        <w:ind w:firstLine="600" w:firstLineChars="200"/>
        <w:rPr>
          <w:rFonts w:ascii="仿宋_GB2312" w:hAnsi="华文仿宋" w:eastAsia="仿宋_GB2312" w:cs="仿宋_GB2312"/>
          <w:sz w:val="30"/>
          <w:szCs w:val="30"/>
        </w:rPr>
      </w:pPr>
      <w:r>
        <w:rPr>
          <w:rFonts w:hint="eastAsia" w:ascii="方正大标宋_GBK" w:hAnsi="方正大标宋_GBK" w:eastAsia="方正大标宋_GBK" w:cs="仿宋_GB2312"/>
          <w:sz w:val="30"/>
          <w:szCs w:val="30"/>
        </w:rPr>
        <w:t>借用光电大楼：</w:t>
      </w:r>
      <w:r>
        <w:rPr>
          <w:rFonts w:hint="eastAsia" w:ascii="仿宋_GB2312" w:hAnsi="华文仿宋" w:eastAsia="仿宋_GB2312" w:cs="仿宋_GB2312"/>
          <w:sz w:val="30"/>
          <w:szCs w:val="30"/>
        </w:rPr>
        <w:t>在确定时间后最好第一时间去预约光电大楼的教室，具体预约地点在光电大楼C</w:t>
      </w:r>
      <w:r>
        <w:rPr>
          <w:rFonts w:ascii="仿宋_GB2312" w:hAnsi="华文仿宋" w:eastAsia="仿宋_GB2312" w:cs="仿宋_GB2312"/>
          <w:sz w:val="30"/>
          <w:szCs w:val="30"/>
        </w:rPr>
        <w:t>2</w:t>
      </w:r>
      <w:r>
        <w:rPr>
          <w:rFonts w:hint="eastAsia" w:ascii="仿宋_GB2312" w:hAnsi="华文仿宋" w:eastAsia="仿宋_GB2312" w:cs="仿宋_GB2312"/>
          <w:sz w:val="30"/>
          <w:szCs w:val="30"/>
        </w:rPr>
        <w:t>栋的前台借用，各房间的具体借用方法及容纳人数均可咨询前台，具体教室根据导师的预期人数来确定。其余情况可提前联系</w:t>
      </w:r>
      <w:r>
        <w:rPr>
          <w:rFonts w:hint="eastAsia" w:ascii="仿宋_GB2312" w:hAnsi="华文仿宋" w:eastAsia="仿宋_GB2312" w:cs="仿宋_GB2312"/>
          <w:sz w:val="30"/>
          <w:szCs w:val="30"/>
          <w:lang w:val="en-US" w:eastAsia="zh-CN"/>
        </w:rPr>
        <w:t>学业部负责人</w:t>
      </w:r>
      <w:r>
        <w:rPr>
          <w:rFonts w:hint="eastAsia" w:ascii="仿宋_GB2312" w:hAnsi="华文仿宋" w:eastAsia="仿宋_GB2312" w:cs="仿宋_GB2312"/>
          <w:sz w:val="30"/>
          <w:szCs w:val="30"/>
        </w:rPr>
        <w:t>征询意见。</w:t>
      </w:r>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借光电大楼的房间需要辅导员老师签字（学业中心指导老师：朱玉玲老师的办公室在C</w:t>
      </w:r>
      <w:r>
        <w:rPr>
          <w:rFonts w:ascii="仿宋_GB2312" w:hAnsi="华文仿宋" w:eastAsia="仿宋_GB2312" w:cs="仿宋_GB2312"/>
          <w:sz w:val="30"/>
          <w:szCs w:val="30"/>
        </w:rPr>
        <w:t>647</w:t>
      </w:r>
      <w:r>
        <w:rPr>
          <w:rFonts w:hint="eastAsia" w:ascii="仿宋_GB2312" w:hAnsi="华文仿宋" w:eastAsia="仿宋_GB2312" w:cs="仿宋_GB2312"/>
          <w:sz w:val="30"/>
          <w:szCs w:val="30"/>
        </w:rPr>
        <w:t>），借用会议室时可视情况与当天C</w:t>
      </w:r>
      <w:r>
        <w:rPr>
          <w:rFonts w:ascii="仿宋_GB2312" w:hAnsi="华文仿宋" w:eastAsia="仿宋_GB2312" w:cs="仿宋_GB2312"/>
          <w:sz w:val="30"/>
          <w:szCs w:val="30"/>
        </w:rPr>
        <w:t>648</w:t>
      </w:r>
      <w:r>
        <w:rPr>
          <w:rFonts w:hint="eastAsia" w:ascii="仿宋_GB2312" w:hAnsi="华文仿宋" w:eastAsia="仿宋_GB2312" w:cs="仿宋_GB2312"/>
          <w:sz w:val="30"/>
          <w:szCs w:val="30"/>
        </w:rPr>
        <w:t>、C</w:t>
      </w:r>
      <w:r>
        <w:rPr>
          <w:rFonts w:ascii="仿宋_GB2312" w:hAnsi="华文仿宋" w:eastAsia="仿宋_GB2312" w:cs="仿宋_GB2312"/>
          <w:sz w:val="30"/>
          <w:szCs w:val="30"/>
        </w:rPr>
        <w:t>647</w:t>
      </w:r>
      <w:r>
        <w:rPr>
          <w:rFonts w:hint="eastAsia" w:ascii="仿宋_GB2312" w:hAnsi="华文仿宋" w:eastAsia="仿宋_GB2312" w:cs="仿宋_GB2312"/>
          <w:sz w:val="30"/>
          <w:szCs w:val="30"/>
        </w:rPr>
        <w:t>值班的辅导员老师沟通,说明情况一般都是会帮忙签字的。如若当天借用会议室存在问题请及时私戳导师面对面负责人，与会议室前台确认预定并保管好借用条，改天递交即可。</w:t>
      </w:r>
    </w:p>
    <w:p>
      <w:pPr>
        <w:spacing w:line="600" w:lineRule="exact"/>
        <w:ind w:firstLine="600" w:firstLineChars="200"/>
        <w:rPr>
          <w:rFonts w:ascii="仿宋_GB2312" w:hAnsi="华文仿宋" w:eastAsia="仿宋_GB2312" w:cs="仿宋_GB2312"/>
          <w:sz w:val="30"/>
          <w:szCs w:val="30"/>
        </w:rPr>
      </w:pPr>
      <w:r>
        <w:rPr>
          <w:rFonts w:hint="eastAsia" w:ascii="方正大标宋_GBK" w:hAnsi="方正大标宋_GBK" w:eastAsia="方正大标宋_GBK" w:cs="仿宋_GB2312"/>
          <w:sz w:val="30"/>
          <w:szCs w:val="30"/>
        </w:rPr>
        <w:t>借用东九教学楼：</w:t>
      </w:r>
      <w:r>
        <w:rPr>
          <w:rFonts w:hint="eastAsia" w:ascii="仿宋_GB2312" w:hAnsi="华文仿宋" w:eastAsia="仿宋_GB2312" w:cs="仿宋_GB2312"/>
          <w:sz w:val="30"/>
          <w:szCs w:val="30"/>
        </w:rPr>
        <w:t>若届时光电大楼无法预约或已满，则可以联系</w:t>
      </w:r>
      <w:r>
        <w:rPr>
          <w:rFonts w:hint="eastAsia" w:ascii="仿宋_GB2312" w:hAnsi="华文仿宋" w:eastAsia="仿宋_GB2312" w:cs="仿宋_GB2312"/>
          <w:sz w:val="30"/>
          <w:szCs w:val="30"/>
          <w:lang w:val="en-US" w:eastAsia="zh-CN"/>
        </w:rPr>
        <w:t>学业部负责人</w:t>
      </w:r>
      <w:r>
        <w:rPr>
          <w:rFonts w:hint="eastAsia" w:ascii="仿宋_GB2312" w:hAnsi="华文仿宋" w:eastAsia="仿宋_GB2312" w:cs="仿宋_GB2312"/>
          <w:sz w:val="30"/>
          <w:szCs w:val="30"/>
        </w:rPr>
        <w:t>借用东九教学楼的教室并及时告知相关负责人和导师。</w:t>
      </w:r>
    </w:p>
    <w:p>
      <w:pPr>
        <w:spacing w:line="600" w:lineRule="exact"/>
        <w:ind w:firstLine="640" w:firstLineChars="200"/>
        <w:rPr>
          <w:rFonts w:ascii="方正大标宋_GBK" w:hAnsi="方正大标宋_GBK" w:eastAsia="方正大标宋_GBK" w:cs="仿宋_GB2312"/>
          <w:sz w:val="32"/>
          <w:szCs w:val="32"/>
        </w:rPr>
      </w:pPr>
      <w:r>
        <w:rPr>
          <w:rFonts w:hint="eastAsia" w:ascii="方正大标宋_GBK" w:hAnsi="方正大标宋_GBK" w:eastAsia="方正大标宋_GBK" w:cs="仿宋_GB2312"/>
          <w:sz w:val="32"/>
          <w:szCs w:val="32"/>
        </w:rPr>
        <w:t>第四步：跟进会议：</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借到会议室后一般需要携带校园卡到场</w:t>
      </w:r>
      <w:r>
        <w:rPr>
          <w:rFonts w:hint="eastAsia" w:ascii="仿宋_GB2312" w:hAnsi="华文仿宋" w:eastAsia="仿宋_GB2312" w:cs="仿宋_GB2312"/>
          <w:sz w:val="30"/>
          <w:szCs w:val="30"/>
          <w:lang w:val="en-US" w:eastAsia="zh-CN"/>
        </w:rPr>
        <w:t>以此借用光电大楼会议室</w:t>
      </w:r>
      <w:r>
        <w:rPr>
          <w:rFonts w:hint="eastAsia" w:ascii="仿宋_GB2312" w:hAnsi="华文仿宋" w:eastAsia="仿宋_GB2312" w:cs="仿宋_GB2312"/>
          <w:sz w:val="30"/>
          <w:szCs w:val="30"/>
        </w:rPr>
        <w:t>，所以如果当天无法到场务必要提前</w:t>
      </w:r>
      <w:r>
        <w:rPr>
          <w:rFonts w:hint="eastAsia" w:ascii="仿宋_GB2312" w:hAnsi="华文仿宋" w:eastAsia="仿宋_GB2312" w:cs="仿宋_GB2312"/>
          <w:sz w:val="30"/>
          <w:szCs w:val="30"/>
          <w:lang w:val="en-US" w:eastAsia="zh-CN"/>
        </w:rPr>
        <w:t>与组内成员</w:t>
      </w:r>
      <w:r>
        <w:rPr>
          <w:rFonts w:hint="eastAsia" w:ascii="仿宋_GB2312" w:hAnsi="华文仿宋" w:eastAsia="仿宋_GB2312" w:cs="仿宋_GB2312"/>
          <w:sz w:val="30"/>
          <w:szCs w:val="30"/>
        </w:rPr>
        <w:t>沟通。当天确认借用的会议室需要至少提前半个小时到场，否则可能会影响后面讲座开展的流程。</w:t>
      </w:r>
    </w:p>
    <w:p>
      <w:pPr>
        <w:spacing w:line="600" w:lineRule="exact"/>
        <w:ind w:firstLine="600" w:firstLineChars="200"/>
        <w:rPr>
          <w:rFonts w:ascii="仿宋_GB2312" w:hAnsi="华文仿宋" w:eastAsia="仿宋_GB2312" w:cs="仿宋_GB2312"/>
          <w:sz w:val="30"/>
          <w:szCs w:val="30"/>
        </w:rPr>
      </w:pPr>
    </w:p>
    <w:p>
      <w:pPr>
        <w:spacing w:line="600" w:lineRule="exact"/>
        <w:ind w:firstLine="640" w:firstLineChars="20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方正大标宋_GBK" w:hAnsi="方正大标宋_GBK" w:eastAsia="方正大标宋_GBK" w:cs="仿宋_GB2312"/>
          <w:sz w:val="32"/>
          <w:szCs w:val="32"/>
        </w:rPr>
        <w:t>注：</w:t>
      </w:r>
      <w:r>
        <w:rPr>
          <w:rFonts w:hint="eastAsia" w:ascii="仿宋_GB2312" w:hAnsi="华文仿宋" w:eastAsia="仿宋_GB2312" w:cs="仿宋_GB2312"/>
          <w:sz w:val="30"/>
          <w:szCs w:val="30"/>
        </w:rPr>
        <w:t>至此，一场导师面对面的工作就完成。中间有任何突发情况、存在困难及疑惑都请私戳</w:t>
      </w:r>
      <w:r>
        <w:rPr>
          <w:rFonts w:hint="eastAsia" w:ascii="仿宋_GB2312" w:hAnsi="华文仿宋" w:eastAsia="仿宋_GB2312" w:cs="仿宋_GB2312"/>
          <w:sz w:val="30"/>
          <w:szCs w:val="30"/>
          <w:lang w:val="en-US" w:eastAsia="zh-CN"/>
        </w:rPr>
        <w:t>小组长</w:t>
      </w:r>
      <w:r>
        <w:rPr>
          <w:rFonts w:hint="eastAsia" w:ascii="仿宋_GB2312" w:hAnsi="华文仿宋" w:eastAsia="仿宋_GB2312" w:cs="仿宋_GB2312"/>
          <w:sz w:val="30"/>
          <w:szCs w:val="30"/>
        </w:rPr>
        <w:t>同学或学业部负责人。（如果情况较为紧急，可以直接拨打电话：</w:t>
      </w:r>
      <w:r>
        <w:rPr>
          <w:rFonts w:hint="eastAsia" w:ascii="仿宋_GB2312" w:hAnsi="华文仿宋" w:eastAsia="仿宋_GB2312" w:cs="仿宋_GB2312"/>
          <w:sz w:val="30"/>
          <w:szCs w:val="30"/>
          <w:lang w:val="en-US" w:eastAsia="zh-CN"/>
        </w:rPr>
        <w:t>应杰</w:t>
      </w:r>
      <w:r>
        <w:rPr>
          <w:rFonts w:hint="eastAsia" w:ascii="仿宋_GB2312" w:hAnsi="华文仿宋" w:eastAsia="仿宋_GB2312" w:cs="仿宋_GB2312"/>
          <w:sz w:val="30"/>
          <w:szCs w:val="30"/>
        </w:rPr>
        <w:t xml:space="preserve"> 1</w:t>
      </w:r>
      <w:r>
        <w:rPr>
          <w:rFonts w:hint="eastAsia" w:ascii="仿宋_GB2312" w:hAnsi="华文仿宋" w:eastAsia="仿宋_GB2312" w:cs="仿宋_GB2312"/>
          <w:sz w:val="30"/>
          <w:szCs w:val="30"/>
          <w:lang w:val="en-US" w:eastAsia="zh-CN"/>
        </w:rPr>
        <w:t>8971270790</w:t>
      </w:r>
      <w:r>
        <w:rPr>
          <w:rFonts w:hint="eastAsia" w:ascii="仿宋_GB2312" w:hAnsi="华文仿宋" w:eastAsia="仿宋_GB2312" w:cs="仿宋_GB2312"/>
          <w:sz w:val="30"/>
          <w:szCs w:val="30"/>
        </w:rPr>
        <w:t>）</w:t>
      </w:r>
    </w:p>
    <w:p>
      <w:pPr>
        <w:spacing w:before="312" w:line="222" w:lineRule="auto"/>
        <w:ind w:firstLine="1504" w:firstLineChars="400"/>
        <w:outlineLvl w:val="0"/>
        <w:rPr>
          <w:rFonts w:hint="default" w:ascii="黑体" w:hAnsi="黑体" w:eastAsia="黑体" w:cs="黑体"/>
          <w:sz w:val="36"/>
          <w:szCs w:val="36"/>
          <w:lang w:val="en-US" w:eastAsia="zh-CN"/>
        </w:rPr>
      </w:pPr>
      <w:bookmarkStart w:id="28" w:name="_Toc8010"/>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三章</w:t>
      </w:r>
      <w:r>
        <w:rPr>
          <w:rFonts w:ascii="黑体" w:hAnsi="黑体" w:eastAsia="黑体" w:cs="黑体"/>
          <w:spacing w:val="7"/>
          <w:sz w:val="36"/>
          <w:szCs w:val="36"/>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流程规范</w:t>
      </w:r>
      <w:bookmarkEnd w:id="28"/>
    </w:p>
    <w:p>
      <w:pPr>
        <w:spacing w:before="104" w:line="222" w:lineRule="auto"/>
        <w:ind w:left="48"/>
        <w:outlineLvl w:val="1"/>
        <w:rPr>
          <w:rFonts w:hint="default" w:ascii="仿宋" w:hAnsi="仿宋" w:eastAsia="仿宋" w:cs="仿宋"/>
          <w:sz w:val="32"/>
          <w:szCs w:val="32"/>
          <w:lang w:val="en-US" w:eastAsia="zh-CN"/>
        </w:rPr>
      </w:pPr>
      <w:bookmarkStart w:id="29" w:name="_Toc25534"/>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工作流程</w:t>
      </w:r>
      <w:bookmarkEnd w:id="29"/>
    </w:p>
    <w:p>
      <w:pPr>
        <w:spacing w:before="197" w:line="220" w:lineRule="auto"/>
        <w:ind w:firstLine="500" w:firstLineChars="0"/>
        <w:rPr>
          <w:rFonts w:hint="eastAsia" w:ascii="仿宋" w:hAnsi="仿宋" w:eastAsia="仿宋" w:cs="仿宋"/>
          <w:spacing w:val="-1"/>
          <w:sz w:val="32"/>
          <w:szCs w:val="32"/>
          <w:lang w:val="en-US" w:eastAsia="zh-CN"/>
        </w:rPr>
      </w:pPr>
      <w:r>
        <w:rPr>
          <w:rFonts w:hint="eastAsia" w:ascii="仿宋" w:hAnsi="仿宋" w:eastAsia="仿宋" w:cs="仿宋"/>
          <w:spacing w:val="-2"/>
          <w:sz w:val="32"/>
          <w:szCs w:val="32"/>
        </w:rPr>
        <w:t>工作人员均需提前讲座30～60min到达百场导航地点，启用并检查场地设备（投影仪、话筒效果等），如有问题寻求场地技术人员帮助。</w:t>
      </w:r>
    </w:p>
    <w:p>
      <w:pPr>
        <w:ind w:firstLine="420"/>
        <w:rPr>
          <w:rFonts w:hint="eastAsia" w:ascii="仿宋_GB2312" w:hAnsi="华文仿宋" w:eastAsia="仿宋_GB2312" w:cs="仿宋_GB2312"/>
          <w:sz w:val="30"/>
          <w:szCs w:val="30"/>
        </w:rPr>
      </w:pPr>
    </w:p>
    <w:p>
      <w:pPr>
        <w:ind w:firstLine="42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注：为行文方便，</w:t>
      </w:r>
      <w:r>
        <w:rPr>
          <w:rFonts w:hint="eastAsia" w:ascii="仿宋_GB2312" w:hAnsi="华文仿宋" w:eastAsia="仿宋_GB2312" w:cs="仿宋_GB2312"/>
          <w:sz w:val="30"/>
          <w:szCs w:val="30"/>
          <w:lang w:val="en-US" w:eastAsia="zh-CN"/>
        </w:rPr>
        <w:t>后续</w:t>
      </w:r>
      <w:r>
        <w:rPr>
          <w:rFonts w:hint="eastAsia" w:ascii="仿宋_GB2312" w:hAnsi="华文仿宋" w:eastAsia="仿宋_GB2312" w:cs="仿宋_GB2312"/>
          <w:sz w:val="30"/>
          <w:szCs w:val="30"/>
        </w:rPr>
        <w:t>将工作人员分别简记为A</w:t>
      </w:r>
      <w:r>
        <w:rPr>
          <w:rFonts w:hint="eastAsia" w:ascii="仿宋_GB2312" w:hAnsi="华文仿宋" w:eastAsia="仿宋_GB2312" w:cs="仿宋_GB2312"/>
          <w:sz w:val="30"/>
          <w:szCs w:val="30"/>
          <w:lang w:eastAsia="zh-CN"/>
        </w:rPr>
        <w:t>，</w:t>
      </w:r>
      <w:r>
        <w:rPr>
          <w:rFonts w:hint="eastAsia" w:ascii="仿宋_GB2312" w:hAnsi="华文仿宋" w:eastAsia="仿宋_GB2312" w:cs="仿宋_GB2312"/>
          <w:sz w:val="30"/>
          <w:szCs w:val="30"/>
        </w:rPr>
        <w:t>B。</w:t>
      </w:r>
    </w:p>
    <w:p>
      <w:pPr>
        <w:ind w:firstLine="420"/>
        <w:rPr>
          <w:rFonts w:hint="eastAsia" w:ascii="仿宋_GB2312" w:hAnsi="华文仿宋" w:eastAsia="仿宋_GB2312" w:cs="仿宋_GB2312"/>
          <w:sz w:val="30"/>
          <w:szCs w:val="30"/>
        </w:rPr>
      </w:pPr>
    </w:p>
    <w:p>
      <w:pPr>
        <w:spacing w:before="104" w:line="222" w:lineRule="auto"/>
        <w:ind w:left="48"/>
        <w:outlineLvl w:val="1"/>
        <w:rPr>
          <w:rFonts w:hint="default" w:ascii="仿宋" w:hAnsi="仿宋" w:eastAsia="仿宋" w:cs="仿宋"/>
          <w:sz w:val="32"/>
          <w:szCs w:val="32"/>
          <w:lang w:val="en-US" w:eastAsia="zh-CN"/>
        </w:rPr>
      </w:pPr>
      <w:bookmarkStart w:id="30" w:name="_Toc914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w:t>
      </w:r>
      <w:r>
        <w:rPr>
          <w:rFonts w:ascii="仿宋" w:hAnsi="仿宋" w:eastAsia="仿宋" w:cs="仿宋"/>
          <w:spacing w:val="-5"/>
          <w:sz w:val="32"/>
          <w:szCs w:val="32"/>
        </w:rPr>
        <w:t xml:space="preserve">  </w:t>
      </w: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工作内容</w:t>
      </w:r>
      <w:bookmarkEnd w:id="30"/>
    </w:p>
    <w:p>
      <w:pPr>
        <w:widowControl/>
        <w:jc w:val="left"/>
        <w:rPr>
          <w:rFonts w:hint="eastAsia" w:ascii="仿宋_GB2312" w:hAnsi="华文仿宋" w:eastAsia="仿宋_GB2312" w:cs="仿宋_GB2312"/>
          <w:sz w:val="24"/>
        </w:rPr>
      </w:pPr>
      <w:r>
        <w:rPr>
          <w:rFonts w:hint="eastAsia" w:ascii="仿宋_GB2312" w:hAnsi="华文仿宋" w:eastAsia="仿宋_GB2312" w:cs="仿宋_GB2312"/>
          <w:sz w:val="24"/>
        </w:rPr>
        <w:t>（以下仅为理论上的工作分配，如有突发情况二人机动地分担工作商议对策，如存在困难可咨询百场导航负责人及时沟通反馈）</w:t>
      </w:r>
    </w:p>
    <w:p>
      <w:pPr>
        <w:widowControl/>
        <w:jc w:val="left"/>
        <w:rPr>
          <w:rFonts w:hint="eastAsia" w:ascii="仿宋_GB2312" w:hAnsi="华文仿宋" w:eastAsia="仿宋_GB2312" w:cs="仿宋_GB2312"/>
          <w:sz w:val="24"/>
        </w:rPr>
      </w:pPr>
    </w:p>
    <w:p>
      <w:pPr>
        <w:rPr>
          <w:rFonts w:ascii="华文楷体" w:hAnsi="华文楷体" w:eastAsia="华文楷体" w:cs="仿宋_GB2312"/>
          <w:b/>
          <w:bCs/>
          <w:sz w:val="32"/>
          <w:szCs w:val="32"/>
        </w:rPr>
      </w:pPr>
      <w:r>
        <w:rPr>
          <w:rFonts w:hint="eastAsia" w:ascii="华文楷体" w:hAnsi="华文楷体" w:eastAsia="华文楷体" w:cs="仿宋_GB2312"/>
          <w:b/>
          <w:bCs/>
          <w:sz w:val="32"/>
          <w:szCs w:val="32"/>
        </w:rPr>
        <w:t>工作人员A：</w:t>
      </w:r>
    </w:p>
    <w:p>
      <w:pPr>
        <w:ind w:firstLine="420"/>
        <w:rPr>
          <w:rFonts w:ascii="黑体" w:hAnsi="黑体" w:eastAsia="黑体" w:cs="仿宋_GB2312"/>
          <w:b/>
          <w:bCs/>
          <w:sz w:val="30"/>
          <w:szCs w:val="30"/>
        </w:rPr>
      </w:pPr>
      <w:r>
        <w:rPr>
          <w:rFonts w:hint="eastAsia" w:ascii="华文楷体" w:hAnsi="华文楷体" w:eastAsia="华文楷体" w:cs="仿宋_GB2312"/>
          <w:b/>
          <w:bCs/>
          <w:sz w:val="32"/>
          <w:szCs w:val="32"/>
        </w:rPr>
        <w:t>主要工作内容：</w:t>
      </w:r>
      <w:r>
        <w:rPr>
          <w:rFonts w:hint="eastAsia" w:ascii="仿宋_GB2312" w:hAnsi="华文仿宋" w:eastAsia="仿宋_GB2312" w:cs="仿宋_GB2312"/>
          <w:sz w:val="30"/>
          <w:szCs w:val="30"/>
        </w:rPr>
        <w:t>制作开场P</w:t>
      </w:r>
      <w:r>
        <w:rPr>
          <w:rFonts w:ascii="仿宋_GB2312" w:hAnsi="华文仿宋" w:eastAsia="仿宋_GB2312" w:cs="仿宋_GB2312"/>
          <w:sz w:val="30"/>
          <w:szCs w:val="30"/>
        </w:rPr>
        <w:t>PT</w:t>
      </w:r>
      <w:r>
        <w:rPr>
          <w:rFonts w:hint="eastAsia" w:ascii="仿宋_GB2312" w:hAnsi="华文仿宋" w:eastAsia="仿宋_GB2312" w:cs="仿宋_GB2312"/>
          <w:sz w:val="30"/>
          <w:szCs w:val="30"/>
        </w:rPr>
        <w:t>、对接主讲老师、设置导航的签到考勤、开场白</w:t>
      </w:r>
      <w:r>
        <w:rPr>
          <w:rFonts w:hint="eastAsia" w:ascii="仿宋_GB2312" w:hAnsi="华文仿宋" w:eastAsia="仿宋_GB2312" w:cs="仿宋_GB2312"/>
          <w:sz w:val="30"/>
          <w:szCs w:val="30"/>
          <w:lang w:val="en-US" w:eastAsia="zh-CN"/>
        </w:rPr>
        <w:t>主持</w:t>
      </w:r>
      <w:r>
        <w:rPr>
          <w:rFonts w:hint="eastAsia" w:ascii="仿宋_GB2312" w:hAnsi="华文仿宋" w:eastAsia="仿宋_GB2312" w:cs="仿宋_GB2312"/>
          <w:sz w:val="30"/>
          <w:szCs w:val="30"/>
        </w:rPr>
        <w:t>、结束语</w:t>
      </w:r>
      <w:r>
        <w:rPr>
          <w:rFonts w:hint="eastAsia" w:ascii="仿宋_GB2312" w:hAnsi="华文仿宋" w:eastAsia="仿宋_GB2312" w:cs="仿宋_GB2312"/>
          <w:sz w:val="30"/>
          <w:szCs w:val="30"/>
          <w:lang w:val="en-US" w:eastAsia="zh-CN"/>
        </w:rPr>
        <w:t>主持</w:t>
      </w:r>
      <w:r>
        <w:rPr>
          <w:rFonts w:hint="eastAsia" w:ascii="仿宋_GB2312" w:hAnsi="华文仿宋" w:eastAsia="仿宋_GB2312" w:cs="仿宋_GB2312"/>
          <w:sz w:val="30"/>
          <w:szCs w:val="30"/>
        </w:rPr>
        <w:t>；</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具体工作细节：</w:t>
      </w:r>
      <w:r>
        <w:rPr>
          <w:rFonts w:hint="eastAsia" w:ascii="仿宋_GB2312" w:hAnsi="华文仿宋" w:eastAsia="仿宋_GB2312" w:cs="仿宋_GB2312"/>
          <w:sz w:val="30"/>
          <w:szCs w:val="30"/>
        </w:rPr>
        <w:t>在百场导航开始前，A同学需要将对应期数及主题的模板PPT适用场地设备投屏，如下图所示。（右下角为微助教报名二维码）</w:t>
      </w:r>
    </w:p>
    <w:p>
      <w:pPr>
        <w:ind w:firstLine="420"/>
        <w:outlineLvl w:val="2"/>
        <w:rPr>
          <w:rFonts w:ascii="仿宋_GB2312" w:hAnsi="华文仿宋" w:eastAsia="仿宋_GB2312" w:cs="仿宋_GB2312"/>
          <w:sz w:val="30"/>
          <w:szCs w:val="30"/>
        </w:rPr>
      </w:pPr>
      <w:bookmarkStart w:id="31" w:name="_Toc12985"/>
      <w:bookmarkStart w:id="32" w:name="_Toc21214"/>
      <w:r>
        <w:rPr>
          <w:rFonts w:ascii="仿宋_GB2312" w:hAnsi="华文仿宋" w:eastAsia="仿宋_GB2312" w:cs="仿宋_GB2312"/>
          <w:sz w:val="30"/>
          <w:szCs w:val="30"/>
        </w:rPr>
        <w:t>PPT</w:t>
      </w:r>
      <w:r>
        <w:rPr>
          <w:rFonts w:hint="eastAsia" w:ascii="仿宋_GB2312" w:hAnsi="华文仿宋" w:eastAsia="仿宋_GB2312" w:cs="仿宋_GB2312"/>
          <w:sz w:val="30"/>
          <w:szCs w:val="30"/>
        </w:rPr>
        <w:t>模板可见</w:t>
      </w:r>
      <w:r>
        <w:rPr>
          <w:rFonts w:hint="eastAsia" w:ascii="仿宋_GB2312" w:hAnsi="华文仿宋" w:eastAsia="仿宋_GB2312" w:cs="仿宋_GB2312"/>
          <w:sz w:val="30"/>
          <w:szCs w:val="30"/>
          <w:lang w:val="en-US" w:eastAsia="zh-CN"/>
        </w:rPr>
        <w:t>压缩包</w:t>
      </w:r>
      <w:r>
        <w:rPr>
          <w:rFonts w:hint="eastAsia" w:ascii="仿宋_GB2312" w:hAnsi="华文仿宋" w:eastAsia="仿宋_GB2312" w:cs="仿宋_GB2312"/>
          <w:sz w:val="30"/>
          <w:szCs w:val="30"/>
        </w:rPr>
        <w:t>文件：</w:t>
      </w:r>
      <w:r>
        <w:rPr>
          <w:rFonts w:hint="eastAsia" w:ascii="仿宋_GB2312" w:hAnsi="华文仿宋" w:eastAsia="仿宋_GB2312" w:cs="仿宋_GB2312"/>
          <w:sz w:val="30"/>
          <w:szCs w:val="30"/>
          <w:u w:val="single"/>
        </w:rPr>
        <w:t>百场导航模板</w:t>
      </w:r>
      <w:bookmarkEnd w:id="31"/>
      <w:bookmarkEnd w:id="32"/>
    </w:p>
    <w:p>
      <w:pPr>
        <w:jc w:val="center"/>
      </w:pPr>
      <w:r>
        <w:drawing>
          <wp:inline distT="0" distB="0" distL="0" distR="0">
            <wp:extent cx="3234690" cy="2366010"/>
            <wp:effectExtent l="0" t="0" r="3810" b="8890"/>
            <wp:docPr id="1"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网站&#10;&#10;描述已自动生成"/>
                    <pic:cNvPicPr>
                      <a:picLocks noChangeAspect="1"/>
                    </pic:cNvPicPr>
                  </pic:nvPicPr>
                  <pic:blipFill>
                    <a:blip r:embed="rId8"/>
                    <a:stretch>
                      <a:fillRect/>
                    </a:stretch>
                  </pic:blipFill>
                  <pic:spPr>
                    <a:xfrm>
                      <a:off x="0" y="0"/>
                      <a:ext cx="3268030" cy="2390233"/>
                    </a:xfrm>
                    <a:prstGeom prst="rect">
                      <a:avLst/>
                    </a:prstGeom>
                  </pic:spPr>
                </pic:pic>
              </a:graphicData>
            </a:graphic>
          </wp:inline>
        </w:drawing>
      </w:r>
    </w:p>
    <w:p>
      <w:pPr>
        <w:jc w:val="center"/>
      </w:pPr>
      <w:r>
        <w:rPr>
          <w:rFonts w:hint="eastAsia"/>
        </w:rPr>
        <w:t>图1</w:t>
      </w:r>
      <w:r>
        <w:t xml:space="preserve"> </w:t>
      </w:r>
      <w:r>
        <w:rPr>
          <w:rFonts w:hint="eastAsia"/>
        </w:rPr>
        <w:t>百场导航讲座封面P</w:t>
      </w:r>
      <w:r>
        <w:t>PT</w:t>
      </w:r>
      <w:r>
        <w:rPr>
          <w:rFonts w:hint="eastAsia"/>
        </w:rPr>
        <w:t>示例</w:t>
      </w:r>
    </w:p>
    <w:p>
      <w:pPr>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在百场导航开始前1</w:t>
      </w:r>
      <w:r>
        <w:rPr>
          <w:rFonts w:ascii="仿宋_GB2312" w:hAnsi="华文仿宋" w:eastAsia="仿宋_GB2312" w:cs="仿宋_GB2312"/>
          <w:sz w:val="30"/>
          <w:szCs w:val="30"/>
        </w:rPr>
        <w:t>0</w:t>
      </w:r>
      <w:r>
        <w:rPr>
          <w:rFonts w:hint="eastAsia" w:ascii="仿宋_GB2312" w:hAnsi="华文仿宋" w:eastAsia="仿宋_GB2312" w:cs="仿宋_GB2312"/>
          <w:sz w:val="30"/>
          <w:szCs w:val="30"/>
        </w:rPr>
        <w:t>min开启签到并提醒后到的同学们签到。为防止部分同学迟到等，需将签到时间延长至</w:t>
      </w:r>
      <w:r>
        <w:rPr>
          <w:rFonts w:ascii="仿宋_GB2312" w:hAnsi="华文仿宋" w:eastAsia="仿宋_GB2312" w:cs="仿宋_GB2312"/>
          <w:sz w:val="30"/>
          <w:szCs w:val="30"/>
        </w:rPr>
        <w:t>30</w:t>
      </w:r>
      <w:r>
        <w:rPr>
          <w:rFonts w:hint="eastAsia" w:ascii="仿宋_GB2312" w:hAnsi="华文仿宋" w:eastAsia="仿宋_GB2312" w:cs="仿宋_GB2312"/>
          <w:sz w:val="30"/>
          <w:szCs w:val="30"/>
        </w:rPr>
        <w:t>min（系统设定签到时间为5min），签退时间1</w:t>
      </w:r>
      <w:r>
        <w:rPr>
          <w:rFonts w:ascii="仿宋_GB2312" w:hAnsi="华文仿宋" w:eastAsia="仿宋_GB2312" w:cs="仿宋_GB2312"/>
          <w:sz w:val="30"/>
          <w:szCs w:val="30"/>
        </w:rPr>
        <w:t>5</w:t>
      </w:r>
      <w:r>
        <w:rPr>
          <w:rFonts w:hint="eastAsia" w:ascii="仿宋_GB2312" w:hAnsi="华文仿宋" w:eastAsia="仿宋_GB2312" w:cs="仿宋_GB2312"/>
          <w:sz w:val="30"/>
          <w:szCs w:val="30"/>
        </w:rPr>
        <w:t>min即可。签到时长在“课堂设置”中修改。</w:t>
      </w:r>
    </w:p>
    <w:p>
      <w:pPr>
        <w:jc w:val="center"/>
      </w:pPr>
      <w:r>
        <w:drawing>
          <wp:inline distT="0" distB="0" distL="0" distR="0">
            <wp:extent cx="2421890" cy="2202180"/>
            <wp:effectExtent l="0" t="0" r="3810" b="762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pic:cNvPicPr>
                  </pic:nvPicPr>
                  <pic:blipFill>
                    <a:blip r:embed="rId9"/>
                    <a:stretch>
                      <a:fillRect/>
                    </a:stretch>
                  </pic:blipFill>
                  <pic:spPr>
                    <a:xfrm>
                      <a:off x="0" y="0"/>
                      <a:ext cx="2436738" cy="2216004"/>
                    </a:xfrm>
                    <a:prstGeom prst="rect">
                      <a:avLst/>
                    </a:prstGeom>
                  </pic:spPr>
                </pic:pic>
              </a:graphicData>
            </a:graphic>
          </wp:inline>
        </w:drawing>
      </w:r>
      <w:r>
        <w:drawing>
          <wp:inline distT="0" distB="0" distL="0" distR="0">
            <wp:extent cx="2473960" cy="2210435"/>
            <wp:effectExtent l="0" t="0" r="2540" b="1206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pic:cNvPicPr>
                  </pic:nvPicPr>
                  <pic:blipFill>
                    <a:blip r:embed="rId10"/>
                    <a:stretch>
                      <a:fillRect/>
                    </a:stretch>
                  </pic:blipFill>
                  <pic:spPr>
                    <a:xfrm>
                      <a:off x="0" y="0"/>
                      <a:ext cx="2488070" cy="2222968"/>
                    </a:xfrm>
                    <a:prstGeom prst="rect">
                      <a:avLst/>
                    </a:prstGeom>
                  </pic:spPr>
                </pic:pic>
              </a:graphicData>
            </a:graphic>
          </wp:inline>
        </w:drawing>
      </w:r>
    </w:p>
    <w:p>
      <w:pPr>
        <w:jc w:val="center"/>
      </w:pPr>
      <w:r>
        <w:rPr>
          <w:rFonts w:hint="eastAsia"/>
        </w:rPr>
        <w:t>图</w:t>
      </w:r>
      <w:r>
        <w:t xml:space="preserve">2 </w:t>
      </w:r>
      <w:r>
        <w:rPr>
          <w:rFonts w:hint="eastAsia"/>
        </w:rPr>
        <w:t>百场导航微助教平台操作流程</w:t>
      </w:r>
    </w:p>
    <w:p>
      <w:r>
        <w:drawing>
          <wp:inline distT="0" distB="0" distL="0" distR="0">
            <wp:extent cx="5274310" cy="1939290"/>
            <wp:effectExtent l="0" t="0" r="8890" b="3810"/>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a:picLocks noChangeAspect="1"/>
                    </pic:cNvPicPr>
                  </pic:nvPicPr>
                  <pic:blipFill>
                    <a:blip r:embed="rId11"/>
                    <a:stretch>
                      <a:fillRect/>
                    </a:stretch>
                  </pic:blipFill>
                  <pic:spPr>
                    <a:xfrm>
                      <a:off x="0" y="0"/>
                      <a:ext cx="5278746" cy="1941267"/>
                    </a:xfrm>
                    <a:prstGeom prst="rect">
                      <a:avLst/>
                    </a:prstGeom>
                  </pic:spPr>
                </pic:pic>
              </a:graphicData>
            </a:graphic>
          </wp:inline>
        </w:drawing>
      </w:r>
    </w:p>
    <w:p>
      <w:pPr>
        <w:jc w:val="center"/>
      </w:pPr>
      <w:r>
        <w:rPr>
          <w:rFonts w:hint="eastAsia"/>
        </w:rPr>
        <w:t>图</w:t>
      </w:r>
      <w:r>
        <w:t xml:space="preserve">3 </w:t>
      </w:r>
      <w:r>
        <w:rPr>
          <w:rFonts w:hint="eastAsia"/>
        </w:rPr>
        <w:t>微助教平台签到操作</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与此同时，A需要密切关注主讲人是否到场，主讲人到场后与其对接，询问其能否提供PPT，使用主讲人自己的设备还是工作人员设备用于投屏等相关事宜。</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A主要负责主持百场导航，除开场白外，视情况还需在各环节之间承上启下。例如主要内容结束后，可以组织提问解答环节。</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介绍主讲人时一定要正式，以中心辅导员黄凯熙为例，参考介绍：“</w:t>
      </w:r>
      <w:r>
        <w:rPr>
          <w:rFonts w:hint="eastAsia" w:ascii="仿宋_GB2312" w:hAnsi="华文仿宋" w:eastAsia="仿宋_GB2312" w:cs="仿宋_GB2312"/>
          <w:sz w:val="30"/>
          <w:szCs w:val="30"/>
          <w:u w:val="single"/>
        </w:rPr>
        <w:t>今天，我们有幸邀请到了华中科技大学光学与电子信息学院“十佳辅导员”称号获得者、团委书记黄凯熙来为大家讲解如何平衡学习与工作，大家掌声欢迎！</w:t>
      </w:r>
      <w:r>
        <w:rPr>
          <w:rFonts w:ascii="仿宋_GB2312" w:hAnsi="华文仿宋" w:eastAsia="仿宋_GB2312" w:cs="仿宋_GB2312"/>
          <w:sz w:val="30"/>
          <w:szCs w:val="30"/>
        </w:rPr>
        <w:t>”</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百场导航结束后，需提醒同学们签退并帮助部分签到签退失败的同学录入信息。感谢主讲人、收拾归还场地等等，随后导出签到情况表格发给B同学，由B统一整理汇总。</w:t>
      </w:r>
    </w:p>
    <w:p>
      <w:pPr>
        <w:rPr>
          <w:rFonts w:hint="eastAsia" w:ascii="华文楷体" w:hAnsi="华文楷体" w:eastAsia="华文楷体" w:cs="仿宋_GB2312"/>
          <w:b/>
          <w:bCs/>
          <w:sz w:val="32"/>
          <w:szCs w:val="32"/>
        </w:rPr>
      </w:pPr>
    </w:p>
    <w:p>
      <w:pPr>
        <w:rPr>
          <w:rFonts w:ascii="华文楷体" w:hAnsi="华文楷体" w:eastAsia="华文楷体" w:cs="仿宋_GB2312"/>
          <w:b/>
          <w:bCs/>
          <w:sz w:val="32"/>
          <w:szCs w:val="32"/>
        </w:rPr>
      </w:pPr>
      <w:r>
        <w:rPr>
          <w:rFonts w:hint="eastAsia" w:ascii="华文楷体" w:hAnsi="华文楷体" w:eastAsia="华文楷体" w:cs="仿宋_GB2312"/>
          <w:b/>
          <w:bCs/>
          <w:sz w:val="32"/>
          <w:szCs w:val="32"/>
        </w:rPr>
        <w:t>工作人员B：</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主要工作内容：</w:t>
      </w:r>
      <w:r>
        <w:rPr>
          <w:rFonts w:hint="eastAsia" w:ascii="仿宋_GB2312" w:hAnsi="华文仿宋" w:eastAsia="仿宋_GB2312" w:cs="仿宋_GB2312"/>
          <w:sz w:val="30"/>
          <w:szCs w:val="30"/>
        </w:rPr>
        <w:t>拍摄照片并记录百场导航主要内容、会后清场、整理汇总讲座内容。</w:t>
      </w:r>
    </w:p>
    <w:p>
      <w:pPr>
        <w:ind w:firstLine="420"/>
        <w:rPr>
          <w:rFonts w:ascii="仿宋_GB2312" w:hAnsi="华文仿宋" w:eastAsia="仿宋_GB2312" w:cs="仿宋_GB2312"/>
          <w:sz w:val="30"/>
          <w:szCs w:val="30"/>
        </w:rPr>
      </w:pPr>
      <w:r>
        <w:rPr>
          <w:rFonts w:hint="eastAsia" w:ascii="华文楷体" w:hAnsi="华文楷体" w:eastAsia="华文楷体" w:cs="仿宋_GB2312"/>
          <w:b/>
          <w:bCs/>
          <w:sz w:val="32"/>
          <w:szCs w:val="32"/>
        </w:rPr>
        <w:t>具体工作细节：</w:t>
      </w:r>
      <w:r>
        <w:rPr>
          <w:rFonts w:hint="eastAsia" w:ascii="仿宋_GB2312" w:hAnsi="华文仿宋" w:eastAsia="仿宋_GB2312" w:cs="仿宋_GB2312"/>
          <w:sz w:val="30"/>
          <w:szCs w:val="30"/>
        </w:rPr>
        <w:t>拍摄照片：</w:t>
      </w:r>
      <w:r>
        <w:rPr>
          <w:rFonts w:hint="eastAsia" w:ascii="仿宋_GB2312" w:hAnsi="华文仿宋" w:eastAsia="仿宋_GB2312" w:cs="仿宋_GB2312"/>
          <w:sz w:val="30"/>
          <w:szCs w:val="30"/>
          <w:u w:val="single"/>
        </w:rPr>
        <w:t>主讲人照片、讲台全景照片、同学们听讲座照片等</w:t>
      </w:r>
      <w:r>
        <w:rPr>
          <w:rFonts w:hint="eastAsia" w:ascii="仿宋_GB2312" w:hAnsi="华文仿宋" w:eastAsia="仿宋_GB2312" w:cs="仿宋_GB2312"/>
          <w:sz w:val="30"/>
          <w:szCs w:val="30"/>
        </w:rPr>
        <w:t>。注意曝光程度，拍摄角度尽量水平，构图保证中心原则。附件</w:t>
      </w:r>
      <w:r>
        <w:rPr>
          <w:rFonts w:ascii="仿宋_GB2312" w:hAnsi="华文仿宋" w:eastAsia="仿宋_GB2312" w:cs="仿宋_GB2312"/>
          <w:sz w:val="30"/>
          <w:szCs w:val="30"/>
        </w:rPr>
        <w:t>1</w:t>
      </w:r>
      <w:r>
        <w:rPr>
          <w:rFonts w:hint="eastAsia" w:ascii="仿宋_GB2312" w:hAnsi="华文仿宋" w:eastAsia="仿宋_GB2312" w:cs="仿宋_GB2312"/>
          <w:sz w:val="30"/>
          <w:szCs w:val="30"/>
        </w:rPr>
        <w:t>以供参考。</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记录内容：将百场导航的讲座的内容以通讯稿的形式以电子版的形式记录（如为纸质版后须誊写为电子版），要求</w:t>
      </w:r>
      <w:r>
        <w:rPr>
          <w:rFonts w:hint="eastAsia" w:ascii="仿宋_GB2312" w:hAnsi="华文仿宋" w:eastAsia="仿宋_GB2312" w:cs="仿宋_GB2312"/>
          <w:sz w:val="30"/>
          <w:szCs w:val="30"/>
          <w:u w:val="single"/>
        </w:rPr>
        <w:t>行文连贯，语义通顺，简明扼要，内容详实</w:t>
      </w:r>
      <w:r>
        <w:rPr>
          <w:rFonts w:hint="eastAsia" w:ascii="仿宋_GB2312" w:hAnsi="华文仿宋" w:eastAsia="仿宋_GB2312" w:cs="仿宋_GB2312"/>
          <w:sz w:val="30"/>
          <w:szCs w:val="30"/>
        </w:rPr>
        <w:t>。附件2以供学习。</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百场导航结束后，收拾场地，整合照片、百场导航记录和签到签退情况表，将</w:t>
      </w:r>
      <w:r>
        <w:rPr>
          <w:rFonts w:hint="eastAsia" w:ascii="仿宋_GB2312" w:hAnsi="华文仿宋" w:eastAsia="仿宋_GB2312" w:cs="仿宋_GB2312"/>
          <w:sz w:val="30"/>
          <w:szCs w:val="30"/>
          <w:u w:val="single"/>
        </w:rPr>
        <w:t>记录内容、拍摄照片筛选并汇总于文件夹压缩</w:t>
      </w:r>
      <w:r>
        <w:rPr>
          <w:rFonts w:hint="eastAsia" w:ascii="仿宋_GB2312" w:hAnsi="华文仿宋" w:eastAsia="仿宋_GB2312" w:cs="仿宋_GB2312"/>
          <w:sz w:val="30"/>
          <w:szCs w:val="30"/>
        </w:rPr>
        <w:t>后发送给负责安排人员的百场导航负责人。</w:t>
      </w:r>
    </w:p>
    <w:p>
      <w:pPr>
        <w:ind w:firstLine="420"/>
        <w:rPr>
          <w:rFonts w:ascii="仿宋_GB2312" w:hAnsi="华文仿宋" w:eastAsia="仿宋_GB2312" w:cs="仿宋_GB2312"/>
          <w:sz w:val="30"/>
          <w:szCs w:val="30"/>
        </w:rPr>
      </w:pPr>
      <w:r>
        <w:rPr>
          <w:rFonts w:hint="eastAsia" w:ascii="仿宋_GB2312" w:hAnsi="华文仿宋" w:eastAsia="仿宋_GB2312" w:cs="仿宋_GB2312"/>
          <w:sz w:val="30"/>
          <w:szCs w:val="30"/>
        </w:rPr>
        <w:t>注：如有要求，在百场导航开始前B还需要布置横幅。</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附件1：百场导航讲座-通讯稿拍摄照片示例</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2</w:t>
      </w:r>
      <w:r>
        <w:rPr>
          <w:rFonts w:hint="eastAsia" w:ascii="仿宋_GB2312" w:hAnsi="华文仿宋" w:eastAsia="仿宋_GB2312" w:cs="仿宋_GB2312"/>
          <w:sz w:val="30"/>
          <w:szCs w:val="30"/>
        </w:rPr>
        <w:t>：百场导航讲座-通讯稿内容记录示例</w:t>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3</w:t>
      </w:r>
      <w:r>
        <w:rPr>
          <w:rFonts w:hint="eastAsia" w:ascii="仿宋_GB2312" w:hAnsi="华文仿宋" w:eastAsia="仿宋_GB2312" w:cs="仿宋_GB2312"/>
          <w:sz w:val="30"/>
          <w:szCs w:val="30"/>
        </w:rPr>
        <w:t>：百场导航讲座-各会议室、场地设备使用教程</w:t>
      </w:r>
    </w:p>
    <w:p>
      <w:pPr>
        <w:spacing w:line="600" w:lineRule="exact"/>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附件1：百场导航讲座通讯稿拍摄照片示例</w:t>
      </w:r>
    </w:p>
    <w:p>
      <w:pPr>
        <w:spacing w:line="600" w:lineRule="exact"/>
        <w:rPr>
          <w:rFonts w:hint="eastAsia" w:ascii="仿宋_GB2312" w:hAnsi="华文仿宋" w:eastAsia="仿宋_GB2312" w:cs="仿宋_GB2312"/>
          <w:sz w:val="30"/>
          <w:szCs w:val="30"/>
        </w:rPr>
      </w:pPr>
    </w:p>
    <w:p>
      <w:pPr>
        <w:widowControl/>
        <w:jc w:val="center"/>
        <w:rPr>
          <w:rFonts w:ascii="宋体" w:hAnsi="宋体" w:eastAsia="宋体"/>
          <w:sz w:val="24"/>
        </w:rPr>
      </w:pPr>
      <w:r>
        <w:rPr>
          <w:rFonts w:hint="eastAsia" w:ascii="宋体" w:hAnsi="宋体" w:eastAsia="宋体"/>
          <w:sz w:val="24"/>
        </w:rPr>
        <w:drawing>
          <wp:inline distT="0" distB="0" distL="0" distR="0">
            <wp:extent cx="3276600" cy="2457450"/>
            <wp:effectExtent l="0" t="0" r="0" b="6350"/>
            <wp:docPr id="2" name="图片 2" descr="图片包含 建筑, 室内, 人们,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建筑, 室内, 人们, 男人&#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0853" cy="2505841"/>
                    </a:xfrm>
                    <a:prstGeom prst="rect">
                      <a:avLst/>
                    </a:prstGeom>
                  </pic:spPr>
                </pic:pic>
              </a:graphicData>
            </a:graphic>
          </wp:inline>
        </w:drawing>
      </w:r>
      <w:r>
        <w:rPr>
          <w:rFonts w:ascii="宋体" w:hAnsi="宋体" w:eastAsia="宋体"/>
          <w:sz w:val="24"/>
        </w:rPr>
        <w:drawing>
          <wp:inline distT="0" distB="0" distL="0" distR="0">
            <wp:extent cx="3282950" cy="2462530"/>
            <wp:effectExtent l="0" t="0" r="6350" b="1270"/>
            <wp:docPr id="4" name="图片 4"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显示屏&#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1419" cy="2506265"/>
                    </a:xfrm>
                    <a:prstGeom prst="rect">
                      <a:avLst/>
                    </a:prstGeom>
                  </pic:spPr>
                </pic:pic>
              </a:graphicData>
            </a:graphic>
          </wp:inline>
        </w:drawing>
      </w:r>
    </w:p>
    <w:p>
      <w:pPr>
        <w:widowControl/>
        <w:jc w:val="center"/>
        <w:rPr>
          <w:rFonts w:ascii="宋体" w:hAnsi="宋体" w:eastAsia="宋体"/>
          <w:sz w:val="24"/>
        </w:rPr>
      </w:pPr>
      <w:r>
        <w:rPr>
          <w:rFonts w:hint="eastAsia" w:ascii="宋体" w:hAnsi="宋体" w:eastAsia="宋体"/>
          <w:sz w:val="24"/>
        </w:rPr>
        <w:drawing>
          <wp:inline distT="0" distB="0" distL="0" distR="0">
            <wp:extent cx="3361690" cy="2520950"/>
            <wp:effectExtent l="0" t="0" r="3810" b="6350"/>
            <wp:docPr id="3" name="图片 3" descr="会议室里的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会议室里的人们&#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2069" cy="2566757"/>
                    </a:xfrm>
                    <a:prstGeom prst="rect">
                      <a:avLst/>
                    </a:prstGeom>
                  </pic:spPr>
                </pic:pic>
              </a:graphicData>
            </a:graphic>
          </wp:inline>
        </w:drawing>
      </w:r>
    </w:p>
    <w:p>
      <w:pPr>
        <w:widowControl/>
        <w:jc w:val="left"/>
        <w:rPr>
          <w:rFonts w:ascii="宋体" w:hAnsi="宋体" w:eastAsia="宋体"/>
          <w:sz w:val="24"/>
        </w:rPr>
      </w:pPr>
      <w:r>
        <w:rPr>
          <w:rFonts w:ascii="宋体" w:hAnsi="宋体" w:eastAsia="宋体"/>
          <w:sz w:val="24"/>
        </w:rPr>
        <w:br w:type="page"/>
      </w:r>
    </w:p>
    <w:p>
      <w:pPr>
        <w:spacing w:line="600" w:lineRule="exact"/>
        <w:ind w:firstLine="600" w:firstLineChars="200"/>
        <w:rPr>
          <w:rFonts w:ascii="仿宋_GB2312" w:hAnsi="华文仿宋" w:eastAsia="仿宋_GB2312" w:cs="仿宋_GB2312"/>
          <w:sz w:val="30"/>
          <w:szCs w:val="30"/>
        </w:rPr>
      </w:pPr>
      <w:r>
        <w:rPr>
          <w:rFonts w:hint="eastAsia" w:ascii="仿宋_GB2312" w:hAnsi="华文仿宋" w:eastAsia="仿宋_GB2312" w:cs="仿宋_GB2312"/>
          <w:sz w:val="30"/>
          <w:szCs w:val="30"/>
        </w:rPr>
        <w:t>附件1：</w:t>
      </w:r>
      <w:bookmarkStart w:id="33" w:name="_Hlk99470144"/>
      <w:r>
        <w:rPr>
          <w:rFonts w:hint="eastAsia" w:ascii="仿宋_GB2312" w:hAnsi="华文仿宋" w:eastAsia="仿宋_GB2312" w:cs="仿宋_GB2312"/>
          <w:sz w:val="30"/>
          <w:szCs w:val="30"/>
          <w:lang w:val="en-US" w:eastAsia="zh-CN"/>
        </w:rPr>
        <w:t>邀请导师</w:t>
      </w:r>
      <w:r>
        <w:rPr>
          <w:rFonts w:hint="eastAsia" w:ascii="仿宋_GB2312" w:hAnsi="华文仿宋" w:eastAsia="仿宋_GB2312" w:cs="仿宋_GB2312"/>
          <w:sz w:val="30"/>
          <w:szCs w:val="30"/>
        </w:rPr>
        <w:t>对接工作模板</w:t>
      </w:r>
      <w:bookmarkEnd w:id="33"/>
    </w:p>
    <w:p>
      <w:pPr>
        <w:spacing w:line="600" w:lineRule="exact"/>
        <w:ind w:firstLine="600" w:firstLineChars="200"/>
        <w:rPr>
          <w:rFonts w:hint="eastAsia" w:ascii="仿宋_GB2312" w:hAnsi="华文仿宋" w:eastAsia="仿宋_GB2312" w:cs="仿宋_GB2312"/>
          <w:sz w:val="30"/>
          <w:szCs w:val="30"/>
          <w:lang w:eastAsia="zh-CN"/>
        </w:rPr>
      </w:pPr>
    </w:p>
    <w:p>
      <w:pPr>
        <w:widowControl/>
        <w:jc w:val="left"/>
        <w:rPr>
          <w:rFonts w:ascii="宋体" w:hAnsi="宋体" w:eastAsia="宋体" w:cs="宋体"/>
          <w:b/>
          <w:bCs/>
          <w:sz w:val="28"/>
          <w:szCs w:val="28"/>
        </w:rPr>
      </w:pPr>
      <w:bookmarkStart w:id="34" w:name="_Hlk99470359"/>
      <w:r>
        <w:rPr>
          <w:rFonts w:hint="eastAsia" w:ascii="仿宋_GB2312" w:hAnsi="华文仿宋" w:eastAsia="仿宋_GB2312" w:cs="仿宋_GB2312"/>
          <w:sz w:val="30"/>
          <w:szCs w:val="30"/>
        </w:rPr>
        <w:t>附件1：</w:t>
      </w:r>
      <w:bookmarkEnd w:id="34"/>
      <w:r>
        <w:rPr>
          <w:rFonts w:ascii="宋体" w:hAnsi="宋体" w:eastAsia="宋体" w:cs="宋体"/>
          <w:b/>
          <w:bCs/>
          <w:sz w:val="28"/>
          <w:szCs w:val="28"/>
        </w:rPr>
        <w:t xml:space="preserve"> </w:t>
      </w:r>
    </w:p>
    <w:p>
      <w:pPr>
        <w:jc w:val="center"/>
        <w:rPr>
          <w:rFonts w:ascii="黑体" w:hAnsi="黑体" w:eastAsia="黑体"/>
          <w:b/>
          <w:bCs/>
          <w:sz w:val="40"/>
          <w:szCs w:val="40"/>
        </w:rPr>
      </w:pPr>
      <w:bookmarkStart w:id="35" w:name="_Hlk99403672"/>
      <w:r>
        <w:rPr>
          <w:rFonts w:hint="eastAsia" w:ascii="黑体" w:hAnsi="黑体" w:eastAsia="黑体"/>
          <w:b/>
          <w:bCs/>
          <w:sz w:val="40"/>
          <w:szCs w:val="40"/>
        </w:rPr>
        <w:t>“导师面对面”活动</w:t>
      </w:r>
    </w:p>
    <w:bookmarkEnd w:id="35"/>
    <w:p>
      <w:pPr>
        <w:rPr>
          <w:rFonts w:ascii="宋体" w:hAnsi="宋体" w:eastAsia="宋体"/>
          <w:b/>
          <w:bCs/>
          <w:sz w:val="28"/>
          <w:szCs w:val="28"/>
        </w:rPr>
      </w:pPr>
      <w:r>
        <w:rPr>
          <w:rFonts w:hint="eastAsia" w:ascii="方正粗黑宋简体" w:hAnsi="方正粗黑宋简体" w:eastAsia="方正粗黑宋简体"/>
          <w:b/>
          <w:bCs/>
          <w:sz w:val="28"/>
          <w:szCs w:val="28"/>
        </w:rPr>
        <w:t>主讲人：</w:t>
      </w:r>
      <w:r>
        <w:rPr>
          <w:rFonts w:hint="eastAsia" w:ascii="宋体" w:hAnsi="宋体" w:eastAsia="宋体"/>
          <w:sz w:val="28"/>
          <w:szCs w:val="28"/>
        </w:rPr>
        <w:t>杨奇教授</w:t>
      </w:r>
    </w:p>
    <w:p>
      <w:pPr>
        <w:rPr>
          <w:rFonts w:ascii="宋体" w:hAnsi="宋体" w:eastAsia="宋体" w:cs="宋体"/>
          <w:b/>
          <w:bCs/>
          <w:sz w:val="28"/>
          <w:szCs w:val="28"/>
        </w:rPr>
      </w:pPr>
      <w:r>
        <w:rPr>
          <w:rFonts w:hint="eastAsia" w:ascii="方正粗黑宋简体" w:hAnsi="方正粗黑宋简体" w:eastAsia="方正粗黑宋简体"/>
          <w:b/>
          <w:bCs/>
          <w:sz w:val="28"/>
          <w:szCs w:val="28"/>
        </w:rPr>
        <w:t>主题：</w:t>
      </w:r>
      <w:r>
        <w:rPr>
          <w:rFonts w:hint="eastAsia"/>
          <w:sz w:val="28"/>
          <w:szCs w:val="28"/>
        </w:rPr>
        <w:t>“</w:t>
      </w:r>
      <w:r>
        <w:rPr>
          <w:rFonts w:ascii="宋体" w:hAnsi="宋体" w:eastAsia="宋体" w:cs="宋体"/>
          <w:sz w:val="28"/>
          <w:szCs w:val="28"/>
        </w:rPr>
        <w:t>做好工程问题，邂逅科学问题”</w:t>
      </w:r>
    </w:p>
    <w:p>
      <w:pPr>
        <w:rPr>
          <w:rFonts w:ascii="方正粗黑宋简体" w:hAnsi="方正粗黑宋简体" w:eastAsia="方正粗黑宋简体" w:cs="宋体"/>
          <w:sz w:val="28"/>
          <w:szCs w:val="28"/>
        </w:rPr>
      </w:pPr>
      <w:r>
        <w:rPr>
          <w:rFonts w:ascii="方正粗黑宋简体" w:hAnsi="方正粗黑宋简体" w:eastAsia="方正粗黑宋简体" w:cs="宋体"/>
          <w:sz w:val="28"/>
          <w:szCs w:val="28"/>
        </w:rPr>
        <w:t>内容</w:t>
      </w:r>
      <w:r>
        <w:rPr>
          <w:rFonts w:hint="eastAsia" w:ascii="方正粗黑宋简体" w:hAnsi="方正粗黑宋简体" w:eastAsia="方正粗黑宋简体" w:cs="宋体"/>
          <w:sz w:val="28"/>
          <w:szCs w:val="28"/>
        </w:rPr>
        <w:t>：</w:t>
      </w:r>
    </w:p>
    <w:p>
      <w:pPr>
        <w:spacing w:line="276" w:lineRule="auto"/>
        <w:ind w:firstLine="420"/>
        <w:rPr>
          <w:rFonts w:ascii="仿宋" w:hAnsi="仿宋" w:eastAsia="仿宋" w:cs="宋体"/>
          <w:sz w:val="24"/>
          <w:szCs w:val="24"/>
        </w:rPr>
      </w:pPr>
      <w:r>
        <w:rPr>
          <w:rFonts w:ascii="仿宋" w:hAnsi="仿宋" w:eastAsia="仿宋" w:cs="宋体"/>
          <w:sz w:val="24"/>
          <w:szCs w:val="24"/>
        </w:rPr>
        <w:t>同学们正值从书本到科研的转变时期，心中怀揣着对职业对事业的不确信和期待。对待科研工作，同学们会自然奔向科学世界、而容易忽略工程中的现实问题。而做项目或者找工作时往往被现实的各种非书本问题反复蹂躏。如何将脑袋中的“高大上科研工作“和现实的“脚踏实地工程实现”很好的结合起来，在工程问题中邂逅科学问题，是本次分享和交流的主要内容。</w:t>
      </w:r>
    </w:p>
    <w:p>
      <w:pPr>
        <w:spacing w:line="276" w:lineRule="auto"/>
        <w:rPr>
          <w:rFonts w:ascii="宋体" w:hAnsi="宋体" w:cs="宋体"/>
          <w:sz w:val="24"/>
          <w:szCs w:val="24"/>
        </w:rPr>
      </w:pPr>
      <w:r>
        <w:rPr>
          <w:rFonts w:ascii="方正粗黑宋简体" w:hAnsi="方正粗黑宋简体" w:eastAsia="方正粗黑宋简体" w:cs="宋体"/>
          <w:sz w:val="28"/>
          <w:szCs w:val="28"/>
        </w:rPr>
        <w:t>个人介绍：</w:t>
      </w:r>
    </w:p>
    <w:p>
      <w:pPr>
        <w:spacing w:line="276" w:lineRule="auto"/>
        <w:ind w:firstLine="420"/>
        <w:rPr>
          <w:rFonts w:ascii="仿宋" w:hAnsi="仿宋" w:eastAsia="仿宋" w:cs="宋体"/>
          <w:sz w:val="28"/>
          <w:szCs w:val="28"/>
        </w:rPr>
      </w:pPr>
      <w:r>
        <w:rPr>
          <w:rFonts w:ascii="仿宋" w:hAnsi="仿宋" w:eastAsia="仿宋" w:cs="宋体"/>
          <w:sz w:val="24"/>
          <w:szCs w:val="24"/>
        </w:rPr>
        <w:t>杨奇，华中科技大学，光学与电子信息学院，教授。先后任美国贝尔实验室工程施工会，武汉邮电科学研究院光纤通信与往年国家重点实验室副主任。发表国际期刊会议论文100余篇，美国专利11件，中文专利114余件。</w:t>
      </w:r>
    </w:p>
    <w:p>
      <w:pPr>
        <w:rPr>
          <w:rFonts w:ascii="宋体" w:hAnsi="宋体" w:eastAsia="宋体" w:cs="宋体"/>
          <w:sz w:val="28"/>
          <w:szCs w:val="28"/>
        </w:rPr>
      </w:pPr>
      <w:r>
        <w:rPr>
          <w:rFonts w:hint="eastAsia" w:ascii="宋体" w:hAnsi="宋体" w:eastAsia="宋体" w:cs="宋体"/>
          <w:sz w:val="28"/>
          <w:szCs w:val="28"/>
        </w:rPr>
        <w:drawing>
          <wp:inline distT="0" distB="0" distL="0" distR="0">
            <wp:extent cx="1889760" cy="2270760"/>
            <wp:effectExtent l="0" t="0" r="2540" b="2540"/>
            <wp:docPr id="9" name="图片 9" descr="2022.03.26_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26_10.06.44"/>
                    <pic:cNvPicPr>
                      <a:picLocks noChangeAspect="1"/>
                    </pic:cNvPicPr>
                  </pic:nvPicPr>
                  <pic:blipFill>
                    <a:blip r:embed="rId15"/>
                    <a:stretch>
                      <a:fillRect/>
                    </a:stretch>
                  </pic:blipFill>
                  <pic:spPr>
                    <a:xfrm>
                      <a:off x="0" y="0"/>
                      <a:ext cx="1889760" cy="2270760"/>
                    </a:xfrm>
                    <a:prstGeom prst="rect">
                      <a:avLst/>
                    </a:prstGeom>
                  </pic:spPr>
                </pic:pic>
              </a:graphicData>
            </a:graphic>
          </wp:inline>
        </w:drawing>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时间：</w:t>
      </w:r>
      <w:r>
        <w:rPr>
          <w:rFonts w:hint="eastAsia" w:ascii="宋体" w:hAnsi="宋体" w:eastAsia="宋体"/>
          <w:sz w:val="28"/>
          <w:szCs w:val="28"/>
        </w:rPr>
        <w:t>3月31日晚19:00-20:00</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地点：</w:t>
      </w:r>
      <w:r>
        <w:rPr>
          <w:rFonts w:hint="eastAsia" w:ascii="宋体" w:hAnsi="宋体" w:eastAsia="宋体"/>
          <w:sz w:val="28"/>
          <w:szCs w:val="28"/>
        </w:rPr>
        <w:t>光电大楼C111</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负责老师：</w:t>
      </w:r>
      <w:r>
        <w:rPr>
          <w:rFonts w:hint="eastAsia" w:ascii="宋体" w:hAnsi="宋体" w:eastAsia="宋体"/>
          <w:sz w:val="28"/>
          <w:szCs w:val="28"/>
        </w:rPr>
        <w:t>朱玉玲</w:t>
      </w:r>
    </w:p>
    <w:p>
      <w:pPr>
        <w:rPr>
          <w:rFonts w:ascii="方正粗黑宋简体" w:hAnsi="方正粗黑宋简体" w:eastAsia="方正粗黑宋简体"/>
          <w:sz w:val="28"/>
          <w:szCs w:val="28"/>
        </w:rPr>
      </w:pPr>
      <w:r>
        <w:rPr>
          <w:rFonts w:hint="eastAsia" w:ascii="方正粗黑宋简体" w:hAnsi="方正粗黑宋简体" w:eastAsia="方正粗黑宋简体"/>
          <w:sz w:val="28"/>
          <w:szCs w:val="28"/>
        </w:rPr>
        <w:t>负责对接导师的同学：</w:t>
      </w:r>
      <w:r>
        <w:rPr>
          <w:rFonts w:hint="eastAsia" w:ascii="宋体" w:hAnsi="宋体" w:eastAsia="宋体"/>
          <w:sz w:val="28"/>
          <w:szCs w:val="28"/>
        </w:rPr>
        <w:t>X</w:t>
      </w:r>
      <w:r>
        <w:rPr>
          <w:rFonts w:ascii="宋体" w:hAnsi="宋体" w:eastAsia="宋体"/>
          <w:sz w:val="28"/>
          <w:szCs w:val="28"/>
        </w:rPr>
        <w:t>XX</w:t>
      </w:r>
    </w:p>
    <w:p>
      <w:pPr>
        <w:ind w:firstLine="300" w:firstLineChars="100"/>
        <w:jc w:val="left"/>
        <w:rPr>
          <w:sz w:val="24"/>
          <w:szCs w:val="28"/>
        </w:rPr>
      </w:pPr>
      <w:r>
        <w:rPr>
          <w:rFonts w:hint="eastAsia" w:ascii="仿宋_GB2312" w:hAnsi="华文仿宋" w:eastAsia="仿宋_GB2312" w:cs="仿宋_GB2312"/>
          <w:sz w:val="30"/>
          <w:szCs w:val="30"/>
        </w:rPr>
        <w:t>（注：以</w:t>
      </w:r>
      <w:r>
        <w:rPr>
          <w:rFonts w:hint="eastAsia"/>
          <w:sz w:val="28"/>
          <w:szCs w:val="28"/>
        </w:rPr>
        <w:t>“</w:t>
      </w:r>
      <w:r>
        <w:rPr>
          <w:rFonts w:ascii="宋体" w:hAnsi="宋体" w:eastAsia="宋体" w:cs="宋体"/>
          <w:sz w:val="28"/>
          <w:szCs w:val="28"/>
        </w:rPr>
        <w:t>做好工程问题，邂逅科学问题”</w:t>
      </w:r>
      <w:r>
        <w:rPr>
          <w:rFonts w:hint="eastAsia" w:ascii="宋体" w:hAnsi="宋体" w:eastAsia="宋体" w:cs="宋体"/>
          <w:sz w:val="28"/>
          <w:szCs w:val="28"/>
        </w:rPr>
        <w:t>讲座为例</w:t>
      </w:r>
      <w:r>
        <w:rPr>
          <w:rFonts w:hint="eastAsia" w:ascii="仿宋_GB2312" w:hAnsi="华文仿宋" w:eastAsia="仿宋_GB2312" w:cs="仿宋_GB2312"/>
          <w:sz w:val="30"/>
          <w:szCs w:val="30"/>
        </w:rPr>
        <w:t>）</w:t>
      </w: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2</w:t>
      </w:r>
      <w:r>
        <w:rPr>
          <w:rFonts w:hint="eastAsia" w:ascii="仿宋_GB2312" w:hAnsi="华文仿宋" w:eastAsia="仿宋_GB2312" w:cs="仿宋_GB2312"/>
          <w:sz w:val="30"/>
          <w:szCs w:val="30"/>
        </w:rPr>
        <w:t>：百场导航讲座-通讯稿内容记录示例</w:t>
      </w:r>
    </w:p>
    <w:p>
      <w:pPr>
        <w:jc w:val="center"/>
      </w:pPr>
      <w:r>
        <w:rPr>
          <w:rFonts w:hint="eastAsia"/>
        </w:rPr>
        <w:t>百场导航第3</w:t>
      </w:r>
      <w:r>
        <w:t>29</w:t>
      </w:r>
      <w:r>
        <w:rPr>
          <w:rFonts w:hint="eastAsia"/>
        </w:rPr>
        <w:t>期：导师面对面——</w:t>
      </w:r>
    </w:p>
    <w:p>
      <w:pPr>
        <w:jc w:val="center"/>
      </w:pPr>
      <w:r>
        <w:rPr>
          <w:rFonts w:hint="eastAsia"/>
        </w:rPr>
        <w:t>微波天线技术引论</w:t>
      </w:r>
    </w:p>
    <w:p>
      <w:pPr>
        <w:jc w:val="right"/>
        <w:rPr>
          <w:rFonts w:hint="eastAsia"/>
          <w:b/>
          <w:bCs/>
        </w:rPr>
      </w:pPr>
      <w:r>
        <w:rPr>
          <w:rFonts w:hint="eastAsia"/>
          <w:b/>
          <w:bCs/>
        </w:rPr>
        <w:t>主讲人：吕文中</w:t>
      </w:r>
    </w:p>
    <w:p>
      <w:pPr>
        <w:ind w:firstLine="420"/>
      </w:pPr>
      <w:r>
        <w:rPr>
          <w:rFonts w:hint="eastAsia"/>
        </w:rPr>
        <w:t>4月2日晚，“百场导航”系列第</w:t>
      </w:r>
      <w:r>
        <w:t>329</w:t>
      </w:r>
      <w:r>
        <w:rPr>
          <w:rFonts w:hint="eastAsia"/>
        </w:rPr>
        <w:t>期在光电信息大楼C</w:t>
      </w:r>
      <w:r>
        <w:t>111</w:t>
      </w:r>
      <w:r>
        <w:rPr>
          <w:rFonts w:hint="eastAsia"/>
        </w:rPr>
        <w:t>举行。华中科技大学光学与电子信息学院副院长吕文中教授作主题为“微波天线技术引论”的讲座。光学与电子信息学院的同学参加了此次讲座。</w:t>
      </w:r>
    </w:p>
    <w:p>
      <w:pPr>
        <w:ind w:firstLine="420"/>
        <w:rPr>
          <w:rFonts w:ascii="黑体" w:hAnsi="黑体" w:eastAsia="黑体"/>
          <w:sz w:val="28"/>
          <w:szCs w:val="28"/>
        </w:rPr>
      </w:pPr>
      <w:r>
        <w:rPr>
          <w:rFonts w:hint="eastAsia" w:ascii="黑体" w:hAnsi="黑体" w:eastAsia="黑体"/>
          <w:sz w:val="28"/>
          <w:szCs w:val="28"/>
        </w:rPr>
        <w:t>引入</w:t>
      </w:r>
    </w:p>
    <w:p>
      <w:pPr>
        <w:ind w:firstLine="420"/>
      </w:pPr>
      <w:r>
        <w:rPr>
          <w:rFonts w:hint="eastAsia"/>
        </w:rPr>
        <w:t>讲座伊始，吕文中教授简要进行了自我介绍。他以“一部手机走天下”的例子，向我们展示了当今社会无线通信系统的发达。通过梳理了从1</w:t>
      </w:r>
      <w:r>
        <w:t>980</w:t>
      </w:r>
      <w:r>
        <w:rPr>
          <w:rFonts w:hint="eastAsia"/>
        </w:rPr>
        <w:t>年到2</w:t>
      </w:r>
      <w:r>
        <w:t>020</w:t>
      </w:r>
      <w:r>
        <w:rPr>
          <w:rFonts w:hint="eastAsia"/>
        </w:rPr>
        <w:t>年间，手机终端与基站之间的通信信号的发展（包括通信协议、通信速度），他指出，在信号的传输之间，天线起着非凡的作用，也随着时代的进步逐渐由外置式发展为集成式。以华为Mate</w:t>
      </w:r>
      <w:r>
        <w:t xml:space="preserve">30 </w:t>
      </w:r>
      <w:r>
        <w:rPr>
          <w:rFonts w:hint="eastAsia"/>
        </w:rPr>
        <w:t>Pro</w:t>
      </w:r>
      <w:r>
        <w:t xml:space="preserve"> 5</w:t>
      </w:r>
      <w:r>
        <w:rPr>
          <w:rFonts w:hint="eastAsia"/>
        </w:rPr>
        <w:t>G为例，看似小巧的一部手机却兼容有</w:t>
      </w:r>
      <w:r>
        <w:t>21</w:t>
      </w:r>
      <w:r>
        <w:rPr>
          <w:rFonts w:hint="eastAsia"/>
        </w:rPr>
        <w:t>根天线。</w:t>
      </w:r>
    </w:p>
    <w:p>
      <w:pPr>
        <w:ind w:firstLine="420"/>
        <w:rPr>
          <w:rFonts w:ascii="黑体" w:hAnsi="黑体" w:eastAsia="黑体"/>
          <w:sz w:val="32"/>
          <w:szCs w:val="32"/>
        </w:rPr>
      </w:pPr>
      <w:r>
        <w:rPr>
          <w:rFonts w:hint="eastAsia" w:ascii="黑体" w:hAnsi="黑体" w:eastAsia="黑体"/>
          <w:sz w:val="32"/>
          <w:szCs w:val="32"/>
        </w:rPr>
        <w:t>微波天线原理及应用</w:t>
      </w:r>
    </w:p>
    <w:p>
      <w:pPr>
        <w:ind w:firstLine="420"/>
        <w:rPr>
          <w:szCs w:val="21"/>
        </w:rPr>
      </w:pPr>
      <w:r>
        <w:rPr>
          <w:rFonts w:hint="eastAsia"/>
          <w:szCs w:val="21"/>
        </w:rPr>
        <w:t>吕文中教授深入浅出地阐述偶极子天线工作原理，展示部分典型的天线种类，如偶极子天线与单极子天线、八木天线以及螺旋天线等。针对很多同学是第一次知道微带贴片天线的情况，吕教授详细介绍微带贴片天线的工作原理，然后进一步列举微波天线在军事装备中的应用。比如应用于直升机中的毫米波雷达。</w:t>
      </w:r>
    </w:p>
    <w:p>
      <w:pPr>
        <w:ind w:firstLine="420"/>
        <w:rPr>
          <w:szCs w:val="21"/>
        </w:rPr>
      </w:pPr>
      <w:r>
        <w:rPr>
          <w:rFonts w:hint="eastAsia"/>
          <w:szCs w:val="21"/>
        </w:rPr>
        <w:t>相控阵天线是新型的微波天线。吕教授介绍道，普通雷达的波束扫描是靠雷达天线的转动而实现的，又称为机械扫描雷达。但相控阵雷达是依靠电来控制雷达波束的指向变化进行扫描的，这种方式被称为电扫描。仅在相控阵雷达的核心——T/R组件这方面，就有许多值得进行的研究。当谈到相控阵天线的优点，吕教授举例道，我国的预警机，即采用三面相控阵，每一个相控阵面分别实现1</w:t>
      </w:r>
      <w:r>
        <w:rPr>
          <w:szCs w:val="21"/>
        </w:rPr>
        <w:t>20</w:t>
      </w:r>
      <w:r>
        <w:rPr>
          <w:rFonts w:hint="eastAsia"/>
          <w:szCs w:val="21"/>
        </w:rPr>
        <w:t>°扫描，实现“小平台，大预警”的良好效果。</w:t>
      </w:r>
    </w:p>
    <w:p>
      <w:pPr>
        <w:ind w:firstLine="420"/>
        <w:rPr>
          <w:szCs w:val="21"/>
        </w:rPr>
      </w:pPr>
      <w:r>
        <w:rPr>
          <w:rFonts w:hint="eastAsia"/>
          <w:szCs w:val="21"/>
        </w:rPr>
        <w:t>吕教授课题组的研究内容之一是当今应用广泛的微波介质陶瓷材料。其中有一种低温共烧陶瓷（即LTCC），每一层都可以做成像A4纸一样柔软，可以达到将每一层作为电路板，然后再一层一层叠起来的效果。实际上的应用比如用于无人驾驶的毫米波天线、相比传统厚度变薄的谐振式天线阵、透镜天线、太阳能电池集成阵列天线等等。课题组的研究内容还包括毫米波天线阵以及球形龙勃透镜天线。其中前者的研究已取得领先国际的优势；对于后者，团队克服方法上巨大的困难，采用光固化快速成型技术，成功做出了厚度最薄的Ku波段平板化龙勃透镜。</w:t>
      </w:r>
    </w:p>
    <w:p>
      <w:pPr>
        <w:ind w:firstLine="420"/>
        <w:rPr>
          <w:rFonts w:ascii="黑体" w:hAnsi="黑体" w:eastAsia="黑体"/>
          <w:sz w:val="28"/>
          <w:szCs w:val="28"/>
        </w:rPr>
      </w:pPr>
      <w:r>
        <w:rPr>
          <w:rFonts w:hint="eastAsia" w:ascii="黑体" w:hAnsi="黑体" w:eastAsia="黑体"/>
          <w:sz w:val="28"/>
          <w:szCs w:val="28"/>
        </w:rPr>
        <w:t>微波天线研究难点</w:t>
      </w:r>
    </w:p>
    <w:p>
      <w:pPr>
        <w:ind w:firstLine="420" w:firstLineChars="200"/>
        <w:rPr>
          <w:szCs w:val="21"/>
        </w:rPr>
      </w:pPr>
      <w:r>
        <w:rPr>
          <w:rFonts w:hint="eastAsia"/>
          <w:szCs w:val="21"/>
        </w:rPr>
        <w:t>吕文中教授简明扼要地指出当前微波方面发展的难点，也可称为热点，比如共形天线、具有低成本、可控的用于取代抛物面反射天线的超材料反射面天线、隐身天线、星链信号的探测与干扰技术。</w:t>
      </w:r>
    </w:p>
    <w:p>
      <w:pPr>
        <w:ind w:left="420"/>
        <w:rPr>
          <w:rFonts w:ascii="黑体" w:hAnsi="黑体" w:eastAsia="黑体"/>
          <w:sz w:val="28"/>
          <w:szCs w:val="28"/>
        </w:rPr>
      </w:pPr>
      <w:r>
        <w:rPr>
          <w:rFonts w:hint="eastAsia" w:ascii="黑体" w:hAnsi="黑体" w:eastAsia="黑体"/>
          <w:sz w:val="28"/>
          <w:szCs w:val="28"/>
        </w:rPr>
        <w:t>结论及展望</w:t>
      </w:r>
    </w:p>
    <w:p>
      <w:pPr>
        <w:ind w:firstLine="420" w:firstLineChars="200"/>
        <w:rPr>
          <w:szCs w:val="21"/>
        </w:rPr>
      </w:pPr>
      <w:r>
        <w:rPr>
          <w:rFonts w:hint="eastAsia"/>
          <w:szCs w:val="21"/>
        </w:rPr>
        <w:t>吕文中教授强调道，材料的研究非常重要，正因材料的发展与终端的发展有着重要作用。他也认为相控阵天线的发展在未来一段时间内将占据重要地位。吕教授希望，在这方面有志向发展的同学们可以主动联系课题组，积极选择光电方向。参加讲座的同学们听得专心致志，表示颇有收获。</w:t>
      </w:r>
    </w:p>
    <w:p>
      <w:pPr>
        <w:ind w:firstLine="420" w:firstLineChars="200"/>
        <w:jc w:val="right"/>
        <w:rPr>
          <w:szCs w:val="21"/>
        </w:rPr>
      </w:pPr>
      <w:r>
        <w:rPr>
          <w:rFonts w:hint="eastAsia"/>
          <w:szCs w:val="21"/>
        </w:rPr>
        <w:t>主持：应杰</w:t>
      </w:r>
    </w:p>
    <w:p>
      <w:pPr>
        <w:ind w:firstLine="420" w:firstLineChars="200"/>
        <w:jc w:val="right"/>
        <w:rPr>
          <w:szCs w:val="21"/>
        </w:rPr>
      </w:pPr>
      <w:r>
        <w:rPr>
          <w:rFonts w:hint="eastAsia"/>
          <w:szCs w:val="21"/>
        </w:rPr>
        <w:t>拍照：罗至佳</w:t>
      </w:r>
    </w:p>
    <w:p>
      <w:pPr>
        <w:ind w:firstLine="420" w:firstLineChars="200"/>
        <w:jc w:val="right"/>
        <w:rPr>
          <w:rFonts w:hint="eastAsia"/>
          <w:szCs w:val="21"/>
        </w:rPr>
      </w:pPr>
      <w:r>
        <w:rPr>
          <w:rFonts w:hint="eastAsia"/>
          <w:szCs w:val="21"/>
        </w:rPr>
        <w:t>记录：谢翔宇、陈伟林</w:t>
      </w:r>
    </w:p>
    <w:p>
      <w:pPr>
        <w:jc w:val="both"/>
        <w:rPr>
          <w:rFonts w:hint="eastAsia" w:ascii="仿宋" w:hAnsi="仿宋" w:eastAsia="仿宋"/>
          <w:sz w:val="24"/>
        </w:rPr>
      </w:pPr>
    </w:p>
    <w:p>
      <w:pPr>
        <w:spacing w:line="600" w:lineRule="exact"/>
        <w:rPr>
          <w:rFonts w:hint="eastAsia" w:ascii="仿宋_GB2312" w:hAnsi="华文仿宋" w:eastAsia="仿宋_GB2312" w:cs="仿宋_GB2312"/>
          <w:sz w:val="30"/>
          <w:szCs w:val="30"/>
        </w:rPr>
      </w:pPr>
    </w:p>
    <w:p>
      <w:pPr>
        <w:spacing w:line="600" w:lineRule="exact"/>
        <w:rPr>
          <w:rFonts w:hint="eastAsia" w:ascii="仿宋_GB2312" w:hAnsi="华文仿宋" w:eastAsia="仿宋_GB2312" w:cs="仿宋_GB2312"/>
          <w:sz w:val="30"/>
          <w:szCs w:val="30"/>
        </w:rPr>
      </w:pPr>
    </w:p>
    <w:p>
      <w:pPr>
        <w:spacing w:line="600" w:lineRule="exact"/>
        <w:rPr>
          <w:rFonts w:ascii="仿宋_GB2312" w:hAnsi="华文仿宋" w:eastAsia="仿宋_GB2312" w:cs="仿宋_GB2312"/>
          <w:sz w:val="30"/>
          <w:szCs w:val="30"/>
        </w:rPr>
      </w:pPr>
      <w:r>
        <w:rPr>
          <w:rFonts w:hint="eastAsia" w:ascii="仿宋_GB2312" w:hAnsi="华文仿宋" w:eastAsia="仿宋_GB2312" w:cs="仿宋_GB2312"/>
          <w:sz w:val="30"/>
          <w:szCs w:val="30"/>
        </w:rPr>
        <w:t>附件</w:t>
      </w:r>
      <w:r>
        <w:rPr>
          <w:rFonts w:ascii="仿宋_GB2312" w:hAnsi="华文仿宋" w:eastAsia="仿宋_GB2312" w:cs="仿宋_GB2312"/>
          <w:sz w:val="30"/>
          <w:szCs w:val="30"/>
        </w:rPr>
        <w:t>3</w:t>
      </w:r>
      <w:r>
        <w:rPr>
          <w:rFonts w:hint="eastAsia" w:ascii="仿宋_GB2312" w:hAnsi="华文仿宋" w:eastAsia="仿宋_GB2312" w:cs="仿宋_GB2312"/>
          <w:sz w:val="30"/>
          <w:szCs w:val="30"/>
        </w:rPr>
        <w:t>：百场导航讲座-各会议室、场地设备使用教程</w:t>
      </w:r>
    </w:p>
    <w:p>
      <w:pPr>
        <w:widowControl/>
        <w:jc w:val="left"/>
        <w:rPr>
          <w:rFonts w:ascii="方正粗黑宋简体" w:hAnsi="方正粗黑宋简体" w:eastAsia="方正粗黑宋简体" w:cs="仿宋_GB2312"/>
          <w:sz w:val="30"/>
          <w:szCs w:val="30"/>
        </w:rPr>
      </w:pPr>
      <w:r>
        <w:rPr>
          <w:rFonts w:hint="eastAsia" w:ascii="方正粗黑宋简体" w:hAnsi="方正粗黑宋简体" w:eastAsia="方正粗黑宋简体" w:cs="仿宋_GB2312"/>
          <w:sz w:val="30"/>
          <w:szCs w:val="30"/>
        </w:rPr>
        <w:t>（一）、光电信息大楼</w:t>
      </w:r>
    </w:p>
    <w:p>
      <w:pPr>
        <w:widowControl/>
        <w:jc w:val="left"/>
        <w:outlineLvl w:val="2"/>
        <w:rPr>
          <w:rFonts w:ascii="仿宋_GB2312" w:hAnsi="华文仿宋" w:eastAsia="仿宋_GB2312" w:cs="仿宋_GB2312"/>
          <w:sz w:val="30"/>
          <w:szCs w:val="30"/>
        </w:rPr>
      </w:pPr>
      <w:bookmarkStart w:id="36" w:name="_Toc15139"/>
      <w:bookmarkStart w:id="37" w:name="_Toc29333"/>
      <w:r>
        <w:rPr>
          <w:rFonts w:ascii="仿宋_GB2312" w:hAnsi="华文仿宋" w:eastAsia="仿宋_GB2312" w:cs="仿宋_GB2312"/>
          <w:sz w:val="30"/>
          <w:szCs w:val="30"/>
        </w:rPr>
        <w:t>1</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115</w:t>
      </w:r>
      <w:bookmarkEnd w:id="36"/>
      <w:bookmarkEnd w:id="37"/>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设备投屏方式为下载软件、连入C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设备同一网络、输入屏幕上密码以投屏。需要注意的是MAC无法投屏。部分win本连接也会出现问题，需要技术人员帮助修改电脑部分代码。因此若无法保证自己的设备可以使用C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设备投屏，需尽早到场进行准备。</w:t>
      </w:r>
    </w:p>
    <w:p>
      <w:pPr>
        <w:widowControl/>
        <w:ind w:firstLine="420"/>
        <w:jc w:val="left"/>
        <w:rPr>
          <w:rFonts w:ascii="仿宋_GB2312" w:hAnsi="华文仿宋" w:eastAsia="仿宋_GB2312" w:cs="仿宋_GB2312"/>
          <w:sz w:val="30"/>
          <w:szCs w:val="30"/>
        </w:rPr>
      </w:pPr>
      <w:r>
        <w:rPr>
          <w:rFonts w:hint="eastAsia" w:ascii="仿宋_GB2312" w:hAnsi="华文仿宋" w:eastAsia="仿宋_GB2312" w:cs="仿宋_GB2312"/>
          <w:sz w:val="30"/>
          <w:szCs w:val="30"/>
        </w:rPr>
        <w:t>电脑连接C</w:t>
      </w:r>
      <w:r>
        <w:rPr>
          <w:rFonts w:ascii="仿宋_GB2312" w:hAnsi="华文仿宋" w:eastAsia="仿宋_GB2312" w:cs="仿宋_GB2312"/>
          <w:sz w:val="30"/>
          <w:szCs w:val="30"/>
        </w:rPr>
        <w:t>111</w:t>
      </w:r>
      <w:r>
        <w:rPr>
          <w:rFonts w:hint="eastAsia" w:ascii="仿宋_GB2312" w:hAnsi="华文仿宋" w:eastAsia="仿宋_GB2312" w:cs="仿宋_GB2312"/>
          <w:sz w:val="30"/>
          <w:szCs w:val="30"/>
        </w:rPr>
        <w:t>设备网络后无法进入互联网，因此需使用手机登录微助教开启签到。如依然选择电脑开启二维码签到，需在投屏前开启，并将签到二维码加入百场导航模板中以供同学们扫码。</w:t>
      </w:r>
    </w:p>
    <w:p>
      <w:pPr>
        <w:widowControl/>
        <w:jc w:val="left"/>
        <w:outlineLvl w:val="2"/>
        <w:rPr>
          <w:rFonts w:ascii="仿宋_GB2312" w:hAnsi="华文仿宋" w:eastAsia="仿宋_GB2312" w:cs="仿宋_GB2312"/>
          <w:sz w:val="30"/>
          <w:szCs w:val="30"/>
        </w:rPr>
      </w:pPr>
      <w:bookmarkStart w:id="38" w:name="_Toc11094"/>
      <w:bookmarkStart w:id="39" w:name="_Toc23755"/>
      <w:r>
        <w:rPr>
          <w:rFonts w:hint="eastAsia" w:ascii="仿宋_GB2312" w:hAnsi="华文仿宋" w:eastAsia="仿宋_GB2312" w:cs="仿宋_GB2312"/>
          <w:sz w:val="30"/>
          <w:szCs w:val="30"/>
        </w:rPr>
        <w:t>3、C</w:t>
      </w:r>
      <w:r>
        <w:rPr>
          <w:rFonts w:ascii="仿宋_GB2312" w:hAnsi="华文仿宋" w:eastAsia="仿宋_GB2312" w:cs="仿宋_GB2312"/>
          <w:sz w:val="30"/>
          <w:szCs w:val="30"/>
        </w:rPr>
        <w:t>117</w:t>
      </w:r>
      <w:r>
        <w:rPr>
          <w:rFonts w:hint="eastAsia" w:ascii="仿宋_GB2312" w:hAnsi="华文仿宋" w:eastAsia="仿宋_GB2312" w:cs="仿宋_GB2312"/>
          <w:sz w:val="30"/>
          <w:szCs w:val="30"/>
        </w:rPr>
        <w:t>、C</w:t>
      </w:r>
      <w:r>
        <w:rPr>
          <w:rFonts w:ascii="仿宋_GB2312" w:hAnsi="华文仿宋" w:eastAsia="仿宋_GB2312" w:cs="仿宋_GB2312"/>
          <w:sz w:val="30"/>
          <w:szCs w:val="30"/>
        </w:rPr>
        <w:t>118</w:t>
      </w:r>
      <w:bookmarkEnd w:id="38"/>
      <w:bookmarkEnd w:id="39"/>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C</w:t>
      </w:r>
      <w:r>
        <w:rPr>
          <w:rFonts w:ascii="仿宋_GB2312" w:hAnsi="华文仿宋" w:eastAsia="仿宋_GB2312" w:cs="仿宋_GB2312"/>
          <w:sz w:val="30"/>
          <w:szCs w:val="30"/>
        </w:rPr>
        <w:t>117</w:t>
      </w:r>
      <w:r>
        <w:rPr>
          <w:rFonts w:hint="eastAsia" w:ascii="仿宋_GB2312" w:hAnsi="华文仿宋" w:eastAsia="仿宋_GB2312" w:cs="仿宋_GB2312"/>
          <w:sz w:val="30"/>
          <w:szCs w:val="30"/>
        </w:rPr>
        <w:t>设备投屏方式为物理连接，如电脑无HDMI接口，需携带含HDMI接口的拓展坞。详细操作场地技术人员会协助。</w:t>
      </w:r>
    </w:p>
    <w:p>
      <w:pPr>
        <w:widowControl/>
        <w:jc w:val="left"/>
        <w:rPr>
          <w:rFonts w:ascii="方正粗黑宋简体" w:hAnsi="方正粗黑宋简体" w:eastAsia="方正粗黑宋简体" w:cs="仿宋_GB2312"/>
          <w:sz w:val="30"/>
          <w:szCs w:val="30"/>
        </w:rPr>
      </w:pPr>
      <w:r>
        <w:rPr>
          <w:rFonts w:hint="eastAsia" w:ascii="方正粗黑宋简体" w:hAnsi="方正粗黑宋简体" w:eastAsia="方正粗黑宋简体" w:cs="仿宋_GB2312"/>
          <w:sz w:val="30"/>
          <w:szCs w:val="30"/>
        </w:rPr>
        <w:t>（二）、东九教学楼</w:t>
      </w:r>
    </w:p>
    <w:p>
      <w:pPr>
        <w:widowControl/>
        <w:jc w:val="left"/>
        <w:outlineLvl w:val="2"/>
        <w:rPr>
          <w:rFonts w:ascii="仿宋_GB2312" w:hAnsi="华文仿宋" w:eastAsia="仿宋_GB2312" w:cs="仿宋_GB2312"/>
          <w:sz w:val="30"/>
          <w:szCs w:val="30"/>
        </w:rPr>
      </w:pPr>
      <w:bookmarkStart w:id="40" w:name="_Toc18975"/>
      <w:bookmarkStart w:id="41" w:name="_Toc4104"/>
      <w:r>
        <w:rPr>
          <w:rFonts w:hint="eastAsia" w:ascii="仿宋_GB2312" w:hAnsi="华文仿宋" w:eastAsia="仿宋_GB2312" w:cs="仿宋_GB2312"/>
          <w:sz w:val="30"/>
          <w:szCs w:val="30"/>
        </w:rPr>
        <w:t>1、D栋各教室</w:t>
      </w:r>
      <w:bookmarkEnd w:id="40"/>
      <w:bookmarkEnd w:id="41"/>
    </w:p>
    <w:p>
      <w:pPr>
        <w:widowControl/>
        <w:jc w:val="left"/>
        <w:rPr>
          <w:rFonts w:ascii="仿宋_GB2312" w:hAnsi="华文仿宋" w:eastAsia="仿宋_GB2312" w:cs="仿宋_GB2312"/>
          <w:sz w:val="30"/>
          <w:szCs w:val="30"/>
        </w:rPr>
      </w:pPr>
      <w:r>
        <w:rPr>
          <w:rFonts w:ascii="仿宋_GB2312" w:hAnsi="华文仿宋" w:eastAsia="仿宋_GB2312" w:cs="仿宋_GB2312"/>
          <w:sz w:val="30"/>
          <w:szCs w:val="30"/>
        </w:rPr>
        <w:tab/>
      </w:r>
      <w:r>
        <w:rPr>
          <w:rFonts w:hint="eastAsia" w:ascii="仿宋_GB2312" w:hAnsi="华文仿宋" w:eastAsia="仿宋_GB2312" w:cs="仿宋_GB2312"/>
          <w:sz w:val="30"/>
          <w:szCs w:val="30"/>
        </w:rPr>
        <w:t>将PPT资料存入U盘，讲台上有投影仪开关按钮和电脑可供操作。</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2"/>
        </w:numPr>
        <w:spacing w:before="143" w:line="258" w:lineRule="auto"/>
        <w:ind w:right="289"/>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课程部工作开展细则指导文件</w:t>
      </w:r>
    </w:p>
    <w:p>
      <w:pPr>
        <w:spacing w:before="312" w:line="222" w:lineRule="auto"/>
        <w:ind w:firstLine="1128" w:firstLineChars="300"/>
        <w:outlineLvl w:val="0"/>
        <w:rPr>
          <w:rFonts w:hint="default" w:ascii="黑体" w:hAnsi="黑体" w:eastAsia="黑体" w:cs="黑体"/>
          <w:sz w:val="36"/>
          <w:szCs w:val="36"/>
          <w:lang w:val="en-US" w:eastAsia="zh-CN"/>
        </w:rPr>
      </w:pPr>
      <w:bookmarkStart w:id="42" w:name="_Toc30435"/>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“点睛课堂”活动流程规范</w:t>
      </w:r>
      <w:bookmarkEnd w:id="42"/>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43" w:name="_Toc32271"/>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点睛课堂简介</w:t>
      </w:r>
      <w:bookmarkEnd w:id="43"/>
    </w:p>
    <w:p>
      <w:pPr>
        <w:spacing w:line="600" w:lineRule="exact"/>
        <w:ind w:firstLine="600" w:firstLineChars="200"/>
        <w:rPr>
          <w:rFonts w:hint="eastAsia" w:ascii="宋体" w:hAnsi="宋体" w:eastAsia="宋体"/>
          <w:sz w:val="24"/>
          <w:szCs w:val="24"/>
          <w:lang w:val="en-US" w:eastAsia="zh-CN"/>
        </w:rPr>
      </w:pPr>
      <w:r>
        <w:rPr>
          <w:rFonts w:hint="eastAsia" w:ascii="仿宋_GB2312" w:hAnsi="华文仿宋" w:eastAsia="仿宋_GB2312" w:cs="仿宋_GB2312"/>
          <w:sz w:val="30"/>
          <w:szCs w:val="30"/>
        </w:rPr>
        <w:t>点睛课堂是学业发展</w:t>
      </w:r>
      <w:r>
        <w:rPr>
          <w:rFonts w:hint="eastAsia" w:ascii="仿宋_GB2312" w:hAnsi="华文仿宋" w:eastAsia="仿宋_GB2312" w:cs="仿宋_GB2312"/>
          <w:sz w:val="30"/>
          <w:szCs w:val="30"/>
          <w:lang w:val="en-US" w:eastAsia="zh-CN"/>
        </w:rPr>
        <w:t>支持</w:t>
      </w:r>
      <w:r>
        <w:rPr>
          <w:rFonts w:hint="eastAsia" w:ascii="仿宋_GB2312" w:hAnsi="华文仿宋" w:eastAsia="仿宋_GB2312" w:cs="仿宋_GB2312"/>
          <w:sz w:val="30"/>
          <w:szCs w:val="30"/>
        </w:rPr>
        <w:t>中心课程部的主要工作之一，致力于考前应试提分，既有核心知识的串讲，又有典型例题的讲解，帮助同学在考前抓住重点、针对性复习。点睛课堂</w:t>
      </w:r>
      <w:r>
        <w:rPr>
          <w:rFonts w:hint="eastAsia" w:ascii="仿宋_GB2312" w:hAnsi="华文仿宋" w:eastAsia="仿宋_GB2312" w:cs="仿宋_GB2312"/>
          <w:sz w:val="30"/>
          <w:szCs w:val="30"/>
          <w:lang w:val="en-US" w:eastAsia="zh-CN"/>
        </w:rPr>
        <w:t>一般在</w:t>
      </w:r>
      <w:r>
        <w:rPr>
          <w:rFonts w:hint="eastAsia" w:ascii="仿宋_GB2312" w:hAnsi="华文仿宋" w:eastAsia="仿宋_GB2312" w:cs="仿宋_GB2312"/>
          <w:sz w:val="30"/>
          <w:szCs w:val="30"/>
        </w:rPr>
        <w:t>每学期各类课程考试前一个月</w:t>
      </w:r>
      <w:r>
        <w:rPr>
          <w:rFonts w:hint="eastAsia" w:ascii="仿宋_GB2312" w:hAnsi="华文仿宋" w:eastAsia="仿宋_GB2312" w:cs="仿宋_GB2312"/>
          <w:sz w:val="30"/>
          <w:szCs w:val="30"/>
          <w:lang w:val="en-US" w:eastAsia="zh-CN"/>
        </w:rPr>
        <w:t>举办</w:t>
      </w:r>
      <w:r>
        <w:rPr>
          <w:rFonts w:hint="eastAsia" w:ascii="仿宋_GB2312" w:hAnsi="华文仿宋" w:eastAsia="仿宋_GB2312" w:cs="仿宋_GB2312"/>
          <w:sz w:val="30"/>
          <w:szCs w:val="30"/>
        </w:rPr>
        <w:t>，</w:t>
      </w:r>
      <w:r>
        <w:rPr>
          <w:rFonts w:hint="eastAsia" w:ascii="仿宋_GB2312" w:hAnsi="华文仿宋" w:eastAsia="仿宋_GB2312" w:cs="仿宋_GB2312"/>
          <w:sz w:val="30"/>
          <w:szCs w:val="30"/>
          <w:lang w:val="en-US" w:eastAsia="zh-CN"/>
        </w:rPr>
        <w:t>其内容</w:t>
      </w:r>
      <w:r>
        <w:rPr>
          <w:rFonts w:hint="eastAsia" w:ascii="仿宋_GB2312" w:hAnsi="华文仿宋" w:eastAsia="仿宋_GB2312" w:cs="仿宋_GB2312"/>
          <w:sz w:val="30"/>
          <w:szCs w:val="30"/>
        </w:rPr>
        <w:t>覆盖光电学院大一大二全部重难点课程与大三多数专业核心课程，一直以来都是广大光电学子考前复习指导的首选。</w:t>
      </w:r>
    </w:p>
    <w:p>
      <w:pPr>
        <w:spacing w:before="104" w:line="222" w:lineRule="auto"/>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lang w:val="en-US" w:eastAsia="zh-CN"/>
        </w:rPr>
        <w:t>课程部</w:t>
      </w:r>
      <w:r>
        <w:rPr>
          <w:rFonts w:hint="eastAsia" w:ascii="仿宋_GB2312" w:hAnsi="华文仿宋" w:eastAsia="仿宋_GB2312" w:cs="仿宋_GB2312"/>
          <w:sz w:val="30"/>
          <w:szCs w:val="30"/>
        </w:rPr>
        <w:t>致力于推广活动成果，在B站账号“光小电的卖萌世</w:t>
      </w:r>
    </w:p>
    <w:p>
      <w:pPr>
        <w:spacing w:before="104" w:line="222" w:lineRule="auto"/>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界”中投放课堂视频，总计获得了上万的播放量。</w:t>
      </w:r>
    </w:p>
    <w:p>
      <w:pPr>
        <w:spacing w:before="104" w:line="222" w:lineRule="auto"/>
        <w:ind w:left="48"/>
        <w:rPr>
          <w:rFonts w:hint="eastAsia" w:ascii="仿宋_GB2312" w:hAnsi="华文仿宋" w:eastAsia="仿宋_GB2312" w:cs="仿宋_GB2312"/>
          <w:sz w:val="30"/>
          <w:szCs w:val="30"/>
          <w:lang w:val="en-US" w:eastAsia="zh-CN"/>
        </w:rPr>
      </w:pPr>
      <w:r>
        <w:rPr>
          <w:rFonts w:hint="eastAsia" w:ascii="宋体" w:hAnsi="宋体" w:eastAsia="宋体"/>
          <w:sz w:val="24"/>
          <w:szCs w:val="24"/>
          <w:lang w:eastAsia="zh-CN"/>
        </w:rPr>
        <w:drawing>
          <wp:inline distT="0" distB="0" distL="114300" distR="114300">
            <wp:extent cx="5129530" cy="3483610"/>
            <wp:effectExtent l="0" t="0" r="1270" b="8890"/>
            <wp:docPr id="24" name="图片 24" descr="B站投放点睛课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站投放点睛课堂"/>
                    <pic:cNvPicPr>
                      <a:picLocks noChangeAspect="1"/>
                    </pic:cNvPicPr>
                  </pic:nvPicPr>
                  <pic:blipFill>
                    <a:blip r:embed="rId16"/>
                    <a:stretch>
                      <a:fillRect/>
                    </a:stretch>
                  </pic:blipFill>
                  <pic:spPr>
                    <a:xfrm>
                      <a:off x="0" y="0"/>
                      <a:ext cx="5129530" cy="3483610"/>
                    </a:xfrm>
                    <a:prstGeom prst="rect">
                      <a:avLst/>
                    </a:prstGeom>
                  </pic:spPr>
                </pic:pic>
              </a:graphicData>
            </a:graphic>
          </wp:inline>
        </w:drawing>
      </w: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spacing w:before="104" w:line="222" w:lineRule="auto"/>
        <w:ind w:left="48"/>
        <w:rPr>
          <w:rFonts w:hint="eastAsia" w:ascii="宋体" w:hAnsi="宋体" w:eastAsia="宋体"/>
          <w:sz w:val="24"/>
          <w:szCs w:val="24"/>
          <w:lang w:val="en-US" w:eastAsia="zh-CN"/>
        </w:rPr>
      </w:pPr>
    </w:p>
    <w:p>
      <w:pPr>
        <w:numPr>
          <w:ilvl w:val="0"/>
          <w:numId w:val="0"/>
        </w:numPr>
        <w:spacing w:before="104" w:line="222" w:lineRule="auto"/>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44" w:name="_Toc1561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  确定各科考试时间</w:t>
      </w:r>
      <w:bookmarkEnd w:id="44"/>
    </w:p>
    <w:p>
      <w:pPr>
        <w:spacing w:line="600" w:lineRule="exact"/>
        <w:ind w:firstLine="600" w:firstLineChars="200"/>
        <w:rPr>
          <w:rFonts w:hint="eastAsia" w:ascii="仿宋_GB2312" w:hAnsi="华文仿宋" w:eastAsia="仿宋_GB2312" w:cs="仿宋_GB2312"/>
          <w:sz w:val="30"/>
          <w:szCs w:val="30"/>
        </w:rPr>
      </w:pPr>
      <w:r>
        <w:rPr>
          <w:rFonts w:hint="eastAsia" w:ascii="仿宋_GB2312" w:hAnsi="华文仿宋" w:eastAsia="仿宋_GB2312" w:cs="仿宋_GB2312"/>
          <w:sz w:val="30"/>
          <w:szCs w:val="30"/>
        </w:rPr>
        <w:t>新学期，通过各年级的课表，得到各年级的考试课程，将部分水课及实验课删选后，得到需要讲解点睛课堂的科目。由课表确定各科的考试时间，考试周次，科目学分。</w:t>
      </w:r>
    </w:p>
    <w:p>
      <w:pPr>
        <w:numPr>
          <w:ilvl w:val="0"/>
          <w:numId w:val="0"/>
        </w:numPr>
        <w:spacing w:before="104" w:line="222" w:lineRule="auto"/>
        <w:outlineLvl w:val="1"/>
        <w:rPr>
          <w:rFonts w:hint="eastAsia" w:ascii="仿宋_GB2312" w:hAnsi="华文仿宋" w:eastAsia="仿宋_GB2312" w:cs="仿宋_GB2312"/>
          <w:sz w:val="30"/>
          <w:szCs w:val="30"/>
        </w:rPr>
      </w:pPr>
      <w:bookmarkStart w:id="45" w:name="_Toc11191"/>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第三节  招募主讲人</w:t>
      </w:r>
      <w:bookmarkEnd w:id="45"/>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 xml:space="preserve">以推文的形式，（参照已经发送的推文）注意更改对应的科目、负责人联系方式。需要注明报名的截止时间，在期末时候讲的科目，截止时间可以稍稍推迟。如果到了报名的截止时间，可以联系辅导员报名找同学，或者再次发送推文。 </w:t>
      </w:r>
    </w:p>
    <w:p>
      <w:pPr>
        <w:numPr>
          <w:ilvl w:val="0"/>
          <w:numId w:val="0"/>
        </w:numPr>
        <w:spacing w:before="104" w:line="222" w:lineRule="auto"/>
        <w:outlineLvl w:val="1"/>
        <w:rPr>
          <w:rFonts w:hint="eastAsia" w:ascii="仿宋_GB2312" w:hAnsi="华文仿宋" w:eastAsia="仿宋_GB2312" w:cs="仿宋_GB2312"/>
          <w:sz w:val="30"/>
          <w:szCs w:val="30"/>
          <w:lang w:val="en-US" w:eastAsia="zh-CN"/>
        </w:rPr>
      </w:pPr>
      <w:bookmarkStart w:id="46" w:name="_Toc8730"/>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第四节  联系主讲人</w:t>
      </w:r>
      <w:bookmarkEnd w:id="46"/>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如果到了报名时间一个科目只有一位同学报名，那么直接录取该位同学。如果有多位同学报名，优先考虑成绩高的，在同等情况下可以考虑别的因素。在报名截止时间到了的几天后，确定主讲人，并联系主讲人。</w:t>
      </w:r>
    </w:p>
    <w:p>
      <w:pPr>
        <w:numPr>
          <w:ilvl w:val="0"/>
          <w:numId w:val="0"/>
        </w:numPr>
        <w:spacing w:before="104" w:line="222" w:lineRule="auto"/>
        <w:outlineLvl w:val="1"/>
        <w:rPr>
          <w:rFonts w:hint="default" w:ascii="仿宋_GB2312" w:hAnsi="华文仿宋" w:eastAsia="仿宋_GB2312" w:cs="仿宋_GB2312"/>
          <w:sz w:val="30"/>
          <w:szCs w:val="30"/>
          <w:lang w:val="en-US" w:eastAsia="zh-CN"/>
        </w:rPr>
      </w:pPr>
      <w:bookmarkStart w:id="47" w:name="_Toc2658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第五节  告知微助教要求</w:t>
      </w:r>
      <w:bookmarkEnd w:id="47"/>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助教的具体任务在推文中应当有所体现，助教的主要职责是，以获得高分为主要导向，对基本知识点做简单的回顾整理，然后结合例题对重难点进行重点讲解，可以介绍一下考试技巧及要老师命题规律或者要注意的坑。可以引导助教加入低年级的学习群，主动获得同学们对讲解内容的需求。</w:t>
      </w:r>
    </w:p>
    <w:p>
      <w:pPr>
        <w:numPr>
          <w:ilvl w:val="0"/>
          <w:numId w:val="0"/>
        </w:numPr>
        <w:spacing w:before="104" w:line="222" w:lineRule="auto"/>
        <w:outlineLvl w:val="1"/>
        <w:rPr>
          <w:rFonts w:hint="eastAsia" w:ascii="仿宋_GB2312" w:hAnsi="华文仿宋" w:eastAsia="仿宋_GB2312" w:cs="仿宋_GB2312"/>
          <w:sz w:val="30"/>
          <w:szCs w:val="30"/>
          <w:lang w:val="en-US" w:eastAsia="zh-CN"/>
        </w:rPr>
      </w:pPr>
      <w:bookmarkStart w:id="48" w:name="_Toc2692"/>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第六节  和文宣部对接发推文</w:t>
      </w:r>
      <w:bookmarkEnd w:id="48"/>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每期点睛课堂按要求需要发送推文，要在确定好时间、地点后，联系文宣部部员发推文。向文宣部部员提供点睛课题时间、地点、期数，助教个人信息（名字、班级、成绩、照片、对学科的认识）。</w:t>
      </w:r>
    </w:p>
    <w:p>
      <w:pPr>
        <w:numPr>
          <w:ilvl w:val="0"/>
          <w:numId w:val="0"/>
        </w:numPr>
        <w:spacing w:before="104" w:line="222" w:lineRule="auto"/>
        <w:outlineLvl w:val="1"/>
        <w:rPr>
          <w:rFonts w:hint="eastAsia" w:ascii="仿宋_GB2312" w:hAnsi="华文仿宋" w:eastAsia="仿宋_GB2312" w:cs="仿宋_GB2312"/>
          <w:sz w:val="30"/>
          <w:szCs w:val="30"/>
          <w:lang w:val="en-US" w:eastAsia="zh-CN"/>
        </w:rPr>
      </w:pPr>
      <w:bookmarkStart w:id="49" w:name="_Toc15030"/>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第七节  协助助教开展活动</w:t>
      </w:r>
      <w:bookmarkEnd w:id="49"/>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（1）尽量采取线上方式（如果主讲人非常想线下见下一条），提前预约好腾讯会议，上课时主持课堂，同时需要录屏，部员与主讲人都需录屏（以防万一），结束后将录屏与授课PPT上传相应的年级群与部长。</w:t>
      </w:r>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2）若采取线下方式，提前确定讲解的时间地点，一般在考试前的一周左右，根据助教及低年级同学的空余时间，安排合适的讲解时间（一般在晚上），然后部员要提前借好教室。并且跟会，提前去教室检查好投影仪、电脑是否有用。同时根据助教要求，借用激光笔或者帮忙录频。此外要记录助教的讲课时长，参与的大致人数，讲课的质量。</w:t>
      </w:r>
    </w:p>
    <w:p>
      <w:pPr>
        <w:spacing w:line="600" w:lineRule="exact"/>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备注：</w:t>
      </w:r>
    </w:p>
    <w:p>
      <w:pPr>
        <w:spacing w:line="600" w:lineRule="exact"/>
        <w:ind w:firstLine="600" w:firstLineChars="200"/>
        <w:outlineLvl w:val="2"/>
        <w:rPr>
          <w:rFonts w:hint="eastAsia" w:ascii="仿宋_GB2312" w:hAnsi="华文仿宋" w:eastAsia="仿宋_GB2312" w:cs="仿宋_GB2312"/>
          <w:sz w:val="30"/>
          <w:szCs w:val="30"/>
          <w:lang w:val="en-US" w:eastAsia="zh-CN"/>
        </w:rPr>
      </w:pPr>
      <w:bookmarkStart w:id="50" w:name="_Toc17871"/>
      <w:r>
        <w:rPr>
          <w:rFonts w:hint="eastAsia" w:ascii="仿宋_GB2312" w:hAnsi="华文仿宋" w:eastAsia="仿宋_GB2312" w:cs="仿宋_GB2312"/>
          <w:sz w:val="30"/>
          <w:szCs w:val="30"/>
          <w:lang w:val="en-US" w:eastAsia="zh-CN"/>
        </w:rPr>
        <w:t>1．借用教室：找部长（在华中大hub系统）</w:t>
      </w:r>
      <w:bookmarkEnd w:id="50"/>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2．激光笔：在A栋一楼的咨询处，点睛课题开始前，要给那里的管理人员短信，告诉他你借了哪间教室，他到时候会去检查。话筒也在那里借，登记好姓名、学号，用完后还回来就行了。</w:t>
      </w:r>
    </w:p>
    <w:p>
      <w:pPr>
        <w:spacing w:line="600" w:lineRule="exact"/>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助教要求：</w:t>
      </w:r>
    </w:p>
    <w:p>
      <w:pPr>
        <w:spacing w:line="600" w:lineRule="exact"/>
        <w:ind w:firstLine="600" w:firstLineChars="200"/>
        <w:rPr>
          <w:rFonts w:hint="eastAsia"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在推文发布后，在报名截止时间前报名，如果被录取，则视为承担助教的工作。根据上诉第四条要求提前进行准备讲课内容，在考试开始前一周左右时间，和同学们确定好讲课的时间，由工作人员借好教室。在准备过程中，如果助教需要知道有关课程内容的信息，有需要任何资料等，可以联系课程部的工作人员。在讲课时，配合工作人员完成视频的录制。如果助教因为个人原因，无法完成规定的任务，需要尽早联系工作人员说明情况。</w:t>
      </w:r>
    </w:p>
    <w:p>
      <w:pPr>
        <w:rPr>
          <w:rFonts w:hint="eastAsia" w:ascii="仿宋" w:hAnsi="仿宋" w:eastAsia="仿宋" w:cs="仿宋"/>
          <w:spacing w:val="-2"/>
          <w:sz w:val="32"/>
          <w:szCs w:val="32"/>
        </w:rPr>
      </w:pPr>
    </w:p>
    <w:p>
      <w:pPr>
        <w:spacing w:before="312" w:line="222" w:lineRule="auto"/>
        <w:outlineLvl w:val="0"/>
        <w:rPr>
          <w:rFonts w:hint="default" w:ascii="黑体" w:hAnsi="黑体" w:eastAsia="黑体" w:cs="黑体"/>
          <w:sz w:val="36"/>
          <w:szCs w:val="36"/>
          <w:lang w:val="en-US" w:eastAsia="zh-CN"/>
        </w:rPr>
      </w:pPr>
      <w:bookmarkStart w:id="51" w:name="_Toc25832"/>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14:textOutline w14:w="6527" w14:cap="flat" w14:cmpd="sng">
            <w14:solidFill>
              <w14:srgbClr w14:val="000000"/>
            </w14:solidFill>
            <w14:prstDash w14:val="solid"/>
            <w14:miter w14:val="0"/>
          </w14:textOutline>
        </w:rPr>
        <w:t>朋辈辅导课题组与</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学霸有约活动实施办法</w:t>
      </w:r>
      <w:bookmarkEnd w:id="51"/>
    </w:p>
    <w:p>
      <w:pPr>
        <w:rPr>
          <w:rFonts w:hint="eastAsia" w:ascii="仿宋" w:hAnsi="仿宋" w:eastAsia="仿宋" w:cs="仿宋"/>
          <w:spacing w:val="-2"/>
          <w:sz w:val="32"/>
          <w:szCs w:val="32"/>
          <w:lang w:eastAsia="zh-CN"/>
        </w:rPr>
      </w:pPr>
      <w:r>
        <w:rPr>
          <w:rFonts w:hint="eastAsia" w:ascii="仿宋" w:hAnsi="仿宋" w:eastAsia="仿宋" w:cs="仿宋"/>
          <w:spacing w:val="-2"/>
          <w:sz w:val="32"/>
          <w:szCs w:val="32"/>
          <w:lang w:eastAsia="zh-CN"/>
        </w:rPr>
        <w:t>（2022 年 9 月，</w:t>
      </w:r>
      <w:r>
        <w:rPr>
          <w:rFonts w:hint="eastAsia" w:ascii="仿宋" w:hAnsi="仿宋" w:eastAsia="仿宋" w:cs="仿宋"/>
          <w:spacing w:val="-2"/>
          <w:sz w:val="32"/>
          <w:szCs w:val="32"/>
          <w:lang w:val="en-US" w:eastAsia="zh-CN"/>
        </w:rPr>
        <w:t>待修订</w:t>
      </w:r>
      <w:r>
        <w:rPr>
          <w:rFonts w:hint="eastAsia" w:ascii="仿宋" w:hAnsi="仿宋" w:eastAsia="仿宋" w:cs="仿宋"/>
          <w:spacing w:val="-2"/>
          <w:sz w:val="32"/>
          <w:szCs w:val="32"/>
          <w:lang w:eastAsia="zh-CN"/>
        </w:rPr>
        <w:t>）</w:t>
      </w:r>
    </w:p>
    <w:p>
      <w:pPr>
        <w:spacing w:before="106" w:line="250" w:lineRule="auto"/>
        <w:ind w:left="22" w:right="112" w:firstLine="420"/>
        <w:rPr>
          <w:rFonts w:ascii="宋体" w:hAnsi="宋体" w:eastAsia="宋体" w:cs="宋体"/>
          <w:sz w:val="23"/>
          <w:szCs w:val="23"/>
        </w:rPr>
      </w:pPr>
      <w:r>
        <w:rPr>
          <w:rFonts w:ascii="宋体" w:hAnsi="宋体" w:eastAsia="宋体" w:cs="宋体"/>
          <w:spacing w:val="15"/>
          <w:sz w:val="23"/>
          <w:szCs w:val="23"/>
          <w14:textOutline w14:w="4358" w14:cap="sq" w14:cmpd="sng">
            <w14:solidFill>
              <w14:srgbClr w14:val="000000"/>
            </w14:solidFill>
            <w14:prstDash w14:val="solid"/>
            <w14:bevel/>
          </w14:textOutline>
        </w:rPr>
        <w:t>第</w:t>
      </w:r>
      <w:r>
        <w:rPr>
          <w:rFonts w:ascii="宋体" w:hAnsi="宋体" w:eastAsia="宋体" w:cs="宋体"/>
          <w:spacing w:val="12"/>
          <w:sz w:val="23"/>
          <w:szCs w:val="23"/>
          <w14:textOutline w14:w="4358" w14:cap="sq" w14:cmpd="sng">
            <w14:solidFill>
              <w14:srgbClr w14:val="000000"/>
            </w14:solidFill>
            <w14:prstDash w14:val="solid"/>
            <w14:bevel/>
          </w14:textOutline>
        </w:rPr>
        <w:t>一条</w:t>
      </w:r>
      <w:r>
        <w:rPr>
          <w:rFonts w:ascii="宋体" w:hAnsi="宋体" w:eastAsia="宋体" w:cs="宋体"/>
          <w:spacing w:val="12"/>
          <w:sz w:val="23"/>
          <w:szCs w:val="23"/>
        </w:rPr>
        <w:t xml:space="preserve"> 为整合学院发展指导资源，建立课堂以外的答疑解惑、传道受业的</w:t>
      </w:r>
      <w:r>
        <w:rPr>
          <w:rFonts w:ascii="宋体" w:hAnsi="宋体" w:eastAsia="宋体" w:cs="宋体"/>
          <w:sz w:val="23"/>
          <w:szCs w:val="23"/>
        </w:rPr>
        <w:t xml:space="preserve"> </w:t>
      </w:r>
      <w:r>
        <w:rPr>
          <w:rFonts w:ascii="宋体" w:hAnsi="宋体" w:eastAsia="宋体" w:cs="宋体"/>
          <w:spacing w:val="9"/>
          <w:sz w:val="23"/>
          <w:szCs w:val="23"/>
        </w:rPr>
        <w:t>朋</w:t>
      </w:r>
      <w:r>
        <w:rPr>
          <w:rFonts w:ascii="宋体" w:hAnsi="宋体" w:eastAsia="宋体" w:cs="宋体"/>
          <w:spacing w:val="7"/>
          <w:sz w:val="23"/>
          <w:szCs w:val="23"/>
        </w:rPr>
        <w:t>辈、师生共同体，搭建朋辈辅导平台，传承优良学风，更好的服务学院的同学</w:t>
      </w:r>
      <w:r>
        <w:rPr>
          <w:rFonts w:ascii="宋体" w:hAnsi="宋体" w:eastAsia="宋体" w:cs="宋体"/>
          <w:sz w:val="23"/>
          <w:szCs w:val="23"/>
        </w:rPr>
        <w:t xml:space="preserve"> </w:t>
      </w:r>
      <w:r>
        <w:rPr>
          <w:rFonts w:ascii="宋体" w:hAnsi="宋体" w:eastAsia="宋体" w:cs="宋体"/>
          <w:spacing w:val="18"/>
          <w:sz w:val="23"/>
          <w:szCs w:val="23"/>
        </w:rPr>
        <w:t>学</w:t>
      </w:r>
      <w:r>
        <w:rPr>
          <w:rFonts w:ascii="宋体" w:hAnsi="宋体" w:eastAsia="宋体" w:cs="宋体"/>
          <w:spacing w:val="13"/>
          <w:sz w:val="23"/>
          <w:szCs w:val="23"/>
        </w:rPr>
        <w:t>习</w:t>
      </w:r>
      <w:r>
        <w:rPr>
          <w:rFonts w:ascii="宋体" w:hAnsi="宋体" w:eastAsia="宋体" w:cs="宋体"/>
          <w:spacing w:val="9"/>
          <w:sz w:val="23"/>
          <w:szCs w:val="23"/>
        </w:rPr>
        <w:t>进步，光学与电子信息学院学业发展与支持中心特制定此实施办法。</w:t>
      </w:r>
    </w:p>
    <w:p>
      <w:pPr>
        <w:spacing w:line="227" w:lineRule="auto"/>
        <w:ind w:left="443"/>
        <w:rPr>
          <w:rFonts w:ascii="宋体" w:hAnsi="宋体" w:eastAsia="宋体" w:cs="宋体"/>
          <w:sz w:val="23"/>
          <w:szCs w:val="23"/>
        </w:rPr>
      </w:pPr>
      <w:r>
        <w:rPr>
          <w:rFonts w:ascii="宋体" w:hAnsi="宋体" w:eastAsia="宋体" w:cs="宋体"/>
          <w:spacing w:val="18"/>
          <w:sz w:val="23"/>
          <w:szCs w:val="23"/>
          <w14:textOutline w14:w="4358" w14:cap="sq" w14:cmpd="sng">
            <w14:solidFill>
              <w14:srgbClr w14:val="000000"/>
            </w14:solidFill>
            <w14:prstDash w14:val="solid"/>
            <w14:bevel/>
          </w14:textOutline>
        </w:rPr>
        <w:t>第</w:t>
      </w:r>
      <w:r>
        <w:rPr>
          <w:rFonts w:ascii="宋体" w:hAnsi="宋体" w:eastAsia="宋体" w:cs="宋体"/>
          <w:spacing w:val="10"/>
          <w:sz w:val="23"/>
          <w:szCs w:val="23"/>
          <w14:textOutline w14:w="4358" w14:cap="sq" w14:cmpd="sng">
            <w14:solidFill>
              <w14:srgbClr w14:val="000000"/>
            </w14:solidFill>
            <w14:prstDash w14:val="solid"/>
            <w14:bevel/>
          </w14:textOutline>
        </w:rPr>
        <w:t>二</w:t>
      </w:r>
      <w:r>
        <w:rPr>
          <w:rFonts w:ascii="宋体" w:hAnsi="宋体" w:eastAsia="宋体" w:cs="宋体"/>
          <w:spacing w:val="9"/>
          <w:sz w:val="23"/>
          <w:szCs w:val="23"/>
          <w14:textOutline w14:w="4358" w14:cap="sq" w14:cmpd="sng">
            <w14:solidFill>
              <w14:srgbClr w14:val="000000"/>
            </w14:solidFill>
            <w14:prstDash w14:val="solid"/>
            <w14:bevel/>
          </w14:textOutline>
        </w:rPr>
        <w:t>条</w:t>
      </w:r>
      <w:r>
        <w:rPr>
          <w:rFonts w:ascii="宋体" w:hAnsi="宋体" w:eastAsia="宋体" w:cs="宋体"/>
          <w:spacing w:val="9"/>
          <w:sz w:val="23"/>
          <w:szCs w:val="23"/>
        </w:rPr>
        <w:t xml:space="preserve"> 关于建立朋辈辅导课题组与开展“学霸有约”活动的工作目标。</w:t>
      </w:r>
    </w:p>
    <w:p>
      <w:pPr>
        <w:spacing w:before="30" w:line="250" w:lineRule="auto"/>
        <w:ind w:left="22" w:right="58" w:firstLine="420"/>
        <w:rPr>
          <w:rFonts w:ascii="宋体" w:hAnsi="宋体" w:eastAsia="宋体" w:cs="宋体"/>
          <w:sz w:val="23"/>
          <w:szCs w:val="23"/>
        </w:rPr>
      </w:pPr>
      <w:r>
        <w:rPr>
          <w:rFonts w:ascii="宋体" w:hAnsi="宋体" w:eastAsia="宋体" w:cs="宋体"/>
          <w:spacing w:val="16"/>
          <w:sz w:val="23"/>
          <w:szCs w:val="23"/>
        </w:rPr>
        <w:t>积极</w:t>
      </w:r>
      <w:r>
        <w:rPr>
          <w:rFonts w:ascii="宋体" w:hAnsi="宋体" w:eastAsia="宋体" w:cs="宋体"/>
          <w:spacing w:val="15"/>
          <w:sz w:val="23"/>
          <w:szCs w:val="23"/>
        </w:rPr>
        <w:t>发</w:t>
      </w:r>
      <w:r>
        <w:rPr>
          <w:rFonts w:ascii="宋体" w:hAnsi="宋体" w:eastAsia="宋体" w:cs="宋体"/>
          <w:spacing w:val="8"/>
          <w:sz w:val="23"/>
          <w:szCs w:val="23"/>
        </w:rPr>
        <w:t>动优秀的朋辈学生参与到活动中来，建立完善的朋辈辅导与资源传承</w:t>
      </w:r>
      <w:r>
        <w:rPr>
          <w:rFonts w:ascii="宋体" w:hAnsi="宋体" w:eastAsia="宋体" w:cs="宋体"/>
          <w:sz w:val="23"/>
          <w:szCs w:val="23"/>
        </w:rPr>
        <w:t xml:space="preserve"> </w:t>
      </w:r>
      <w:r>
        <w:rPr>
          <w:rFonts w:ascii="宋体" w:hAnsi="宋体" w:eastAsia="宋体" w:cs="宋体"/>
          <w:spacing w:val="9"/>
          <w:sz w:val="23"/>
          <w:szCs w:val="23"/>
        </w:rPr>
        <w:t>机</w:t>
      </w:r>
      <w:r>
        <w:rPr>
          <w:rFonts w:ascii="宋体" w:hAnsi="宋体" w:eastAsia="宋体" w:cs="宋体"/>
          <w:spacing w:val="7"/>
          <w:sz w:val="23"/>
          <w:szCs w:val="23"/>
        </w:rPr>
        <w:t>制，并建立年级学业能力提高班，广泛的鼓励其他同学参与其中，进一步营造</w:t>
      </w:r>
      <w:r>
        <w:rPr>
          <w:rFonts w:ascii="宋体" w:hAnsi="宋体" w:eastAsia="宋体" w:cs="宋体"/>
          <w:sz w:val="23"/>
          <w:szCs w:val="23"/>
        </w:rPr>
        <w:t xml:space="preserve"> </w:t>
      </w:r>
      <w:r>
        <w:rPr>
          <w:rFonts w:ascii="宋体" w:hAnsi="宋体" w:eastAsia="宋体" w:cs="宋体"/>
          <w:spacing w:val="16"/>
          <w:sz w:val="23"/>
          <w:szCs w:val="23"/>
        </w:rPr>
        <w:t>良好</w:t>
      </w:r>
      <w:r>
        <w:rPr>
          <w:rFonts w:ascii="宋体" w:hAnsi="宋体" w:eastAsia="宋体" w:cs="宋体"/>
          <w:spacing w:val="13"/>
          <w:sz w:val="23"/>
          <w:szCs w:val="23"/>
        </w:rPr>
        <w:t>的</w:t>
      </w:r>
      <w:r>
        <w:rPr>
          <w:rFonts w:ascii="宋体" w:hAnsi="宋体" w:eastAsia="宋体" w:cs="宋体"/>
          <w:spacing w:val="8"/>
          <w:sz w:val="23"/>
          <w:szCs w:val="23"/>
        </w:rPr>
        <w:t>学习环境，弘扬光电学院的优良学风，让“学在华中大”的品牌更响亮。</w:t>
      </w:r>
      <w:r>
        <w:rPr>
          <w:rFonts w:ascii="宋体" w:hAnsi="宋体" w:eastAsia="宋体" w:cs="宋体"/>
          <w:sz w:val="23"/>
          <w:szCs w:val="23"/>
        </w:rPr>
        <w:t xml:space="preserve"> </w:t>
      </w:r>
      <w:r>
        <w:rPr>
          <w:rFonts w:ascii="宋体" w:hAnsi="宋体" w:eastAsia="宋体" w:cs="宋体"/>
          <w:spacing w:val="9"/>
          <w:sz w:val="23"/>
          <w:szCs w:val="23"/>
        </w:rPr>
        <w:t>具</w:t>
      </w:r>
      <w:r>
        <w:rPr>
          <w:rFonts w:ascii="宋体" w:hAnsi="宋体" w:eastAsia="宋体" w:cs="宋体"/>
          <w:spacing w:val="7"/>
          <w:sz w:val="23"/>
          <w:szCs w:val="23"/>
        </w:rPr>
        <w:t>体条目如下：</w:t>
      </w:r>
    </w:p>
    <w:p>
      <w:pPr>
        <w:spacing w:before="1" w:line="250" w:lineRule="auto"/>
        <w:ind w:left="27" w:right="112" w:firstLine="493"/>
        <w:rPr>
          <w:rFonts w:ascii="宋体" w:hAnsi="宋体" w:eastAsia="宋体" w:cs="宋体"/>
          <w:sz w:val="23"/>
          <w:szCs w:val="23"/>
        </w:rPr>
      </w:pPr>
      <w:r>
        <w:rPr>
          <w:rFonts w:ascii="宋体" w:hAnsi="宋体" w:eastAsia="宋体" w:cs="宋体"/>
          <w:spacing w:val="10"/>
          <w:sz w:val="23"/>
          <w:szCs w:val="23"/>
        </w:rPr>
        <w:t>1、招募优秀的朋辈同学，组建朋辈辅导课题组，定期交流备课，开展答</w:t>
      </w:r>
      <w:r>
        <w:rPr>
          <w:rFonts w:ascii="宋体" w:hAnsi="宋体" w:eastAsia="宋体" w:cs="宋体"/>
          <w:spacing w:val="4"/>
          <w:sz w:val="23"/>
          <w:szCs w:val="23"/>
        </w:rPr>
        <w:t>疑</w:t>
      </w:r>
      <w:r>
        <w:rPr>
          <w:rFonts w:ascii="宋体" w:hAnsi="宋体" w:eastAsia="宋体" w:cs="宋体"/>
          <w:sz w:val="23"/>
          <w:szCs w:val="23"/>
        </w:rPr>
        <w:t xml:space="preserve"> </w:t>
      </w:r>
      <w:r>
        <w:rPr>
          <w:rFonts w:ascii="宋体" w:hAnsi="宋体" w:eastAsia="宋体" w:cs="宋体"/>
          <w:spacing w:val="14"/>
          <w:sz w:val="23"/>
          <w:szCs w:val="23"/>
        </w:rPr>
        <w:t>活</w:t>
      </w:r>
      <w:r>
        <w:rPr>
          <w:rFonts w:ascii="宋体" w:hAnsi="宋体" w:eastAsia="宋体" w:cs="宋体"/>
          <w:spacing w:val="8"/>
          <w:sz w:val="23"/>
          <w:szCs w:val="23"/>
        </w:rPr>
        <w:t>动，并完善朋辈辅导的资源库；</w:t>
      </w:r>
    </w:p>
    <w:p>
      <w:pPr>
        <w:spacing w:before="1" w:line="250" w:lineRule="auto"/>
        <w:ind w:left="11" w:right="112" w:firstLine="494"/>
        <w:rPr>
          <w:rFonts w:ascii="宋体" w:hAnsi="宋体" w:eastAsia="宋体" w:cs="宋体"/>
          <w:sz w:val="23"/>
          <w:szCs w:val="23"/>
        </w:rPr>
      </w:pPr>
      <w:r>
        <w:rPr>
          <w:rFonts w:ascii="宋体" w:hAnsi="宋体" w:eastAsia="宋体" w:cs="宋体"/>
          <w:spacing w:val="19"/>
          <w:sz w:val="23"/>
          <w:szCs w:val="23"/>
        </w:rPr>
        <w:t>2</w:t>
      </w:r>
      <w:r>
        <w:rPr>
          <w:rFonts w:ascii="宋体" w:hAnsi="宋体" w:eastAsia="宋体" w:cs="宋体"/>
          <w:spacing w:val="10"/>
          <w:sz w:val="23"/>
          <w:szCs w:val="23"/>
        </w:rPr>
        <w:t>、招收各年级有需求的同学，建立年级学业能力提高班，督促其积极参与</w:t>
      </w:r>
      <w:r>
        <w:rPr>
          <w:rFonts w:ascii="宋体" w:hAnsi="宋体" w:eastAsia="宋体" w:cs="宋体"/>
          <w:sz w:val="23"/>
          <w:szCs w:val="23"/>
        </w:rPr>
        <w:t xml:space="preserve"> </w:t>
      </w:r>
      <w:r>
        <w:rPr>
          <w:rFonts w:ascii="宋体" w:hAnsi="宋体" w:eastAsia="宋体" w:cs="宋体"/>
          <w:spacing w:val="18"/>
          <w:sz w:val="23"/>
          <w:szCs w:val="23"/>
        </w:rPr>
        <w:t>“</w:t>
      </w:r>
      <w:r>
        <w:rPr>
          <w:rFonts w:ascii="宋体" w:hAnsi="宋体" w:eastAsia="宋体" w:cs="宋体"/>
          <w:spacing w:val="10"/>
          <w:sz w:val="23"/>
          <w:szCs w:val="23"/>
        </w:rPr>
        <w:t>学</w:t>
      </w:r>
      <w:r>
        <w:rPr>
          <w:rFonts w:ascii="宋体" w:hAnsi="宋体" w:eastAsia="宋体" w:cs="宋体"/>
          <w:spacing w:val="9"/>
          <w:sz w:val="23"/>
          <w:szCs w:val="23"/>
        </w:rPr>
        <w:t>霸有约”活动，促进学业发展进步；</w:t>
      </w:r>
    </w:p>
    <w:p>
      <w:pPr>
        <w:spacing w:before="1" w:line="250" w:lineRule="auto"/>
        <w:ind w:left="24" w:right="112" w:firstLine="483"/>
        <w:rPr>
          <w:rFonts w:ascii="宋体" w:hAnsi="宋体" w:eastAsia="宋体" w:cs="宋体"/>
          <w:sz w:val="23"/>
          <w:szCs w:val="23"/>
        </w:rPr>
      </w:pPr>
      <w:r>
        <w:rPr>
          <w:rFonts w:ascii="宋体" w:hAnsi="宋体" w:eastAsia="宋体" w:cs="宋体"/>
          <w:spacing w:val="17"/>
          <w:sz w:val="23"/>
          <w:szCs w:val="23"/>
        </w:rPr>
        <w:t>3</w:t>
      </w:r>
      <w:r>
        <w:rPr>
          <w:rFonts w:ascii="宋体" w:hAnsi="宋体" w:eastAsia="宋体" w:cs="宋体"/>
          <w:spacing w:val="10"/>
          <w:sz w:val="23"/>
          <w:szCs w:val="23"/>
        </w:rPr>
        <w:t>、部门部员开展朋辈辅导的日常管理工作，建立稳定可持续的管理架构与</w:t>
      </w:r>
      <w:r>
        <w:rPr>
          <w:rFonts w:ascii="宋体" w:hAnsi="宋体" w:eastAsia="宋体" w:cs="宋体"/>
          <w:sz w:val="23"/>
          <w:szCs w:val="23"/>
        </w:rPr>
        <w:t xml:space="preserve"> </w:t>
      </w:r>
      <w:r>
        <w:rPr>
          <w:rFonts w:ascii="宋体" w:hAnsi="宋体" w:eastAsia="宋体" w:cs="宋体"/>
          <w:spacing w:val="16"/>
          <w:sz w:val="23"/>
          <w:szCs w:val="23"/>
        </w:rPr>
        <w:t>规</w:t>
      </w:r>
      <w:r>
        <w:rPr>
          <w:rFonts w:ascii="宋体" w:hAnsi="宋体" w:eastAsia="宋体" w:cs="宋体"/>
          <w:spacing w:val="9"/>
          <w:sz w:val="23"/>
          <w:szCs w:val="23"/>
        </w:rPr>
        <w:t>章</w:t>
      </w:r>
      <w:r>
        <w:rPr>
          <w:rFonts w:ascii="宋体" w:hAnsi="宋体" w:eastAsia="宋体" w:cs="宋体"/>
          <w:spacing w:val="8"/>
          <w:sz w:val="23"/>
          <w:szCs w:val="23"/>
        </w:rPr>
        <w:t>制度，建立完善的管理体系。</w:t>
      </w:r>
    </w:p>
    <w:p>
      <w:pPr>
        <w:spacing w:before="1" w:line="227" w:lineRule="auto"/>
        <w:ind w:left="443"/>
        <w:outlineLvl w:val="1"/>
        <w:rPr>
          <w:rFonts w:ascii="宋体" w:hAnsi="宋体" w:eastAsia="宋体" w:cs="宋体"/>
          <w:sz w:val="23"/>
          <w:szCs w:val="23"/>
        </w:rPr>
      </w:pPr>
      <w:bookmarkStart w:id="52" w:name="_Toc19485"/>
      <w:r>
        <w:rPr>
          <w:rFonts w:ascii="宋体" w:hAnsi="宋体" w:eastAsia="宋体" w:cs="宋体"/>
          <w:spacing w:val="16"/>
          <w:sz w:val="23"/>
          <w:szCs w:val="23"/>
          <w14:textOutline w14:w="4358" w14:cap="sq" w14:cmpd="sng">
            <w14:solidFill>
              <w14:srgbClr w14:val="000000"/>
            </w14:solidFill>
            <w14:prstDash w14:val="solid"/>
            <w14:bevel/>
          </w14:textOutline>
        </w:rPr>
        <w:t>第</w:t>
      </w:r>
      <w:r>
        <w:rPr>
          <w:rFonts w:ascii="宋体" w:hAnsi="宋体" w:eastAsia="宋体" w:cs="宋体"/>
          <w:spacing w:val="10"/>
          <w:sz w:val="23"/>
          <w:szCs w:val="23"/>
          <w14:textOutline w14:w="4358" w14:cap="sq" w14:cmpd="sng">
            <w14:solidFill>
              <w14:srgbClr w14:val="000000"/>
            </w14:solidFill>
            <w14:prstDash w14:val="solid"/>
            <w14:bevel/>
          </w14:textOutline>
        </w:rPr>
        <w:t>三</w:t>
      </w:r>
      <w:r>
        <w:rPr>
          <w:rFonts w:ascii="宋体" w:hAnsi="宋体" w:eastAsia="宋体" w:cs="宋体"/>
          <w:spacing w:val="8"/>
          <w:sz w:val="23"/>
          <w:szCs w:val="23"/>
          <w14:textOutline w14:w="4358" w14:cap="sq" w14:cmpd="sng">
            <w14:solidFill>
              <w14:srgbClr w14:val="000000"/>
            </w14:solidFill>
            <w14:prstDash w14:val="solid"/>
            <w14:bevel/>
          </w14:textOutline>
        </w:rPr>
        <w:t>条</w:t>
      </w:r>
      <w:r>
        <w:rPr>
          <w:rFonts w:ascii="宋体" w:hAnsi="宋体" w:eastAsia="宋体" w:cs="宋体"/>
          <w:spacing w:val="8"/>
          <w:sz w:val="23"/>
          <w:szCs w:val="23"/>
        </w:rPr>
        <w:t xml:space="preserve"> 关于朋辈辅导员招募要求：</w:t>
      </w:r>
      <w:bookmarkEnd w:id="52"/>
    </w:p>
    <w:p>
      <w:pPr>
        <w:spacing w:before="29" w:line="250" w:lineRule="auto"/>
        <w:ind w:left="28" w:right="112" w:firstLine="432"/>
        <w:rPr>
          <w:rFonts w:ascii="宋体" w:hAnsi="宋体" w:eastAsia="宋体" w:cs="宋体"/>
          <w:sz w:val="23"/>
          <w:szCs w:val="23"/>
        </w:rPr>
      </w:pPr>
      <w:r>
        <w:rPr>
          <w:rFonts w:ascii="宋体" w:hAnsi="宋体" w:eastAsia="宋体" w:cs="宋体"/>
          <w:spacing w:val="22"/>
          <w:sz w:val="23"/>
          <w:szCs w:val="23"/>
        </w:rPr>
        <w:t>1</w:t>
      </w:r>
      <w:r>
        <w:rPr>
          <w:rFonts w:ascii="宋体" w:hAnsi="宋体" w:eastAsia="宋体" w:cs="宋体"/>
          <w:spacing w:val="21"/>
          <w:sz w:val="23"/>
          <w:szCs w:val="23"/>
        </w:rPr>
        <w:t>、</w:t>
      </w:r>
      <w:r>
        <w:rPr>
          <w:rFonts w:ascii="宋体" w:hAnsi="宋体" w:eastAsia="宋体" w:cs="宋体"/>
          <w:spacing w:val="11"/>
          <w:sz w:val="23"/>
          <w:szCs w:val="23"/>
        </w:rPr>
        <w:t>坚持四项基本原则，严格遵守《普通高等学校学生管理规定》，《高等</w:t>
      </w:r>
      <w:r>
        <w:rPr>
          <w:rFonts w:ascii="宋体" w:hAnsi="宋体" w:eastAsia="宋体" w:cs="宋体"/>
          <w:sz w:val="23"/>
          <w:szCs w:val="23"/>
        </w:rPr>
        <w:t xml:space="preserve"> </w:t>
      </w:r>
      <w:r>
        <w:rPr>
          <w:rFonts w:ascii="宋体" w:hAnsi="宋体" w:eastAsia="宋体" w:cs="宋体"/>
          <w:spacing w:val="16"/>
          <w:sz w:val="23"/>
          <w:szCs w:val="23"/>
        </w:rPr>
        <w:t>学</w:t>
      </w:r>
      <w:r>
        <w:rPr>
          <w:rFonts w:ascii="宋体" w:hAnsi="宋体" w:eastAsia="宋体" w:cs="宋体"/>
          <w:spacing w:val="13"/>
          <w:sz w:val="23"/>
          <w:szCs w:val="23"/>
        </w:rPr>
        <w:t>校</w:t>
      </w:r>
      <w:r>
        <w:rPr>
          <w:rFonts w:ascii="宋体" w:hAnsi="宋体" w:eastAsia="宋体" w:cs="宋体"/>
          <w:spacing w:val="8"/>
          <w:sz w:val="23"/>
          <w:szCs w:val="23"/>
        </w:rPr>
        <w:t>学生行为准则》和学校各项规章制度；</w:t>
      </w:r>
    </w:p>
    <w:p>
      <w:pPr>
        <w:spacing w:before="2" w:line="250" w:lineRule="auto"/>
        <w:ind w:left="24" w:right="112" w:firstLine="421"/>
        <w:rPr>
          <w:rFonts w:ascii="宋体" w:hAnsi="宋体" w:eastAsia="宋体" w:cs="宋体"/>
          <w:sz w:val="23"/>
          <w:szCs w:val="23"/>
        </w:rPr>
      </w:pPr>
      <w:r>
        <w:rPr>
          <w:rFonts w:ascii="宋体" w:hAnsi="宋体" w:eastAsia="宋体" w:cs="宋体"/>
          <w:spacing w:val="14"/>
          <w:sz w:val="23"/>
          <w:szCs w:val="23"/>
        </w:rPr>
        <w:t>2</w:t>
      </w:r>
      <w:r>
        <w:rPr>
          <w:rFonts w:ascii="宋体" w:hAnsi="宋体" w:eastAsia="宋体" w:cs="宋体"/>
          <w:spacing w:val="12"/>
          <w:sz w:val="23"/>
          <w:szCs w:val="23"/>
        </w:rPr>
        <w:t>、明礼诚信，为人正派，积极参加集体活动，具有团结协作精神，勇于创</w:t>
      </w:r>
      <w:r>
        <w:rPr>
          <w:rFonts w:ascii="宋体" w:hAnsi="宋体" w:eastAsia="宋体" w:cs="宋体"/>
          <w:sz w:val="23"/>
          <w:szCs w:val="23"/>
        </w:rPr>
        <w:t xml:space="preserve"> </w:t>
      </w:r>
      <w:r>
        <w:rPr>
          <w:rFonts w:ascii="宋体" w:hAnsi="宋体" w:eastAsia="宋体" w:cs="宋体"/>
          <w:spacing w:val="7"/>
          <w:sz w:val="23"/>
          <w:szCs w:val="23"/>
        </w:rPr>
        <w:t>新，乐于服务；</w:t>
      </w:r>
    </w:p>
    <w:p>
      <w:pPr>
        <w:spacing w:before="2" w:line="238" w:lineRule="auto"/>
        <w:ind w:left="443" w:right="2458" w:firstLine="4"/>
        <w:rPr>
          <w:rFonts w:ascii="宋体" w:hAnsi="宋体" w:eastAsia="宋体" w:cs="宋体"/>
          <w:sz w:val="23"/>
          <w:szCs w:val="23"/>
        </w:rPr>
      </w:pPr>
      <w:r>
        <w:rPr>
          <w:rFonts w:ascii="宋体" w:hAnsi="宋体" w:eastAsia="宋体" w:cs="宋体"/>
          <w:spacing w:val="8"/>
          <w:sz w:val="23"/>
          <w:szCs w:val="23"/>
        </w:rPr>
        <w:t>3、学习</w:t>
      </w:r>
      <w:r>
        <w:rPr>
          <w:rFonts w:ascii="宋体" w:hAnsi="宋体" w:eastAsia="宋体" w:cs="宋体"/>
          <w:spacing w:val="5"/>
          <w:sz w:val="23"/>
          <w:szCs w:val="23"/>
        </w:rPr>
        <w:t>成</w:t>
      </w:r>
      <w:r>
        <w:rPr>
          <w:rFonts w:ascii="宋体" w:hAnsi="宋体" w:eastAsia="宋体" w:cs="宋体"/>
          <w:spacing w:val="4"/>
          <w:sz w:val="23"/>
          <w:szCs w:val="23"/>
        </w:rPr>
        <w:t>绩优秀，原则上加权成绩位列专业前 20。</w:t>
      </w:r>
      <w:r>
        <w:rPr>
          <w:rFonts w:ascii="宋体" w:hAnsi="宋体" w:eastAsia="宋体" w:cs="宋体"/>
          <w:sz w:val="23"/>
          <w:szCs w:val="23"/>
        </w:rPr>
        <w:t xml:space="preserve"> </w:t>
      </w:r>
      <w:r>
        <w:rPr>
          <w:rFonts w:ascii="宋体" w:hAnsi="宋体" w:eastAsia="宋体" w:cs="宋体"/>
          <w:spacing w:val="16"/>
          <w:sz w:val="23"/>
          <w:szCs w:val="23"/>
          <w14:textOutline w14:w="4358" w14:cap="sq" w14:cmpd="sng">
            <w14:solidFill>
              <w14:srgbClr w14:val="000000"/>
            </w14:solidFill>
            <w14:prstDash w14:val="solid"/>
            <w14:bevel/>
          </w14:textOutline>
        </w:rPr>
        <w:t>第</w:t>
      </w:r>
      <w:r>
        <w:rPr>
          <w:rFonts w:ascii="宋体" w:hAnsi="宋体" w:eastAsia="宋体" w:cs="宋体"/>
          <w:spacing w:val="8"/>
          <w:sz w:val="23"/>
          <w:szCs w:val="23"/>
          <w14:textOutline w14:w="4358" w14:cap="sq" w14:cmpd="sng">
            <w14:solidFill>
              <w14:srgbClr w14:val="000000"/>
            </w14:solidFill>
            <w14:prstDash w14:val="solid"/>
            <w14:bevel/>
          </w14:textOutline>
        </w:rPr>
        <w:t>四条</w:t>
      </w:r>
      <w:r>
        <w:rPr>
          <w:rFonts w:ascii="宋体" w:hAnsi="宋体" w:eastAsia="宋体" w:cs="宋体"/>
          <w:spacing w:val="8"/>
          <w:sz w:val="23"/>
          <w:szCs w:val="23"/>
        </w:rPr>
        <w:t xml:space="preserve"> 关于朋辈辅导员的职责：</w:t>
      </w:r>
    </w:p>
    <w:p>
      <w:pPr>
        <w:spacing w:before="29" w:line="310" w:lineRule="exact"/>
        <w:ind w:left="461"/>
        <w:rPr>
          <w:rFonts w:ascii="宋体" w:hAnsi="宋体" w:eastAsia="宋体" w:cs="宋体"/>
          <w:sz w:val="23"/>
          <w:szCs w:val="23"/>
        </w:rPr>
      </w:pPr>
      <w:r>
        <w:rPr>
          <w:rFonts w:ascii="宋体" w:hAnsi="宋体" w:eastAsia="宋体" w:cs="宋体"/>
          <w:spacing w:val="13"/>
          <w:position w:val="1"/>
          <w:sz w:val="23"/>
          <w:szCs w:val="23"/>
        </w:rPr>
        <w:t>1</w:t>
      </w:r>
      <w:r>
        <w:rPr>
          <w:rFonts w:ascii="宋体" w:hAnsi="宋体" w:eastAsia="宋体" w:cs="宋体"/>
          <w:spacing w:val="8"/>
          <w:position w:val="1"/>
          <w:sz w:val="23"/>
          <w:szCs w:val="23"/>
        </w:rPr>
        <w:t>、积极参与课题组讨论备课，创作相应的学习资料；</w:t>
      </w:r>
    </w:p>
    <w:p>
      <w:pPr>
        <w:spacing w:before="2" w:line="310" w:lineRule="exact"/>
        <w:ind w:left="446"/>
        <w:rPr>
          <w:rFonts w:ascii="宋体" w:hAnsi="宋体" w:eastAsia="宋体" w:cs="宋体"/>
          <w:sz w:val="23"/>
          <w:szCs w:val="23"/>
        </w:rPr>
      </w:pPr>
      <w:r>
        <w:rPr>
          <w:rFonts w:ascii="宋体" w:hAnsi="宋体" w:eastAsia="宋体" w:cs="宋体"/>
          <w:spacing w:val="9"/>
          <w:position w:val="1"/>
          <w:sz w:val="23"/>
          <w:szCs w:val="23"/>
        </w:rPr>
        <w:t>2、完成课题组分配的答疑任务，开展“学霸有约”答疑活动；</w:t>
      </w:r>
    </w:p>
    <w:p>
      <w:pPr>
        <w:spacing w:before="1" w:line="239" w:lineRule="auto"/>
        <w:ind w:left="443" w:right="2878" w:firstLine="4"/>
        <w:rPr>
          <w:rFonts w:ascii="宋体" w:hAnsi="宋体" w:eastAsia="宋体" w:cs="宋体"/>
          <w:sz w:val="23"/>
          <w:szCs w:val="23"/>
        </w:rPr>
      </w:pPr>
      <w:r>
        <w:rPr>
          <w:rFonts w:ascii="宋体" w:hAnsi="宋体" w:eastAsia="宋体" w:cs="宋体"/>
          <w:spacing w:val="14"/>
          <w:sz w:val="23"/>
          <w:szCs w:val="23"/>
        </w:rPr>
        <w:t>3</w:t>
      </w:r>
      <w:r>
        <w:rPr>
          <w:rFonts w:ascii="宋体" w:hAnsi="宋体" w:eastAsia="宋体" w:cs="宋体"/>
          <w:spacing w:val="7"/>
          <w:sz w:val="23"/>
          <w:szCs w:val="23"/>
        </w:rPr>
        <w:t>、按照课题组的要求，撰写完善“学霸笔记。</w:t>
      </w:r>
      <w:r>
        <w:rPr>
          <w:rFonts w:ascii="宋体" w:hAnsi="宋体" w:eastAsia="宋体" w:cs="宋体"/>
          <w:sz w:val="23"/>
          <w:szCs w:val="23"/>
        </w:rPr>
        <w:t xml:space="preserve"> </w:t>
      </w:r>
      <w:r>
        <w:rPr>
          <w:rFonts w:ascii="宋体" w:hAnsi="宋体" w:eastAsia="宋体" w:cs="宋体"/>
          <w:spacing w:val="16"/>
          <w:sz w:val="23"/>
          <w:szCs w:val="23"/>
          <w14:textOutline w14:w="4358" w14:cap="sq" w14:cmpd="sng">
            <w14:solidFill>
              <w14:srgbClr w14:val="000000"/>
            </w14:solidFill>
            <w14:prstDash w14:val="solid"/>
            <w14:bevel/>
          </w14:textOutline>
        </w:rPr>
        <w:t>第</w:t>
      </w:r>
      <w:r>
        <w:rPr>
          <w:rFonts w:ascii="宋体" w:hAnsi="宋体" w:eastAsia="宋体" w:cs="宋体"/>
          <w:spacing w:val="10"/>
          <w:sz w:val="23"/>
          <w:szCs w:val="23"/>
          <w14:textOutline w14:w="4358" w14:cap="sq" w14:cmpd="sng">
            <w14:solidFill>
              <w14:srgbClr w14:val="000000"/>
            </w14:solidFill>
            <w14:prstDash w14:val="solid"/>
            <w14:bevel/>
          </w14:textOutline>
        </w:rPr>
        <w:t>五</w:t>
      </w:r>
      <w:r>
        <w:rPr>
          <w:rFonts w:ascii="宋体" w:hAnsi="宋体" w:eastAsia="宋体" w:cs="宋体"/>
          <w:spacing w:val="8"/>
          <w:sz w:val="23"/>
          <w:szCs w:val="23"/>
          <w14:textOutline w14:w="4358" w14:cap="sq" w14:cmpd="sng">
            <w14:solidFill>
              <w14:srgbClr w14:val="000000"/>
            </w14:solidFill>
            <w14:prstDash w14:val="solid"/>
            <w14:bevel/>
          </w14:textOutline>
        </w:rPr>
        <w:t>条</w:t>
      </w:r>
      <w:r>
        <w:rPr>
          <w:rFonts w:ascii="宋体" w:hAnsi="宋体" w:eastAsia="宋体" w:cs="宋体"/>
          <w:spacing w:val="8"/>
          <w:sz w:val="23"/>
          <w:szCs w:val="23"/>
        </w:rPr>
        <w:t xml:space="preserve"> 关于朋辈辅导员评优准则：</w:t>
      </w:r>
    </w:p>
    <w:p>
      <w:pPr>
        <w:spacing w:before="29" w:line="228" w:lineRule="auto"/>
        <w:ind w:left="461"/>
        <w:rPr>
          <w:rFonts w:ascii="宋体" w:hAnsi="宋体" w:eastAsia="宋体" w:cs="宋体"/>
          <w:sz w:val="23"/>
          <w:szCs w:val="23"/>
        </w:rPr>
      </w:pPr>
      <w:r>
        <w:rPr>
          <w:rFonts w:ascii="宋体" w:hAnsi="宋体" w:eastAsia="宋体" w:cs="宋体"/>
          <w:spacing w:val="8"/>
          <w:sz w:val="23"/>
          <w:szCs w:val="23"/>
        </w:rPr>
        <w:t>1、积极</w:t>
      </w:r>
      <w:r>
        <w:rPr>
          <w:rFonts w:ascii="宋体" w:hAnsi="宋体" w:eastAsia="宋体" w:cs="宋体"/>
          <w:spacing w:val="6"/>
          <w:sz w:val="23"/>
          <w:szCs w:val="23"/>
        </w:rPr>
        <w:t>参</w:t>
      </w:r>
      <w:r>
        <w:rPr>
          <w:rFonts w:ascii="宋体" w:hAnsi="宋体" w:eastAsia="宋体" w:cs="宋体"/>
          <w:spacing w:val="4"/>
          <w:sz w:val="23"/>
          <w:szCs w:val="23"/>
        </w:rPr>
        <w:t xml:space="preserve">与课题组讨论备课，积极创作相应学习资料 (如答疑 </w:t>
      </w:r>
      <w:r>
        <w:rPr>
          <w:rFonts w:ascii="宋体" w:hAnsi="宋体" w:eastAsia="宋体" w:cs="宋体"/>
          <w:sz w:val="23"/>
          <w:szCs w:val="23"/>
        </w:rPr>
        <w:t>PPT</w:t>
      </w:r>
      <w:r>
        <w:rPr>
          <w:rFonts w:ascii="宋体" w:hAnsi="宋体" w:eastAsia="宋体" w:cs="宋体"/>
          <w:spacing w:val="4"/>
          <w:sz w:val="23"/>
          <w:szCs w:val="23"/>
        </w:rPr>
        <w:t>，“学霸</w:t>
      </w:r>
    </w:p>
    <w:p>
      <w:pPr>
        <w:spacing w:before="27" w:line="230" w:lineRule="auto"/>
        <w:ind w:left="27"/>
        <w:rPr>
          <w:rFonts w:ascii="宋体" w:hAnsi="宋体" w:eastAsia="宋体" w:cs="宋体"/>
          <w:sz w:val="23"/>
          <w:szCs w:val="23"/>
        </w:rPr>
      </w:pPr>
      <w:r>
        <w:rPr>
          <w:rFonts w:ascii="宋体" w:hAnsi="宋体" w:eastAsia="宋体" w:cs="宋体"/>
          <w:spacing w:val="8"/>
          <w:sz w:val="23"/>
          <w:szCs w:val="23"/>
        </w:rPr>
        <w:t>笔</w:t>
      </w:r>
      <w:r>
        <w:rPr>
          <w:rFonts w:ascii="宋体" w:hAnsi="宋体" w:eastAsia="宋体" w:cs="宋体"/>
          <w:spacing w:val="4"/>
          <w:sz w:val="23"/>
          <w:szCs w:val="23"/>
        </w:rPr>
        <w:t>记”) ；</w:t>
      </w:r>
    </w:p>
    <w:p>
      <w:pPr>
        <w:spacing w:before="26" w:line="311" w:lineRule="exact"/>
        <w:ind w:left="446"/>
        <w:rPr>
          <w:rFonts w:ascii="宋体" w:hAnsi="宋体" w:eastAsia="宋体" w:cs="宋体"/>
          <w:sz w:val="23"/>
          <w:szCs w:val="23"/>
        </w:rPr>
      </w:pPr>
      <w:r>
        <w:rPr>
          <w:rFonts w:ascii="宋体" w:hAnsi="宋体" w:eastAsia="宋体" w:cs="宋体"/>
          <w:spacing w:val="9"/>
          <w:position w:val="1"/>
          <w:sz w:val="23"/>
          <w:szCs w:val="23"/>
        </w:rPr>
        <w:t>2、积极开展“学霸有约”线下答疑，并获得同学一致好评</w:t>
      </w:r>
      <w:r>
        <w:rPr>
          <w:rFonts w:ascii="宋体" w:hAnsi="宋体" w:eastAsia="宋体" w:cs="宋体"/>
          <w:spacing w:val="8"/>
          <w:position w:val="1"/>
          <w:sz w:val="23"/>
          <w:szCs w:val="23"/>
        </w:rPr>
        <w:t>；</w:t>
      </w:r>
    </w:p>
    <w:p>
      <w:pPr>
        <w:spacing w:before="1" w:line="309" w:lineRule="exact"/>
        <w:ind w:left="448"/>
        <w:rPr>
          <w:rFonts w:ascii="宋体" w:hAnsi="宋体" w:eastAsia="宋体" w:cs="宋体"/>
          <w:sz w:val="23"/>
          <w:szCs w:val="23"/>
        </w:rPr>
      </w:pPr>
      <w:r>
        <w:rPr>
          <w:rFonts w:ascii="宋体" w:hAnsi="宋体" w:eastAsia="宋体" w:cs="宋体"/>
          <w:spacing w:val="16"/>
          <w:position w:val="1"/>
          <w:sz w:val="23"/>
          <w:szCs w:val="23"/>
        </w:rPr>
        <w:t>3、</w:t>
      </w:r>
      <w:r>
        <w:rPr>
          <w:rFonts w:ascii="宋体" w:hAnsi="宋体" w:eastAsia="宋体" w:cs="宋体"/>
          <w:spacing w:val="8"/>
          <w:position w:val="1"/>
          <w:sz w:val="23"/>
          <w:szCs w:val="23"/>
        </w:rPr>
        <w:t>有参加“点睛课堂”的，同等条件下优先考虑；</w:t>
      </w:r>
    </w:p>
    <w:p>
      <w:pPr>
        <w:spacing w:before="4" w:line="250" w:lineRule="auto"/>
        <w:ind w:left="23" w:firstLine="419"/>
        <w:rPr>
          <w:rFonts w:ascii="宋体" w:hAnsi="宋体" w:eastAsia="宋体" w:cs="宋体"/>
          <w:sz w:val="23"/>
          <w:szCs w:val="23"/>
        </w:rPr>
      </w:pPr>
      <w:r>
        <w:rPr>
          <w:rFonts w:ascii="宋体" w:hAnsi="宋体" w:eastAsia="宋体" w:cs="宋体"/>
          <w:spacing w:val="30"/>
          <w:sz w:val="23"/>
          <w:szCs w:val="23"/>
        </w:rPr>
        <w:t>4</w:t>
      </w:r>
      <w:r>
        <w:rPr>
          <w:rFonts w:ascii="宋体" w:hAnsi="宋体" w:eastAsia="宋体" w:cs="宋体"/>
          <w:spacing w:val="20"/>
          <w:sz w:val="23"/>
          <w:szCs w:val="23"/>
        </w:rPr>
        <w:t>、</w:t>
      </w:r>
      <w:r>
        <w:rPr>
          <w:rFonts w:ascii="宋体" w:hAnsi="宋体" w:eastAsia="宋体" w:cs="宋体"/>
          <w:spacing w:val="15"/>
          <w:sz w:val="23"/>
          <w:szCs w:val="23"/>
        </w:rPr>
        <w:t>对于优秀朋辈辅导员，学业发展与支持中心将颁发“优秀朋辈辅导员”</w:t>
      </w:r>
      <w:r>
        <w:rPr>
          <w:rFonts w:ascii="宋体" w:hAnsi="宋体" w:eastAsia="宋体" w:cs="宋体"/>
          <w:sz w:val="23"/>
          <w:szCs w:val="23"/>
        </w:rPr>
        <w:t xml:space="preserve"> </w:t>
      </w:r>
      <w:r>
        <w:rPr>
          <w:rFonts w:ascii="宋体" w:hAnsi="宋体" w:eastAsia="宋体" w:cs="宋体"/>
          <w:spacing w:val="14"/>
          <w:sz w:val="23"/>
          <w:szCs w:val="23"/>
        </w:rPr>
        <w:t>证</w:t>
      </w:r>
      <w:r>
        <w:rPr>
          <w:rFonts w:ascii="宋体" w:hAnsi="宋体" w:eastAsia="宋体" w:cs="宋体"/>
          <w:spacing w:val="8"/>
          <w:sz w:val="23"/>
          <w:szCs w:val="23"/>
        </w:rPr>
        <w:t>书，并给予相应物质奖励。</w:t>
      </w:r>
    </w:p>
    <w:p>
      <w:pPr>
        <w:spacing w:before="2" w:line="250" w:lineRule="auto"/>
        <w:ind w:left="24" w:right="112" w:firstLine="419"/>
        <w:rPr>
          <w:rFonts w:ascii="宋体" w:hAnsi="宋体" w:eastAsia="宋体" w:cs="宋体"/>
          <w:sz w:val="23"/>
          <w:szCs w:val="23"/>
        </w:rPr>
      </w:pPr>
      <w:r>
        <w:rPr>
          <w:rFonts w:ascii="宋体" w:hAnsi="宋体" w:eastAsia="宋体" w:cs="宋体"/>
          <w:spacing w:val="15"/>
          <w:sz w:val="23"/>
          <w:szCs w:val="23"/>
          <w14:textOutline w14:w="4358" w14:cap="sq" w14:cmpd="sng">
            <w14:solidFill>
              <w14:srgbClr w14:val="000000"/>
            </w14:solidFill>
            <w14:prstDash w14:val="solid"/>
            <w14:bevel/>
          </w14:textOutline>
        </w:rPr>
        <w:t>第</w:t>
      </w:r>
      <w:r>
        <w:rPr>
          <w:rFonts w:ascii="宋体" w:hAnsi="宋体" w:eastAsia="宋体" w:cs="宋体"/>
          <w:spacing w:val="8"/>
          <w:sz w:val="23"/>
          <w:szCs w:val="23"/>
          <w14:textOutline w14:w="4358" w14:cap="sq" w14:cmpd="sng">
            <w14:solidFill>
              <w14:srgbClr w14:val="000000"/>
            </w14:solidFill>
            <w14:prstDash w14:val="solid"/>
            <w14:bevel/>
          </w14:textOutline>
        </w:rPr>
        <w:t>六条</w:t>
      </w:r>
      <w:r>
        <w:rPr>
          <w:rFonts w:ascii="宋体" w:hAnsi="宋体" w:eastAsia="宋体" w:cs="宋体"/>
          <w:spacing w:val="8"/>
          <w:sz w:val="23"/>
          <w:szCs w:val="23"/>
        </w:rPr>
        <w:t xml:space="preserve"> “学霸有约”线下答疑活动，每科目每月开展两次，每次时间90 分</w:t>
      </w:r>
      <w:r>
        <w:rPr>
          <w:rFonts w:ascii="宋体" w:hAnsi="宋体" w:eastAsia="宋体" w:cs="宋体"/>
          <w:sz w:val="23"/>
          <w:szCs w:val="23"/>
        </w:rPr>
        <w:t xml:space="preserve"> </w:t>
      </w:r>
      <w:r>
        <w:rPr>
          <w:rFonts w:ascii="宋体" w:hAnsi="宋体" w:eastAsia="宋体" w:cs="宋体"/>
          <w:spacing w:val="1"/>
          <w:sz w:val="23"/>
          <w:szCs w:val="23"/>
        </w:rPr>
        <w:t>钟到 120 分钟，答疑地点为韵</w:t>
      </w:r>
      <w:r>
        <w:rPr>
          <w:rFonts w:ascii="宋体" w:hAnsi="宋体" w:eastAsia="宋体" w:cs="宋体"/>
          <w:sz w:val="23"/>
          <w:szCs w:val="23"/>
        </w:rPr>
        <w:t xml:space="preserve">苑 12 栋 105，答疑形式为知识点与重难点讲解+答 </w:t>
      </w:r>
      <w:r>
        <w:rPr>
          <w:rFonts w:ascii="宋体" w:hAnsi="宋体" w:eastAsia="宋体" w:cs="宋体"/>
          <w:spacing w:val="-1"/>
          <w:sz w:val="23"/>
          <w:szCs w:val="23"/>
        </w:rPr>
        <w:t xml:space="preserve">疑，答疑薪资 120 </w:t>
      </w:r>
      <w:r>
        <w:rPr>
          <w:rFonts w:ascii="宋体" w:hAnsi="宋体" w:eastAsia="宋体" w:cs="宋体"/>
          <w:sz w:val="23"/>
          <w:szCs w:val="23"/>
        </w:rPr>
        <w:t>元/课时。</w:t>
      </w:r>
    </w:p>
    <w:p>
      <w:pPr>
        <w:spacing w:before="1" w:line="227" w:lineRule="auto"/>
        <w:ind w:left="443"/>
        <w:rPr>
          <w:rFonts w:ascii="宋体" w:hAnsi="宋体" w:eastAsia="宋体" w:cs="宋体"/>
          <w:sz w:val="23"/>
          <w:szCs w:val="23"/>
        </w:rPr>
      </w:pPr>
      <w:r>
        <w:rPr>
          <w:rFonts w:ascii="宋体" w:hAnsi="宋体" w:eastAsia="宋体" w:cs="宋体"/>
          <w:spacing w:val="18"/>
          <w:sz w:val="23"/>
          <w:szCs w:val="23"/>
          <w14:textOutline w14:w="4358" w14:cap="sq" w14:cmpd="sng">
            <w14:solidFill>
              <w14:srgbClr w14:val="000000"/>
            </w14:solidFill>
            <w14:prstDash w14:val="solid"/>
            <w14:bevel/>
          </w14:textOutline>
        </w:rPr>
        <w:t>第</w:t>
      </w:r>
      <w:r>
        <w:rPr>
          <w:rFonts w:ascii="宋体" w:hAnsi="宋体" w:eastAsia="宋体" w:cs="宋体"/>
          <w:spacing w:val="9"/>
          <w:sz w:val="23"/>
          <w:szCs w:val="23"/>
          <w14:textOutline w14:w="4358" w14:cap="sq" w14:cmpd="sng">
            <w14:solidFill>
              <w14:srgbClr w14:val="000000"/>
            </w14:solidFill>
            <w14:prstDash w14:val="solid"/>
            <w14:bevel/>
          </w14:textOutline>
        </w:rPr>
        <w:t>七条</w:t>
      </w:r>
      <w:r>
        <w:rPr>
          <w:rFonts w:ascii="宋体" w:hAnsi="宋体" w:eastAsia="宋体" w:cs="宋体"/>
          <w:spacing w:val="9"/>
          <w:sz w:val="23"/>
          <w:szCs w:val="23"/>
        </w:rPr>
        <w:t xml:space="preserve"> 关于年级学业提高班，详见《年级学业能力提高班实施办法》</w:t>
      </w:r>
    </w:p>
    <w:p>
      <w:pPr>
        <w:spacing w:before="29" w:line="250" w:lineRule="auto"/>
        <w:ind w:left="28" w:right="112" w:firstLine="415"/>
        <w:rPr>
          <w:rFonts w:ascii="宋体" w:hAnsi="宋体" w:eastAsia="宋体" w:cs="宋体"/>
          <w:sz w:val="23"/>
          <w:szCs w:val="23"/>
        </w:rPr>
      </w:pPr>
      <w:r>
        <w:rPr>
          <w:rFonts w:ascii="宋体" w:hAnsi="宋体" w:eastAsia="宋体" w:cs="宋体"/>
          <w:spacing w:val="8"/>
          <w:sz w:val="23"/>
          <w:szCs w:val="23"/>
          <w14:textOutline w14:w="4358" w14:cap="sq" w14:cmpd="sng">
            <w14:solidFill>
              <w14:srgbClr w14:val="000000"/>
            </w14:solidFill>
            <w14:prstDash w14:val="solid"/>
            <w14:bevel/>
          </w14:textOutline>
        </w:rPr>
        <w:t>第八条</w:t>
      </w:r>
      <w:r>
        <w:rPr>
          <w:rFonts w:ascii="宋体" w:hAnsi="宋体" w:eastAsia="宋体" w:cs="宋体"/>
          <w:spacing w:val="8"/>
          <w:sz w:val="23"/>
          <w:szCs w:val="23"/>
        </w:rPr>
        <w:t xml:space="preserve"> 本办</w:t>
      </w:r>
      <w:r>
        <w:rPr>
          <w:rFonts w:ascii="宋体" w:hAnsi="宋体" w:eastAsia="宋体" w:cs="宋体"/>
          <w:spacing w:val="4"/>
          <w:sz w:val="23"/>
          <w:szCs w:val="23"/>
        </w:rPr>
        <w:t>法根据 2022 年实际情况进行制定，相关解释权归学院学业发展</w:t>
      </w:r>
      <w:r>
        <w:rPr>
          <w:rFonts w:ascii="宋体" w:hAnsi="宋体" w:eastAsia="宋体" w:cs="宋体"/>
          <w:sz w:val="23"/>
          <w:szCs w:val="23"/>
        </w:rPr>
        <w:t xml:space="preserve"> </w:t>
      </w:r>
      <w:r>
        <w:rPr>
          <w:rFonts w:ascii="宋体" w:hAnsi="宋体" w:eastAsia="宋体" w:cs="宋体"/>
          <w:spacing w:val="7"/>
          <w:sz w:val="23"/>
          <w:szCs w:val="23"/>
        </w:rPr>
        <w:t>与支持中心所有</w:t>
      </w:r>
      <w:r>
        <w:rPr>
          <w:rFonts w:ascii="宋体" w:hAnsi="宋体" w:eastAsia="宋体" w:cs="宋体"/>
          <w:spacing w:val="6"/>
          <w:sz w:val="23"/>
          <w:szCs w:val="23"/>
        </w:rPr>
        <w:t>。</w:t>
      </w:r>
    </w:p>
    <w:p>
      <w:pPr>
        <w:rPr>
          <w:rFonts w:hint="eastAsia" w:ascii="仿宋" w:hAnsi="仿宋" w:eastAsia="仿宋" w:cs="仿宋"/>
          <w:spacing w:val="-2"/>
          <w:sz w:val="32"/>
          <w:szCs w:val="32"/>
        </w:rPr>
      </w:pPr>
    </w:p>
    <w:p>
      <w:pPr>
        <w:spacing w:before="312" w:line="222" w:lineRule="auto"/>
        <w:outlineLvl w:val="0"/>
        <w:rPr>
          <w:rFonts w:hint="default" w:ascii="黑体" w:hAnsi="黑体" w:eastAsia="黑体" w:cs="黑体"/>
          <w:sz w:val="36"/>
          <w:szCs w:val="36"/>
          <w:lang w:val="en-US" w:eastAsia="zh-CN"/>
        </w:rPr>
      </w:pPr>
      <w:bookmarkStart w:id="53" w:name="_Toc30706"/>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三</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百场导航——</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技能get坊</w:t>
      </w:r>
      <w:r>
        <w:rPr>
          <w:rFonts w:hint="eastAsia" w:ascii="黑体" w:hAnsi="黑体" w:eastAsia="黑体" w:cs="黑体"/>
          <w:spacing w:val="7"/>
          <w:sz w:val="36"/>
          <w:szCs w:val="36"/>
          <w:lang w:eastAsia="zh-CN"/>
          <w14:textOutline w14:w="6527" w14:cap="flat" w14:cmpd="sng">
            <w14:solidFill>
              <w14:srgbClr w14:val="000000"/>
            </w14:solidFill>
            <w14:prstDash w14:val="solid"/>
            <w14:miter w14:val="0"/>
          </w14:textOutline>
        </w:rPr>
        <w:t>”</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活动流程规范</w:t>
      </w:r>
      <w:bookmarkEnd w:id="53"/>
    </w:p>
    <w:p>
      <w:pPr>
        <w:rPr>
          <w:rFonts w:hint="eastAsia" w:ascii="仿宋" w:hAnsi="仿宋" w:eastAsia="仿宋" w:cs="仿宋"/>
          <w:spacing w:val="-2"/>
          <w:sz w:val="32"/>
          <w:szCs w:val="32"/>
        </w:rPr>
      </w:pP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54" w:name="_Toc842"/>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联络名单</w:t>
      </w:r>
      <w:bookmarkEnd w:id="54"/>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中心各负责人协同撰写可联络且有相应技能的同学名单，并汇总成表格。表格内容包括主讲人姓名，联络方式，讲授主题等</w:t>
      </w:r>
    </w:p>
    <w:p>
      <w:pPr>
        <w:rPr>
          <w:rFonts w:hint="eastAsia" w:ascii="仿宋" w:hAnsi="仿宋" w:eastAsia="仿宋" w:cs="仿宋"/>
          <w:spacing w:val="-2"/>
          <w:sz w:val="32"/>
          <w:szCs w:val="32"/>
        </w:rPr>
      </w:pPr>
    </w:p>
    <w:p>
      <w:pPr>
        <w:spacing w:before="104" w:line="222" w:lineRule="auto"/>
        <w:ind w:left="48"/>
        <w:outlineLvl w:val="1"/>
        <w:rPr>
          <w:rFonts w:hint="default" w:ascii="仿宋" w:hAnsi="仿宋" w:eastAsia="仿宋" w:cs="仿宋"/>
          <w:spacing w:val="-2"/>
          <w:sz w:val="32"/>
          <w:szCs w:val="32"/>
          <w:lang w:val="en-US"/>
        </w:rPr>
      </w:pPr>
      <w:bookmarkStart w:id="55" w:name="_Toc2333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  联络开办时间和开办地点</w:t>
      </w:r>
      <w:bookmarkEnd w:id="55"/>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由部门成员与对应同学进行联络。撰写相关推文，需要包括主讲人照片，个人经历简介等（参照公众号“技能get坊”推文内容）。</w:t>
      </w:r>
    </w:p>
    <w:p>
      <w:pPr>
        <w:rPr>
          <w:rFonts w:hint="eastAsia" w:ascii="仿宋" w:hAnsi="仿宋" w:eastAsia="仿宋" w:cs="仿宋"/>
          <w:spacing w:val="-2"/>
          <w:sz w:val="32"/>
          <w:szCs w:val="32"/>
        </w:rPr>
      </w:pPr>
    </w:p>
    <w:p>
      <w:pPr>
        <w:spacing w:before="104" w:line="222" w:lineRule="auto"/>
        <w:ind w:left="48"/>
        <w:outlineLvl w:val="1"/>
        <w:rPr>
          <w:rFonts w:hint="default" w:ascii="仿宋" w:hAnsi="仿宋" w:eastAsia="仿宋" w:cs="仿宋"/>
          <w:spacing w:val="-2"/>
          <w:sz w:val="32"/>
          <w:szCs w:val="32"/>
          <w:lang w:val="en-US"/>
        </w:rPr>
      </w:pPr>
      <w:bookmarkStart w:id="56" w:name="_Toc1291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第三节  与学业部成员对接</w:t>
      </w:r>
      <w:bookmarkEnd w:id="56"/>
    </w:p>
    <w:p>
      <w:pPr>
        <w:spacing w:line="600" w:lineRule="exact"/>
        <w:ind w:firstLine="600" w:firstLineChars="200"/>
        <w:rPr>
          <w:rFonts w:hint="default" w:ascii="仿宋_GB2312" w:hAnsi="华文仿宋" w:eastAsia="仿宋_GB2312" w:cs="仿宋_GB2312"/>
          <w:sz w:val="30"/>
          <w:szCs w:val="30"/>
          <w:lang w:val="en-US" w:eastAsia="zh-CN"/>
        </w:rPr>
      </w:pPr>
      <w:r>
        <w:rPr>
          <w:rFonts w:hint="eastAsia" w:ascii="仿宋_GB2312" w:hAnsi="华文仿宋" w:eastAsia="仿宋_GB2312" w:cs="仿宋_GB2312"/>
          <w:sz w:val="30"/>
          <w:szCs w:val="30"/>
          <w:lang w:val="en-US" w:eastAsia="zh-CN"/>
        </w:rPr>
        <w:t>课程部部员在对接完毕，确认好时间和开办地点无误后即可和组内学业部成员协商如何开办。后续推文撰写和承办均有文宣部和学业部负责。</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2"/>
        </w:numPr>
        <w:spacing w:before="143" w:line="258" w:lineRule="auto"/>
        <w:ind w:right="289"/>
        <w:outlineLvl w:val="2"/>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57" w:name="_Toc27069"/>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文宣部工作开展细则指导文件</w:t>
      </w:r>
      <w:bookmarkEnd w:id="57"/>
    </w:p>
    <w:p>
      <w:pPr>
        <w:spacing w:before="312" w:line="222" w:lineRule="auto"/>
        <w:ind w:firstLine="1504" w:firstLineChars="400"/>
        <w:outlineLvl w:val="0"/>
        <w:rPr>
          <w:rFonts w:hint="default" w:ascii="黑体" w:hAnsi="黑体" w:eastAsia="黑体" w:cs="黑体"/>
          <w:sz w:val="36"/>
          <w:szCs w:val="36"/>
          <w:lang w:val="en-US" w:eastAsia="zh-CN"/>
        </w:rPr>
      </w:pPr>
      <w:bookmarkStart w:id="58" w:name="_Toc16036"/>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公众号推文发布流程规范</w:t>
      </w:r>
      <w:bookmarkEnd w:id="58"/>
    </w:p>
    <w:p>
      <w:pPr>
        <w:spacing w:before="104" w:line="222" w:lineRule="auto"/>
        <w:ind w:left="48"/>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中心推文排版内容</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排版内容主要分为：</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1.百场导航（分为活动前的预告和活动后的活动内容推文）——导师面对面、大学那些事、光电高管说、技能get坊</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2.点睛课堂预告、点睛课堂助教招募通知</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3.中心承办的各类活动通知</w:t>
      </w:r>
    </w:p>
    <w:p>
      <w:pPr>
        <w:spacing w:before="197" w:line="220" w:lineRule="auto"/>
        <w:ind w:firstLine="500" w:firstLineChars="0"/>
      </w:pPr>
      <w:r>
        <w:rPr>
          <w:rFonts w:hint="eastAsia" w:eastAsia="宋体"/>
          <w:lang w:val="en-US" w:eastAsia="zh-CN"/>
        </w:rPr>
        <w:t xml:space="preserve">  </w:t>
      </w:r>
      <w:r>
        <w:drawing>
          <wp:inline distT="0" distB="0" distL="114300" distR="114300">
            <wp:extent cx="4052570" cy="2543175"/>
            <wp:effectExtent l="0" t="0" r="1143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4052570" cy="2543175"/>
                    </a:xfrm>
                    <a:prstGeom prst="rect">
                      <a:avLst/>
                    </a:prstGeom>
                  </pic:spPr>
                </pic:pic>
              </a:graphicData>
            </a:graphic>
          </wp:inline>
        </w:drawing>
      </w:r>
    </w:p>
    <w:p>
      <w:pPr>
        <w:spacing w:before="197" w:line="220" w:lineRule="auto"/>
      </w:pP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59" w:name="_Toc31020"/>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公众号界面</w:t>
      </w:r>
      <w:bookmarkEnd w:id="59"/>
    </w:p>
    <w:p>
      <w:pPr>
        <w:spacing w:before="197" w:line="220" w:lineRule="auto"/>
      </w:pPr>
      <w:r>
        <w:rPr>
          <w:rFonts w:hint="eastAsia" w:eastAsia="宋体"/>
          <w:lang w:val="en-US" w:eastAsia="zh-CN"/>
        </w:rPr>
        <w:t xml:space="preserve">     </w:t>
      </w:r>
      <w:r>
        <w:drawing>
          <wp:inline distT="0" distB="0" distL="114300" distR="114300">
            <wp:extent cx="4471670" cy="2411730"/>
            <wp:effectExtent l="0" t="0" r="1143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4471670" cy="2411730"/>
                    </a:xfrm>
                    <a:prstGeom prst="rect">
                      <a:avLst/>
                    </a:prstGeom>
                  </pic:spPr>
                </pic:pic>
              </a:graphicData>
            </a:graphic>
          </wp:inline>
        </w:drawing>
      </w:r>
    </w:p>
    <w:p>
      <w:pPr>
        <w:spacing w:before="197" w:line="220" w:lineRule="auto"/>
        <w:rPr>
          <w:rFonts w:hint="default"/>
          <w:lang w:val="en-US" w:eastAsia="zh-CN"/>
        </w:rPr>
      </w:pPr>
      <w:r>
        <w:rPr>
          <w:rFonts w:hint="eastAsia" w:eastAsia="宋体"/>
          <w:lang w:val="en-US" w:eastAsia="zh-CN"/>
        </w:rPr>
        <w:t xml:space="preserve">     </w:t>
      </w:r>
      <w:r>
        <w:drawing>
          <wp:inline distT="0" distB="0" distL="114300" distR="114300">
            <wp:extent cx="4684395" cy="3088640"/>
            <wp:effectExtent l="0" t="0" r="190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684395" cy="3088640"/>
                    </a:xfrm>
                    <a:prstGeom prst="rect">
                      <a:avLst/>
                    </a:prstGeom>
                  </pic:spPr>
                </pic:pic>
              </a:graphicData>
            </a:graphic>
          </wp:inline>
        </w:drawing>
      </w: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60" w:name="_Toc24972"/>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推文内容和范例</w:t>
      </w:r>
      <w:bookmarkEnd w:id="60"/>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在和学业部/课程部部员讨论好写稿和拍照人员分配后，撰写系列月推文。推文标题示范如下：</w:t>
      </w:r>
    </w:p>
    <w:p>
      <w:pPr>
        <w:spacing w:before="197" w:line="220" w:lineRule="auto"/>
        <w:ind w:firstLine="500" w:firstLineChars="0"/>
        <w:rPr>
          <w:rFonts w:hint="default" w:ascii="仿宋" w:hAnsi="仿宋" w:eastAsia="仿宋" w:cs="仿宋"/>
          <w:spacing w:val="-2"/>
          <w:sz w:val="32"/>
          <w:szCs w:val="32"/>
          <w:lang w:val="en-US" w:eastAsia="zh-CN"/>
        </w:rPr>
      </w:pPr>
      <w:r>
        <w:drawing>
          <wp:inline distT="0" distB="0" distL="114300" distR="114300">
            <wp:extent cx="5271135" cy="1997710"/>
            <wp:effectExtent l="0" t="0" r="12065"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5271135" cy="1997710"/>
                    </a:xfrm>
                    <a:prstGeom prst="rect">
                      <a:avLst/>
                    </a:prstGeom>
                    <a:noFill/>
                    <a:ln>
                      <a:noFill/>
                    </a:ln>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在秀米排版中不用去设置封面，空白即可。</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（在微信公众平台上选择封面时，百场导航预告使用PPT模板导出图片；百场导航内容推文使用讲座现场照片；点睛课堂预告使用网上的图片）推文封面示范如下：</w:t>
      </w:r>
    </w:p>
    <w:p>
      <w:pPr>
        <w:spacing w:before="197" w:line="220" w:lineRule="auto"/>
        <w:ind w:firstLine="500" w:firstLineChars="0"/>
        <w:rPr>
          <w:rFonts w:hint="eastAsia" w:ascii="仿宋" w:hAnsi="仿宋" w:eastAsia="仿宋" w:cs="仿宋"/>
          <w:spacing w:val="-2"/>
          <w:sz w:val="32"/>
          <w:szCs w:val="32"/>
          <w:lang w:val="en-US" w:eastAsia="zh-CN"/>
        </w:rPr>
      </w:pPr>
      <w:r>
        <w:drawing>
          <wp:inline distT="0" distB="0" distL="114300" distR="114300">
            <wp:extent cx="2209800" cy="1316990"/>
            <wp:effectExtent l="0" t="0" r="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2209800" cy="1316990"/>
                    </a:xfrm>
                    <a:prstGeom prst="rect">
                      <a:avLst/>
                    </a:prstGeom>
                  </pic:spPr>
                </pic:pic>
              </a:graphicData>
            </a:graphic>
          </wp:inline>
        </w:drawing>
      </w:r>
      <w:r>
        <w:drawing>
          <wp:inline distT="0" distB="0" distL="114300" distR="114300">
            <wp:extent cx="2424430" cy="1304925"/>
            <wp:effectExtent l="0" t="0" r="1270"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2424430" cy="1304925"/>
                    </a:xfrm>
                    <a:prstGeom prst="rect">
                      <a:avLst/>
                    </a:prstGeom>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百场导航活动封面（上图左），点睛课堂封面（上图右）</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推文内容范例如下：</w:t>
      </w:r>
    </w:p>
    <w:p>
      <w:pPr>
        <w:spacing w:before="197" w:line="220" w:lineRule="auto"/>
        <w:ind w:firstLine="500" w:firstLineChars="0"/>
      </w:pPr>
      <w:r>
        <w:drawing>
          <wp:inline distT="0" distB="0" distL="114300" distR="114300">
            <wp:extent cx="1927860" cy="4911725"/>
            <wp:effectExtent l="0" t="0" r="2540"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1927860" cy="4911725"/>
                    </a:xfrm>
                    <a:prstGeom prst="rect">
                      <a:avLst/>
                    </a:prstGeom>
                  </pic:spPr>
                </pic:pic>
              </a:graphicData>
            </a:graphic>
          </wp:inline>
        </w:drawing>
      </w:r>
      <w:r>
        <w:rPr>
          <w:rFonts w:hint="eastAsia" w:eastAsia="宋体"/>
          <w:lang w:val="en-US" w:eastAsia="zh-CN"/>
        </w:rPr>
        <w:t xml:space="preserve"> </w:t>
      </w:r>
      <w:r>
        <w:drawing>
          <wp:inline distT="0" distB="0" distL="114300" distR="114300">
            <wp:extent cx="2131695" cy="4955540"/>
            <wp:effectExtent l="0" t="0" r="190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2131695" cy="4955540"/>
                    </a:xfrm>
                    <a:prstGeom prst="rect">
                      <a:avLst/>
                    </a:prstGeom>
                  </pic:spPr>
                </pic:pic>
              </a:graphicData>
            </a:graphic>
          </wp:inline>
        </w:drawing>
      </w:r>
    </w:p>
    <w:p>
      <w:pPr>
        <w:spacing w:before="197" w:line="220" w:lineRule="auto"/>
        <w:ind w:firstLine="500" w:firstLineChars="0"/>
        <w:rPr>
          <w:rFonts w:hint="eastAsia"/>
          <w:lang w:val="en-US" w:eastAsia="zh-CN"/>
        </w:rPr>
      </w:pPr>
      <w:r>
        <w:drawing>
          <wp:inline distT="0" distB="0" distL="114300" distR="114300">
            <wp:extent cx="2216150" cy="1482725"/>
            <wp:effectExtent l="0" t="0" r="635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2216150" cy="1482725"/>
                    </a:xfrm>
                    <a:prstGeom prst="rect">
                      <a:avLst/>
                    </a:prstGeom>
                  </pic:spPr>
                </pic:pic>
              </a:graphicData>
            </a:graphic>
          </wp:inline>
        </w:drawing>
      </w:r>
      <w:r>
        <w:drawing>
          <wp:inline distT="0" distB="0" distL="114300" distR="114300">
            <wp:extent cx="2129790" cy="5583555"/>
            <wp:effectExtent l="0" t="0" r="381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2129790" cy="5583555"/>
                    </a:xfrm>
                    <a:prstGeom prst="rect">
                      <a:avLst/>
                    </a:prstGeom>
                  </pic:spPr>
                </pic:pic>
              </a:graphicData>
            </a:graphic>
          </wp:inline>
        </w:drawing>
      </w:r>
    </w:p>
    <w:p>
      <w:pPr>
        <w:spacing w:before="197" w:line="220" w:lineRule="auto"/>
        <w:ind w:firstLine="500" w:firstLineChars="0"/>
        <w:rPr>
          <w:rFonts w:hint="default" w:ascii="仿宋" w:hAnsi="仿宋" w:eastAsia="仿宋" w:cs="仿宋"/>
          <w:spacing w:val="-1"/>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outlineLvl w:val="1"/>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61" w:name="_Toc21876"/>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  推文具体要求细则</w:t>
      </w:r>
      <w:bookmarkEnd w:id="61"/>
    </w:p>
    <w:p>
      <w:pPr>
        <w:spacing w:before="197" w:line="220" w:lineRule="auto"/>
        <w:ind w:firstLine="500" w:firstLineChars="0"/>
        <w:outlineLvl w:val="2"/>
        <w:rPr>
          <w:rFonts w:hint="eastAsia" w:ascii="仿宋" w:hAnsi="仿宋" w:eastAsia="仿宋" w:cs="仿宋"/>
          <w:spacing w:val="-2"/>
          <w:sz w:val="32"/>
          <w:szCs w:val="32"/>
          <w:lang w:val="en-US" w:eastAsia="zh-CN"/>
        </w:rPr>
      </w:pPr>
      <w:bookmarkStart w:id="62" w:name="_Toc21465"/>
      <w:r>
        <w:rPr>
          <w:rFonts w:hint="eastAsia" w:ascii="仿宋" w:hAnsi="仿宋" w:eastAsia="仿宋" w:cs="仿宋"/>
          <w:spacing w:val="-2"/>
          <w:sz w:val="32"/>
          <w:szCs w:val="32"/>
          <w:lang w:val="en-US" w:eastAsia="zh-CN"/>
        </w:rPr>
        <w:t>1.正文字号：14号，15号合适</w:t>
      </w:r>
      <w:bookmarkEnd w:id="62"/>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2.检查推文稿：错别字；语句是否通顺；分段，空格；内容是否得体；信息是否写错......</w:t>
      </w:r>
    </w:p>
    <w:p>
      <w:pPr>
        <w:spacing w:before="197" w:line="220" w:lineRule="auto"/>
        <w:ind w:firstLine="500" w:firstLineChars="0"/>
        <w:outlineLvl w:val="2"/>
        <w:rPr>
          <w:rFonts w:hint="eastAsia" w:ascii="仿宋" w:hAnsi="仿宋" w:eastAsia="仿宋" w:cs="仿宋"/>
          <w:spacing w:val="-2"/>
          <w:sz w:val="32"/>
          <w:szCs w:val="32"/>
          <w:lang w:val="en-US" w:eastAsia="zh-CN"/>
        </w:rPr>
      </w:pPr>
      <w:bookmarkStart w:id="63" w:name="_Toc26308"/>
      <w:r>
        <w:rPr>
          <w:rFonts w:hint="eastAsia" w:ascii="仿宋" w:hAnsi="仿宋" w:eastAsia="仿宋" w:cs="仿宋"/>
          <w:spacing w:val="-2"/>
          <w:sz w:val="32"/>
          <w:szCs w:val="32"/>
          <w:lang w:val="en-US" w:eastAsia="zh-CN"/>
        </w:rPr>
        <w:t>3.注意中心全称：学业发展支持中心</w:t>
      </w:r>
      <w:bookmarkEnd w:id="63"/>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ab/>
      </w:r>
      <w:r>
        <w:rPr>
          <w:rFonts w:hint="eastAsia" w:ascii="仿宋" w:hAnsi="仿宋" w:eastAsia="仿宋" w:cs="仿宋"/>
          <w:spacing w:val="-2"/>
          <w:sz w:val="32"/>
          <w:szCs w:val="32"/>
          <w:lang w:val="en-US" w:eastAsia="zh-CN"/>
        </w:rPr>
        <w:t xml:space="preserve">    公众号名称：HUSToei学业加油站</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4.一般百场导航推文结尾都是放学业中心公众号二维码，以及上图文字。</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最后写上拍照人、撰稿人、排版人和责任编辑。（预告则没有拍照和撰稿）</w:t>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eastAsia="宋体"/>
          <w:lang w:val="en-US" w:eastAsia="zh-CN"/>
        </w:rPr>
        <w:t xml:space="preserve">       </w:t>
      </w:r>
      <w:r>
        <w:drawing>
          <wp:inline distT="0" distB="0" distL="114300" distR="114300">
            <wp:extent cx="3367405" cy="2252980"/>
            <wp:effectExtent l="0" t="0" r="1079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3367405" cy="2252980"/>
                    </a:xfrm>
                    <a:prstGeom prst="rect">
                      <a:avLst/>
                    </a:prstGeom>
                  </pic:spPr>
                </pic:pic>
              </a:graphicData>
            </a:graphic>
          </wp:inline>
        </w:drawing>
      </w: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点睛课堂预告结尾放学科对应年级的学习群二维码，以及上图文字。结尾名字同前。</w:t>
      </w:r>
    </w:p>
    <w:p>
      <w:pPr>
        <w:spacing w:before="197" w:line="220" w:lineRule="auto"/>
        <w:ind w:firstLine="500" w:firstLineChars="0"/>
        <w:rPr>
          <w:rFonts w:hint="default" w:ascii="仿宋" w:hAnsi="仿宋" w:eastAsia="仿宋" w:cs="仿宋"/>
          <w:spacing w:val="-2"/>
          <w:sz w:val="32"/>
          <w:szCs w:val="32"/>
          <w:lang w:val="en-US" w:eastAsia="zh-CN"/>
        </w:rPr>
      </w:pPr>
      <w:r>
        <w:rPr>
          <w:rFonts w:hint="eastAsia" w:eastAsia="宋体"/>
          <w:lang w:val="en-US" w:eastAsia="zh-CN"/>
        </w:rPr>
        <w:t xml:space="preserve">       </w:t>
      </w:r>
      <w:r>
        <w:drawing>
          <wp:inline distT="0" distB="0" distL="114300" distR="114300">
            <wp:extent cx="3425825" cy="1360170"/>
            <wp:effectExtent l="0" t="0" r="317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stretch>
                      <a:fillRect/>
                    </a:stretch>
                  </pic:blipFill>
                  <pic:spPr>
                    <a:xfrm>
                      <a:off x="0" y="0"/>
                      <a:ext cx="3425825" cy="1360170"/>
                    </a:xfrm>
                    <a:prstGeom prst="rect">
                      <a:avLst/>
                    </a:prstGeom>
                  </pic:spPr>
                </pic:pic>
              </a:graphicData>
            </a:graphic>
          </wp:inline>
        </w:drawing>
      </w:r>
      <w:r>
        <w:rPr>
          <w:rFonts w:hint="eastAsia" w:ascii="仿宋" w:hAnsi="仿宋" w:eastAsia="仿宋" w:cs="仿宋"/>
          <w:spacing w:val="-2"/>
          <w:sz w:val="32"/>
          <w:szCs w:val="32"/>
          <w:lang w:val="en-US" w:eastAsia="zh-CN"/>
        </w:rPr>
        <w:t xml:space="preserve"> </w:t>
      </w:r>
    </w:p>
    <w:p>
      <w:pPr>
        <w:spacing w:before="197" w:line="220" w:lineRule="auto"/>
        <w:ind w:firstLine="500" w:firstLineChars="0"/>
        <w:outlineLvl w:val="2"/>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bookmarkStart w:id="64" w:name="_Toc28256"/>
      <w:r>
        <w:rPr>
          <w:rFonts w:hint="eastAsia" w:ascii="仿宋" w:hAnsi="仿宋" w:eastAsia="仿宋" w:cs="仿宋"/>
          <w:spacing w:val="-2"/>
          <w:sz w:val="32"/>
          <w:szCs w:val="32"/>
          <w:lang w:val="en-US" w:eastAsia="zh-CN"/>
        </w:rPr>
        <w:t>5.相关资料请在文宣部工作群中查询：</w:t>
      </w:r>
      <w:bookmarkEnd w:id="64"/>
    </w:p>
    <w:p>
      <w:pPr>
        <w:spacing w:before="197" w:line="220" w:lineRule="auto"/>
        <w:ind w:firstLine="500" w:firstLineChars="0"/>
        <w:rPr>
          <w:rFonts w:hint="default" w:ascii="仿宋" w:hAnsi="仿宋" w:eastAsia="仿宋" w:cs="仿宋"/>
          <w:spacing w:val="-2"/>
          <w:sz w:val="32"/>
          <w:szCs w:val="32"/>
          <w:lang w:val="en-US" w:eastAsia="zh-CN"/>
        </w:rPr>
      </w:pPr>
      <w:r>
        <w:drawing>
          <wp:inline distT="0" distB="0" distL="114300" distR="114300">
            <wp:extent cx="5267960" cy="3004820"/>
            <wp:effectExtent l="0" t="0" r="254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8"/>
                    <a:stretch>
                      <a:fillRect/>
                    </a:stretch>
                  </pic:blipFill>
                  <pic:spPr>
                    <a:xfrm>
                      <a:off x="0" y="0"/>
                      <a:ext cx="5267960" cy="3004820"/>
                    </a:xfrm>
                    <a:prstGeom prst="rect">
                      <a:avLst/>
                    </a:prstGeom>
                    <a:noFill/>
                    <a:ln>
                      <a:noFill/>
                    </a:ln>
                  </pic:spPr>
                </pic:pic>
              </a:graphicData>
            </a:graphic>
          </wp:inline>
        </w:drawing>
      </w:r>
    </w:p>
    <w:p>
      <w:pPr>
        <w:spacing w:before="197" w:line="220" w:lineRule="auto"/>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65" w:name="_Toc5726"/>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第三节  拍照和推文稿具体要求</w:t>
      </w:r>
      <w:bookmarkEnd w:id="65"/>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1.拍照：不要有水印（有则截掉）；光线要合适（经常主讲人背后是投影仪，注意一下光线，不要把人拍的太黑，实在不行之后P一下光线）；横平竖直，不要歪斜。</w:t>
      </w:r>
    </w:p>
    <w:p>
      <w:pPr>
        <w:spacing w:before="197" w:line="220" w:lineRule="auto"/>
        <w:ind w:firstLine="500" w:firstLineChars="0"/>
        <w:rPr>
          <w:rFonts w:hint="default"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2.推文稿：不要只是主讲人说什么记什么；不要只记所讲内容的大标题小标题。需要写成类似于新闻稿的格式。</w:t>
      </w:r>
    </w:p>
    <w:p>
      <w:pPr>
        <w:spacing w:before="312" w:line="222" w:lineRule="auto"/>
        <w:ind w:firstLine="1504" w:firstLineChars="400"/>
        <w:outlineLvl w:val="0"/>
        <w:rPr>
          <w:rFonts w:hint="default" w:ascii="黑体" w:hAnsi="黑体" w:eastAsia="黑体" w:cs="黑体"/>
          <w:sz w:val="36"/>
          <w:szCs w:val="36"/>
          <w:lang w:val="en-US" w:eastAsia="zh-CN"/>
        </w:rPr>
      </w:pPr>
      <w:bookmarkStart w:id="66" w:name="_Toc8733"/>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二</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QQ号运营和管理流程</w:t>
      </w:r>
      <w:bookmarkEnd w:id="66"/>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67" w:name="_Toc29477"/>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小萱萱QQ号概述</w:t>
      </w:r>
      <w:bookmarkEnd w:id="67"/>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68" w:name="_Toc25841"/>
      <w:r>
        <w:rPr>
          <w:rFonts w:hint="eastAsia" w:ascii="仿宋" w:hAnsi="仿宋" w:eastAsia="仿宋" w:cs="仿宋"/>
          <w:spacing w:val="-2"/>
          <w:sz w:val="32"/>
          <w:szCs w:val="32"/>
          <w:lang w:val="en-US" w:eastAsia="zh-CN"/>
        </w:rPr>
        <w:t>1.通过小萱萱 QQ 账号可以有效地建立起HustOEI学业加油站和学生之间的联系，起到推广活动的作用，增强活动辐射力。</w:t>
      </w:r>
      <w:bookmarkEnd w:id="68"/>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69" w:name="_Toc23512"/>
      <w:r>
        <w:rPr>
          <w:rFonts w:hint="eastAsia" w:ascii="仿宋" w:hAnsi="仿宋" w:eastAsia="仿宋" w:cs="仿宋"/>
          <w:spacing w:val="-2"/>
          <w:sz w:val="32"/>
          <w:szCs w:val="32"/>
          <w:lang w:val="en-US" w:eastAsia="zh-CN"/>
        </w:rPr>
        <w:t>2.通过亲和力强的回答，小萱萱与年级学生课题组的深度融合可以起到点对点问答的作用，积极实现学业中心全方位帮扶的作用。</w:t>
      </w:r>
      <w:bookmarkEnd w:id="69"/>
    </w:p>
    <w:p>
      <w:pPr>
        <w:spacing w:before="197" w:line="220" w:lineRule="auto"/>
        <w:ind w:firstLine="632" w:firstLineChars="200"/>
        <w:outlineLvl w:val="2"/>
        <w:rPr>
          <w:rFonts w:hint="default" w:ascii="仿宋" w:hAnsi="仿宋" w:eastAsia="仿宋" w:cs="仿宋"/>
          <w:spacing w:val="-2"/>
          <w:sz w:val="32"/>
          <w:szCs w:val="32"/>
          <w:lang w:val="en-US" w:eastAsia="zh-CN"/>
        </w:rPr>
      </w:pP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70" w:name="_Toc24948"/>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第二节  QQ号管理流程</w:t>
      </w:r>
      <w:bookmarkEnd w:id="70"/>
    </w:p>
    <w:p>
      <w:pPr>
        <w:spacing w:before="197" w:line="220" w:lineRule="auto"/>
        <w:ind w:firstLine="632" w:firstLineChars="200"/>
        <w:outlineLvl w:val="2"/>
        <w:rPr>
          <w:rFonts w:hint="eastAsia" w:ascii="仿宋" w:hAnsi="仿宋" w:eastAsia="仿宋" w:cs="仿宋"/>
          <w:spacing w:val="-2"/>
          <w:sz w:val="32"/>
          <w:szCs w:val="32"/>
          <w:lang w:val="en-US" w:eastAsia="zh-CN"/>
        </w:rPr>
      </w:pPr>
      <w:bookmarkStart w:id="71" w:name="_Toc25626"/>
      <w:r>
        <w:rPr>
          <w:rFonts w:hint="eastAsia" w:ascii="仿宋" w:hAnsi="仿宋" w:eastAsia="仿宋" w:cs="仿宋"/>
          <w:spacing w:val="-2"/>
          <w:sz w:val="32"/>
          <w:szCs w:val="32"/>
          <w:lang w:val="en-US" w:eastAsia="zh-CN"/>
        </w:rPr>
        <w:t>1.小萱萱运营成员须遵循亲和力原则。在与同学聊天过程中尽可能保持可爱，天真，无所不知的小女孩人物形象。</w:t>
      </w:r>
      <w:bookmarkEnd w:id="71"/>
    </w:p>
    <w:p>
      <w:pPr>
        <w:spacing w:before="197" w:line="220" w:lineRule="auto"/>
        <w:ind w:firstLine="632" w:firstLineChars="200"/>
        <w:outlineLvl w:val="2"/>
        <w:rPr>
          <w:rFonts w:hint="default" w:ascii="仿宋" w:hAnsi="仿宋" w:eastAsia="仿宋" w:cs="仿宋"/>
          <w:spacing w:val="-2"/>
          <w:sz w:val="32"/>
          <w:szCs w:val="32"/>
          <w:lang w:val="en-US" w:eastAsia="zh-CN"/>
        </w:rPr>
      </w:pPr>
      <w:bookmarkStart w:id="72" w:name="_Toc27239"/>
      <w:r>
        <w:rPr>
          <w:rFonts w:hint="eastAsia" w:ascii="仿宋" w:hAnsi="仿宋" w:eastAsia="仿宋" w:cs="仿宋"/>
          <w:spacing w:val="-2"/>
          <w:sz w:val="32"/>
          <w:szCs w:val="32"/>
          <w:lang w:val="en-US" w:eastAsia="zh-CN"/>
        </w:rPr>
        <w:t>2.管理流程目前仍然没有总结出系统的方案。管理上应该保持尽可能时时在线，选用部员可以采用每周轮值的方式，借鉴权益部小卫士的做法。</w:t>
      </w:r>
      <w:bookmarkEnd w:id="72"/>
    </w:p>
    <w:p>
      <w:pPr>
        <w:spacing w:before="197" w:line="220" w:lineRule="auto"/>
        <w:ind w:firstLine="500" w:firstLineChars="0"/>
        <w:rPr>
          <w:rFonts w:hint="eastAsia" w:ascii="仿宋" w:hAnsi="仿宋" w:eastAsia="仿宋" w:cs="仿宋"/>
          <w:spacing w:val="-2"/>
          <w:sz w:val="32"/>
          <w:szCs w:val="32"/>
          <w:lang w:val="en-US" w:eastAsia="zh-CN"/>
        </w:rPr>
      </w:pPr>
    </w:p>
    <w:p>
      <w:pPr>
        <w:spacing w:before="197" w:line="220" w:lineRule="auto"/>
        <w:ind w:firstLine="500" w:firstLineChars="0"/>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 xml:space="preserve"> </w:t>
      </w:r>
    </w:p>
    <w:p>
      <w:pPr>
        <w:spacing w:before="104" w:line="222" w:lineRule="auto"/>
        <w:ind w:left="48"/>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2"/>
        </w:numPr>
        <w:spacing w:before="143" w:line="258" w:lineRule="auto"/>
        <w:ind w:right="289"/>
        <w:outlineLvl w:val="1"/>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73" w:name="_Toc4783"/>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学业中心活动规划与策划书模板</w:t>
      </w:r>
      <w:bookmarkEnd w:id="73"/>
    </w:p>
    <w:p>
      <w:pPr>
        <w:spacing w:before="312" w:line="222" w:lineRule="auto"/>
        <w:ind w:firstLine="1880" w:firstLineChars="500"/>
        <w:outlineLvl w:val="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74" w:name="_Toc30333"/>
      <w:r>
        <w:rPr>
          <w:rFonts w:ascii="黑体" w:hAnsi="黑体" w:eastAsia="黑体" w:cs="黑体"/>
          <w:spacing w:val="8"/>
          <w:sz w:val="36"/>
          <w:szCs w:val="36"/>
          <w14:textOutline w14:w="6527" w14:cap="flat" w14:cmpd="sng">
            <w14:solidFill>
              <w14:srgbClr w14:val="000000"/>
            </w14:solidFill>
            <w14:prstDash w14:val="solid"/>
            <w14:miter w14:val="0"/>
          </w14:textOutline>
        </w:rPr>
        <w:t>第</w:t>
      </w:r>
      <w:r>
        <w:rPr>
          <w:rFonts w:hint="eastAsia" w:ascii="黑体" w:hAnsi="黑体" w:eastAsia="黑体" w:cs="黑体"/>
          <w:spacing w:val="8"/>
          <w:sz w:val="36"/>
          <w:szCs w:val="36"/>
          <w:lang w:val="en-US" w:eastAsia="zh-CN"/>
          <w14:textOutline w14:w="6527" w14:cap="flat" w14:cmpd="sng">
            <w14:solidFill>
              <w14:srgbClr w14:val="000000"/>
            </w14:solidFill>
            <w14:prstDash w14:val="solid"/>
            <w14:miter w14:val="0"/>
          </w14:textOutline>
        </w:rPr>
        <w:t>一</w:t>
      </w:r>
      <w:r>
        <w:rPr>
          <w:rFonts w:ascii="黑体" w:hAnsi="黑体" w:eastAsia="黑体" w:cs="黑体"/>
          <w:spacing w:val="7"/>
          <w:sz w:val="36"/>
          <w:szCs w:val="36"/>
          <w14:textOutline w14:w="6527" w14:cap="flat" w14:cmpd="sng">
            <w14:solidFill>
              <w14:srgbClr w14:val="000000"/>
            </w14:solidFill>
            <w14:prstDash w14:val="solid"/>
            <w14:miter w14:val="0"/>
          </w14:textOutline>
        </w:rPr>
        <w:t>章.</w:t>
      </w:r>
      <w:r>
        <w:rPr>
          <w:rFonts w:hint="eastAsia" w:ascii="黑体" w:hAnsi="黑体" w:eastAsia="黑体" w:cs="黑体"/>
          <w:spacing w:val="7"/>
          <w:sz w:val="36"/>
          <w:szCs w:val="36"/>
          <w:lang w:val="en-US" w:eastAsia="zh-CN"/>
          <w14:textOutline w14:w="6527" w14:cap="flat" w14:cmpd="sng">
            <w14:solidFill>
              <w14:srgbClr w14:val="000000"/>
            </w14:solidFill>
            <w14:prstDash w14:val="solid"/>
            <w14:miter w14:val="0"/>
          </w14:textOutline>
        </w:rPr>
        <w:t>学业中心活动规划</w:t>
      </w:r>
      <w:bookmarkEnd w:id="74"/>
    </w:p>
    <w:p>
      <w:pPr>
        <w:spacing w:before="104" w:line="222" w:lineRule="auto"/>
        <w:ind w:left="48"/>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概述</w:t>
      </w:r>
    </w:p>
    <w:p>
      <w:pPr>
        <w:spacing w:before="192" w:line="335" w:lineRule="auto"/>
        <w:ind w:left="40" w:right="13" w:firstLine="635"/>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除常规工作外，学业中心各负责人应遵照院党委，院团委，学生管理团队等管理运营方案，贯彻并落实我院学生工作的基本要求，致力于开办丰富多彩，有吸引力，树立我院学风的活动，打造“学在华中大”的品牌形象。</w:t>
      </w:r>
    </w:p>
    <w:p>
      <w:pPr>
        <w:spacing w:before="104" w:line="222" w:lineRule="auto"/>
        <w:ind w:left="48"/>
        <w:outlineLvl w:val="1"/>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bookmarkStart w:id="75" w:name="_Toc1908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第一节  活动内容</w:t>
      </w:r>
      <w:bookmarkEnd w:id="75"/>
    </w:p>
    <w:p>
      <w:pPr>
        <w:spacing w:before="192" w:line="335" w:lineRule="auto"/>
        <w:ind w:left="40" w:right="13" w:firstLine="635"/>
        <w:rPr>
          <w:rFonts w:hint="eastAsia" w:ascii="仿宋" w:hAnsi="仿宋" w:eastAsia="仿宋" w:cs="仿宋"/>
          <w:spacing w:val="-2"/>
          <w:sz w:val="32"/>
          <w:szCs w:val="32"/>
          <w:lang w:val="en-US" w:eastAsia="zh-CN"/>
        </w:rPr>
      </w:pPr>
      <w:r>
        <w:rPr>
          <w:rFonts w:hint="eastAsia" w:ascii="仿宋" w:hAnsi="仿宋" w:eastAsia="仿宋" w:cs="仿宋"/>
          <w:spacing w:val="-2"/>
          <w:sz w:val="32"/>
          <w:szCs w:val="32"/>
          <w:lang w:val="en-US" w:eastAsia="zh-CN"/>
        </w:rPr>
        <w:t>活动内容的选取和制定应尽可能满足我院同学需求，并设置相关奖励鼓励我院同学积极参与，同时还需兼顾相关预算经费和实际落实情况。可开办的活动包括但不限于以下几种：四六级打卡；四六级模考；学风大讨论；企业/实验室走访；“三行代码”；假期训练营等。</w:t>
      </w:r>
    </w:p>
    <w:p>
      <w:pPr>
        <w:numPr>
          <w:ilvl w:val="0"/>
          <w:numId w:val="3"/>
        </w:numPr>
        <w:spacing w:before="104" w:line="222" w:lineRule="auto"/>
        <w:ind w:left="48"/>
        <w:outlineLvl w:val="1"/>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 xml:space="preserve"> </w:t>
      </w:r>
      <w:bookmarkStart w:id="76" w:name="_Toc20369"/>
      <w:r>
        <w:rPr>
          <w:rFonts w:hint="eastAsia" w:ascii="仿宋" w:hAnsi="仿宋" w:eastAsia="仿宋" w:cs="仿宋"/>
          <w:spacing w:val="-5"/>
          <w:sz w:val="32"/>
          <w:szCs w:val="32"/>
          <w:lang w:val="en-US" w:eastAsia="zh-CN"/>
          <w14:textOutline w14:w="5816" w14:cap="flat" w14:cmpd="sng">
            <w14:solidFill>
              <w14:srgbClr w14:val="000000"/>
            </w14:solidFill>
            <w14:prstDash w14:val="solid"/>
            <w14:miter w14:val="0"/>
          </w14:textOutline>
        </w:rPr>
        <w:t>活动策划书模板</w:t>
      </w:r>
      <w:bookmarkEnd w:id="76"/>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numPr>
          <w:ilvl w:val="0"/>
          <w:numId w:val="0"/>
        </w:numPr>
        <w:kinsoku w:val="0"/>
        <w:autoSpaceDE w:val="0"/>
        <w:autoSpaceDN w:val="0"/>
        <w:adjustRightInd w:val="0"/>
        <w:snapToGrid w:val="0"/>
        <w:spacing w:before="104" w:line="222" w:lineRule="auto"/>
        <w:jc w:val="left"/>
        <w:textAlignment w:val="baseline"/>
        <w:rPr>
          <w:rFonts w:hint="default" w:ascii="仿宋" w:hAnsi="仿宋" w:eastAsia="仿宋" w:cs="仿宋"/>
          <w:spacing w:val="-5"/>
          <w:sz w:val="32"/>
          <w:szCs w:val="32"/>
          <w:lang w:val="en-US" w:eastAsia="zh-CN"/>
          <w14:textOutline w14:w="5816" w14:cap="flat" w14:cmpd="sng">
            <w14:solidFill>
              <w14:srgbClr w14:val="000000"/>
            </w14:solidFill>
            <w14:prstDash w14:val="solid"/>
            <w14:miter w14:val="0"/>
          </w14:textOutline>
        </w:rPr>
      </w:pPr>
    </w:p>
    <w:p>
      <w:pPr>
        <w:jc w:val="left"/>
        <w:rPr>
          <w:rFonts w:ascii="黑体" w:hAnsi="黑体" w:eastAsia="黑体" w:cs="Times New Roman"/>
          <w:sz w:val="52"/>
          <w:szCs w:val="52"/>
        </w:rPr>
      </w:pPr>
      <w:r>
        <w:rPr>
          <w:rFonts w:ascii="黑体" w:hAnsi="黑体" w:eastAsia="黑体" w:cs="Times New Roman"/>
          <w:sz w:val="52"/>
          <w:szCs w:val="52"/>
        </w:rPr>
        <w:drawing>
          <wp:anchor distT="0" distB="0" distL="114300" distR="114300" simplePos="0" relativeHeight="251659264" behindDoc="1" locked="0" layoutInCell="1" allowOverlap="1">
            <wp:simplePos x="0" y="0"/>
            <wp:positionH relativeFrom="margin">
              <wp:posOffset>2459355</wp:posOffset>
            </wp:positionH>
            <wp:positionV relativeFrom="paragraph">
              <wp:posOffset>701040</wp:posOffset>
            </wp:positionV>
            <wp:extent cx="3147060" cy="647700"/>
            <wp:effectExtent l="0" t="0" r="2540" b="0"/>
            <wp:wrapTight wrapText="bothSides">
              <wp:wrapPolygon>
                <wp:start x="0" y="0"/>
                <wp:lineTo x="0" y="21176"/>
                <wp:lineTo x="21530" y="21176"/>
                <wp:lineTo x="21530" y="0"/>
                <wp:lineTo x="0" y="0"/>
              </wp:wrapPolygon>
            </wp:wrapTight>
            <wp:docPr id="25" name="图片 11"/>
            <wp:cNvGraphicFramePr/>
            <a:graphic xmlns:a="http://schemas.openxmlformats.org/drawingml/2006/main">
              <a:graphicData uri="http://schemas.openxmlformats.org/drawingml/2006/picture">
                <pic:pic xmlns:pic="http://schemas.openxmlformats.org/drawingml/2006/picture">
                  <pic:nvPicPr>
                    <pic:cNvPr id="25" name="图片 11"/>
                    <pic:cNvPicPr/>
                  </pic:nvPicPr>
                  <pic:blipFill>
                    <a:blip r:embed="rId29" cstate="print"/>
                    <a:srcRect/>
                    <a:stretch>
                      <a:fillRect/>
                    </a:stretch>
                  </pic:blipFill>
                  <pic:spPr>
                    <a:xfrm>
                      <a:off x="0" y="0"/>
                      <a:ext cx="3147060" cy="647700"/>
                    </a:xfrm>
                    <a:prstGeom prst="rect">
                      <a:avLst/>
                    </a:prstGeom>
                    <a:ln w="12700">
                      <a:noFill/>
                    </a:ln>
                  </pic:spPr>
                </pic:pic>
              </a:graphicData>
            </a:graphic>
          </wp:anchor>
        </w:drawing>
      </w:r>
      <w:r>
        <w:rPr>
          <w:rFonts w:ascii="黑体" w:hAnsi="黑体" w:eastAsia="黑体" w:cs="Times New Roman"/>
          <w:sz w:val="52"/>
          <w:szCs w:val="52"/>
        </w:rPr>
        <w:drawing>
          <wp:anchor distT="0" distB="0" distL="114300" distR="114300" simplePos="0" relativeHeight="251659264" behindDoc="1" locked="0" layoutInCell="1" allowOverlap="1">
            <wp:simplePos x="0" y="0"/>
            <wp:positionH relativeFrom="column">
              <wp:posOffset>-351790</wp:posOffset>
            </wp:positionH>
            <wp:positionV relativeFrom="page">
              <wp:posOffset>1531620</wp:posOffset>
            </wp:positionV>
            <wp:extent cx="2676525" cy="830580"/>
            <wp:effectExtent l="0" t="0" r="3175" b="0"/>
            <wp:wrapTight wrapText="bothSides">
              <wp:wrapPolygon>
                <wp:start x="3177" y="1321"/>
                <wp:lineTo x="2255" y="2312"/>
                <wp:lineTo x="820" y="5615"/>
                <wp:lineTo x="512" y="10569"/>
                <wp:lineTo x="512" y="12550"/>
                <wp:lineTo x="1640" y="17505"/>
                <wp:lineTo x="3177" y="19486"/>
                <wp:lineTo x="3485" y="20147"/>
                <wp:lineTo x="5432" y="20147"/>
                <wp:lineTo x="6662" y="19486"/>
                <wp:lineTo x="21113" y="17505"/>
                <wp:lineTo x="21216" y="17174"/>
                <wp:lineTo x="21011" y="13541"/>
                <wp:lineTo x="20806" y="11890"/>
                <wp:lineTo x="21421" y="6606"/>
                <wp:lineTo x="21523" y="4954"/>
                <wp:lineTo x="5740" y="1321"/>
                <wp:lineTo x="3177" y="1321"/>
              </wp:wrapPolygon>
            </wp:wrapTight>
            <wp:docPr id="26" name="图片 10"/>
            <wp:cNvGraphicFramePr/>
            <a:graphic xmlns:a="http://schemas.openxmlformats.org/drawingml/2006/main">
              <a:graphicData uri="http://schemas.openxmlformats.org/drawingml/2006/picture">
                <pic:pic xmlns:pic="http://schemas.openxmlformats.org/drawingml/2006/picture">
                  <pic:nvPicPr>
                    <pic:cNvPr id="26" name="图片 10"/>
                    <pic:cNvPicPr/>
                  </pic:nvPicPr>
                  <pic:blipFill>
                    <a:blip r:embed="rId30" cstate="print"/>
                    <a:srcRect/>
                    <a:stretch>
                      <a:fillRect/>
                    </a:stretch>
                  </pic:blipFill>
                  <pic:spPr>
                    <a:xfrm>
                      <a:off x="0" y="0"/>
                      <a:ext cx="2676525" cy="830580"/>
                    </a:xfrm>
                    <a:prstGeom prst="rect">
                      <a:avLst/>
                    </a:prstGeom>
                    <a:ln w="12700">
                      <a:noFill/>
                    </a:ln>
                  </pic:spPr>
                </pic:pic>
              </a:graphicData>
            </a:graphic>
          </wp:anchor>
        </w:drawing>
      </w:r>
    </w:p>
    <w:p>
      <w:pPr>
        <w:jc w:val="center"/>
        <w:rPr>
          <w:rFonts w:ascii="Times New Roman" w:hAnsi="Times New Roman" w:cs="Times New Roman"/>
          <w:b/>
          <w:sz w:val="52"/>
          <w:szCs w:val="52"/>
        </w:rPr>
      </w:pPr>
      <w:r>
        <w:rPr>
          <w:rFonts w:ascii="Times New Roman" w:hAnsi="Times New Roman" w:cs="Times New Roman"/>
          <w:b/>
          <w:sz w:val="52"/>
          <w:szCs w:val="52"/>
        </w:rPr>
        <w:t>光学与电子信息</w:t>
      </w:r>
      <w:r>
        <w:rPr>
          <w:rFonts w:hint="eastAsia" w:ascii="Times New Roman" w:hAnsi="Times New Roman" w:cs="Times New Roman"/>
          <w:b/>
          <w:sz w:val="52"/>
          <w:szCs w:val="52"/>
        </w:rPr>
        <w:t>学院</w:t>
      </w:r>
      <w:r>
        <w:rPr>
          <w:rFonts w:ascii="Times New Roman" w:hAnsi="Times New Roman" w:cs="Times New Roman"/>
          <w:b/>
          <w:sz w:val="52"/>
          <w:szCs w:val="52"/>
        </w:rPr>
        <w:t>学业发展与</w:t>
      </w:r>
    </w:p>
    <w:p>
      <w:pPr>
        <w:jc w:val="center"/>
        <w:outlineLvl w:val="2"/>
        <w:rPr>
          <w:rFonts w:ascii="Times New Roman" w:hAnsi="Times New Roman" w:cs="Times New Roman"/>
          <w:b/>
          <w:sz w:val="52"/>
          <w:szCs w:val="52"/>
        </w:rPr>
      </w:pPr>
      <w:bookmarkStart w:id="77" w:name="_Toc32206"/>
      <w:r>
        <w:rPr>
          <w:rFonts w:ascii="Times New Roman" w:hAnsi="Times New Roman" w:cs="Times New Roman"/>
          <w:b/>
          <w:sz w:val="52"/>
          <w:szCs w:val="52"/>
        </w:rPr>
        <w:t>支持中心四六级打卡活动</w:t>
      </w:r>
      <w:bookmarkEnd w:id="77"/>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策</w:t>
      </w:r>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划</w:t>
      </w:r>
    </w:p>
    <w:p>
      <w:pPr>
        <w:jc w:val="center"/>
        <w:rPr>
          <w:rFonts w:ascii="Times New Roman" w:hAnsi="Times New Roman" w:eastAsia="华文行楷" w:cs="Times New Roman"/>
          <w:b/>
          <w:sz w:val="160"/>
          <w:szCs w:val="22"/>
        </w:rPr>
      </w:pPr>
      <w:r>
        <w:rPr>
          <w:rFonts w:ascii="Times New Roman" w:hAnsi="Times New Roman" w:eastAsia="华文行楷" w:cs="Times New Roman"/>
          <w:b/>
          <w:sz w:val="160"/>
          <w:szCs w:val="22"/>
        </w:rPr>
        <w:t>书</w:t>
      </w:r>
    </w:p>
    <w:p>
      <w:pPr>
        <w:jc w:val="center"/>
        <w:rPr>
          <w:rFonts w:ascii="Times New Roman" w:hAnsi="Times New Roman" w:cs="Times New Roman"/>
          <w:b/>
          <w:sz w:val="30"/>
          <w:szCs w:val="30"/>
        </w:rPr>
      </w:pPr>
      <w:r>
        <w:rPr>
          <w:rFonts w:ascii="Times New Roman" w:hAnsi="Times New Roman" w:cs="Times New Roman"/>
          <w:b/>
          <w:sz w:val="30"/>
          <w:szCs w:val="30"/>
        </w:rPr>
        <w:t>主办方：光学与电子信息学院学业发展与支持中心</w:t>
      </w:r>
    </w:p>
    <w:p>
      <w:pPr>
        <w:jc w:val="center"/>
        <w:rPr>
          <w:rFonts w:ascii="宋体" w:hAnsi="宋体" w:cs="Times New Roman"/>
          <w:b/>
          <w:sz w:val="30"/>
          <w:szCs w:val="30"/>
        </w:rPr>
        <w:sectPr>
          <w:headerReference r:id="rId5" w:type="default"/>
          <w:footerReference r:id="rId6" w:type="default"/>
          <w:pgSz w:w="11906" w:h="16838"/>
          <w:pgMar w:top="1440" w:right="1800" w:bottom="1440" w:left="1800" w:header="851" w:footer="992" w:gutter="0"/>
          <w:pgNumType w:start="1"/>
          <w:cols w:space="720" w:num="1"/>
          <w:docGrid w:type="lines" w:linePitch="326" w:charSpace="0"/>
        </w:sectPr>
      </w:pPr>
      <w:r>
        <w:rPr>
          <w:rFonts w:ascii="Times New Roman" w:hAnsi="Times New Roman" w:cs="Times New Roman"/>
          <w:b/>
          <w:sz w:val="30"/>
          <w:szCs w:val="30"/>
        </w:rPr>
        <w:t>2023 年 4 月</w:t>
      </w:r>
    </w:p>
    <w:p>
      <w:pPr>
        <w:rPr>
          <w:rFonts w:ascii="Times New Roman" w:hAnsi="Times New Roman" w:cs="Times New Roman"/>
          <w:b/>
          <w:sz w:val="30"/>
          <w:szCs w:val="30"/>
        </w:rPr>
      </w:pPr>
    </w:p>
    <w:p>
      <w:pPr>
        <w:pStyle w:val="14"/>
        <w:spacing w:before="0" w:after="0"/>
        <w:jc w:val="center"/>
        <w:rPr>
          <w:rFonts w:ascii="Times New Roman" w:hAnsi="Times New Roman" w:eastAsia="华文行楷" w:cs="Times New Roman"/>
          <w:color w:val="000000"/>
          <w:sz w:val="72"/>
          <w:szCs w:val="72"/>
          <w:lang w:val="zh-CN"/>
        </w:rPr>
      </w:pPr>
      <w:r>
        <w:rPr>
          <w:rFonts w:ascii="Times New Roman" w:hAnsi="Times New Roman" w:eastAsia="华文行楷" w:cs="Times New Roman"/>
          <w:color w:val="000000"/>
          <w:sz w:val="72"/>
          <w:szCs w:val="72"/>
          <w:lang w:val="zh-CN"/>
        </w:rPr>
        <w:t>目录</w:t>
      </w:r>
    </w:p>
    <w:p>
      <w:pPr>
        <w:pStyle w:val="4"/>
        <w:rPr>
          <w:rFonts w:asciiTheme="minorHAnsi" w:hAnsiTheme="minorHAnsi" w:eastAsiaTheme="minorEastAsia" w:cstheme="minorBidi"/>
          <w:sz w:val="21"/>
          <w:szCs w:val="22"/>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"_Toc133570189" </w:instrText>
      </w:r>
      <w:r>
        <w:fldChar w:fldCharType="separate"/>
      </w:r>
      <w:r>
        <w:rPr>
          <w:rStyle w:val="12"/>
          <w:rFonts w:ascii="Times New Roman" w:hAnsi="Times New Roman" w:eastAsia="黑体" w:cs="Times New Roman"/>
        </w:rPr>
        <w:t>一、</w:t>
      </w:r>
      <w:r>
        <w:rPr>
          <w:rFonts w:asciiTheme="minorHAnsi" w:hAnsiTheme="minorHAnsi" w:eastAsiaTheme="minorEastAsia" w:cstheme="minorBidi"/>
          <w:sz w:val="21"/>
          <w:szCs w:val="22"/>
        </w:rPr>
        <w:tab/>
      </w:r>
      <w:r>
        <w:rPr>
          <w:rStyle w:val="12"/>
          <w:rFonts w:ascii="Times New Roman" w:hAnsi="Times New Roman" w:eastAsia="黑体" w:cs="Times New Roman"/>
        </w:rPr>
        <w:t>活动名称</w:t>
      </w:r>
      <w:r>
        <w:tab/>
      </w:r>
      <w:r>
        <w:fldChar w:fldCharType="begin"/>
      </w:r>
      <w:r>
        <w:instrText xml:space="preserve"> PAGEREF _Toc133570189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"_Toc133570190" </w:instrText>
      </w:r>
      <w:r>
        <w:fldChar w:fldCharType="separate"/>
      </w:r>
      <w:r>
        <w:rPr>
          <w:rStyle w:val="12"/>
          <w:rFonts w:ascii="Times New Roman" w:hAnsi="Times New Roman" w:eastAsia="黑体" w:cs="Times New Roman"/>
        </w:rPr>
        <w:t>二、</w:t>
      </w:r>
      <w:r>
        <w:rPr>
          <w:rFonts w:asciiTheme="minorHAnsi" w:hAnsiTheme="minorHAnsi" w:eastAsiaTheme="minorEastAsia" w:cstheme="minorBidi"/>
          <w:sz w:val="21"/>
          <w:szCs w:val="22"/>
        </w:rPr>
        <w:tab/>
      </w:r>
      <w:r>
        <w:rPr>
          <w:rStyle w:val="12"/>
          <w:rFonts w:ascii="Times New Roman" w:hAnsi="Times New Roman" w:eastAsia="黑体" w:cs="Times New Roman"/>
        </w:rPr>
        <w:t>活动对象</w:t>
      </w:r>
      <w:r>
        <w:tab/>
      </w:r>
      <w:r>
        <w:fldChar w:fldCharType="begin"/>
      </w:r>
      <w:r>
        <w:instrText xml:space="preserve"> PAGEREF _Toc133570190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"_Toc133570191" </w:instrText>
      </w:r>
      <w:r>
        <w:fldChar w:fldCharType="separate"/>
      </w:r>
      <w:r>
        <w:rPr>
          <w:rStyle w:val="12"/>
          <w:rFonts w:ascii="Times New Roman" w:hAnsi="Times New Roman" w:eastAsia="黑体" w:cs="Times New Roman"/>
        </w:rPr>
        <w:t>三、</w:t>
      </w:r>
      <w:r>
        <w:rPr>
          <w:rFonts w:asciiTheme="minorHAnsi" w:hAnsiTheme="minorHAnsi" w:eastAsiaTheme="minorEastAsia" w:cstheme="minorBidi"/>
          <w:sz w:val="21"/>
          <w:szCs w:val="22"/>
        </w:rPr>
        <w:tab/>
      </w:r>
      <w:r>
        <w:rPr>
          <w:rStyle w:val="12"/>
          <w:rFonts w:ascii="Times New Roman" w:hAnsi="Times New Roman" w:eastAsia="黑体" w:cs="Times New Roman"/>
        </w:rPr>
        <w:t>活动地点</w:t>
      </w:r>
      <w:r>
        <w:tab/>
      </w:r>
      <w:r>
        <w:fldChar w:fldCharType="begin"/>
      </w:r>
      <w:r>
        <w:instrText xml:space="preserve"> PAGEREF _Toc133570191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"_Toc133570192" </w:instrText>
      </w:r>
      <w:r>
        <w:fldChar w:fldCharType="separate"/>
      </w:r>
      <w:r>
        <w:rPr>
          <w:rStyle w:val="12"/>
          <w:rFonts w:ascii="Times New Roman" w:hAnsi="Times New Roman" w:eastAsia="黑体" w:cs="Times New Roman"/>
        </w:rPr>
        <w:t>四、</w:t>
      </w:r>
      <w:r>
        <w:rPr>
          <w:rFonts w:asciiTheme="minorHAnsi" w:hAnsiTheme="minorHAnsi" w:eastAsiaTheme="minorEastAsia" w:cstheme="minorBidi"/>
          <w:sz w:val="21"/>
          <w:szCs w:val="22"/>
        </w:rPr>
        <w:tab/>
      </w:r>
      <w:r>
        <w:rPr>
          <w:rStyle w:val="12"/>
          <w:rFonts w:ascii="Times New Roman" w:hAnsi="Times New Roman" w:eastAsia="黑体" w:cs="Times New Roman"/>
        </w:rPr>
        <w:t>活动时间</w:t>
      </w:r>
      <w:r>
        <w:tab/>
      </w:r>
      <w:r>
        <w:fldChar w:fldCharType="begin"/>
      </w:r>
      <w:r>
        <w:instrText xml:space="preserve"> PAGEREF _Toc133570192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"_Toc133570193" </w:instrText>
      </w:r>
      <w:r>
        <w:fldChar w:fldCharType="separate"/>
      </w:r>
      <w:r>
        <w:rPr>
          <w:rStyle w:val="12"/>
          <w:rFonts w:ascii="Times New Roman" w:hAnsi="Times New Roman" w:eastAsia="黑体" w:cs="Times New Roman"/>
        </w:rPr>
        <w:t>五、</w:t>
      </w:r>
      <w:r>
        <w:rPr>
          <w:rFonts w:asciiTheme="minorHAnsi" w:hAnsiTheme="minorHAnsi" w:eastAsiaTheme="minorEastAsia" w:cstheme="minorBidi"/>
          <w:sz w:val="21"/>
          <w:szCs w:val="22"/>
        </w:rPr>
        <w:tab/>
      </w:r>
      <w:r>
        <w:rPr>
          <w:rStyle w:val="12"/>
          <w:rFonts w:ascii="Times New Roman" w:hAnsi="Times New Roman" w:eastAsia="黑体" w:cs="Times New Roman"/>
        </w:rPr>
        <w:t>活动主办单位</w:t>
      </w:r>
      <w:r>
        <w:tab/>
      </w:r>
      <w:r>
        <w:fldChar w:fldCharType="begin"/>
      </w:r>
      <w:r>
        <w:instrText xml:space="preserve"> PAGEREF _Toc133570193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"_Toc133570194" </w:instrText>
      </w:r>
      <w:r>
        <w:fldChar w:fldCharType="separate"/>
      </w:r>
      <w:r>
        <w:rPr>
          <w:rStyle w:val="12"/>
          <w:rFonts w:ascii="Times New Roman" w:hAnsi="Times New Roman" w:eastAsia="黑体" w:cs="Times New Roman"/>
        </w:rPr>
        <w:t>六、</w:t>
      </w:r>
      <w:r>
        <w:rPr>
          <w:rFonts w:asciiTheme="minorHAnsi" w:hAnsiTheme="minorHAnsi" w:eastAsiaTheme="minorEastAsia" w:cstheme="minorBidi"/>
          <w:sz w:val="21"/>
          <w:szCs w:val="22"/>
        </w:rPr>
        <w:tab/>
      </w:r>
      <w:r>
        <w:rPr>
          <w:rStyle w:val="12"/>
          <w:rFonts w:ascii="Times New Roman" w:hAnsi="Times New Roman" w:eastAsia="黑体" w:cs="Times New Roman"/>
        </w:rPr>
        <w:t>活动目的</w:t>
      </w:r>
      <w:r>
        <w:tab/>
      </w:r>
      <w:r>
        <w:fldChar w:fldCharType="begin"/>
      </w:r>
      <w:r>
        <w:instrText xml:space="preserve"> PAGEREF _Toc133570194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"_Toc133570195" </w:instrText>
      </w:r>
      <w:r>
        <w:fldChar w:fldCharType="separate"/>
      </w:r>
      <w:r>
        <w:rPr>
          <w:rStyle w:val="12"/>
          <w:rFonts w:ascii="Times New Roman" w:hAnsi="Times New Roman" w:eastAsia="黑体" w:cs="Times New Roman"/>
        </w:rPr>
        <w:t>七、</w:t>
      </w:r>
      <w:r>
        <w:rPr>
          <w:rFonts w:asciiTheme="minorHAnsi" w:hAnsiTheme="minorHAnsi" w:eastAsiaTheme="minorEastAsia" w:cstheme="minorBidi"/>
          <w:sz w:val="21"/>
          <w:szCs w:val="22"/>
        </w:rPr>
        <w:tab/>
      </w:r>
      <w:r>
        <w:rPr>
          <w:rStyle w:val="12"/>
          <w:rFonts w:ascii="Times New Roman" w:hAnsi="Times New Roman" w:eastAsia="黑体" w:cs="Times New Roman"/>
        </w:rPr>
        <w:t>活动具体事项及细则</w:t>
      </w:r>
      <w:r>
        <w:tab/>
      </w:r>
      <w:r>
        <w:fldChar w:fldCharType="begin"/>
      </w:r>
      <w:r>
        <w:instrText xml:space="preserve"> PAGEREF _Toc133570195 \h </w:instrText>
      </w:r>
      <w:r>
        <w:fldChar w:fldCharType="separate"/>
      </w:r>
      <w:r>
        <w:t>2</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"_Toc133570196" </w:instrText>
      </w:r>
      <w:r>
        <w:fldChar w:fldCharType="separate"/>
      </w:r>
      <w:r>
        <w:rPr>
          <w:rStyle w:val="12"/>
          <w:rFonts w:ascii="Times New Roman" w:hAnsi="Times New Roman" w:eastAsia="黑体" w:cs="Times New Roman"/>
        </w:rPr>
        <w:t>八、</w:t>
      </w:r>
      <w:r>
        <w:rPr>
          <w:rFonts w:asciiTheme="minorHAnsi" w:hAnsiTheme="minorHAnsi" w:eastAsiaTheme="minorEastAsia" w:cstheme="minorBidi"/>
          <w:sz w:val="21"/>
          <w:szCs w:val="22"/>
        </w:rPr>
        <w:tab/>
      </w:r>
      <w:r>
        <w:rPr>
          <w:rStyle w:val="12"/>
          <w:rFonts w:ascii="Times New Roman" w:hAnsi="Times New Roman" w:eastAsia="黑体" w:cs="Times New Roman"/>
        </w:rPr>
        <w:t>准备工作</w:t>
      </w:r>
      <w:r>
        <w:tab/>
      </w:r>
      <w:r>
        <w:fldChar w:fldCharType="begin"/>
      </w:r>
      <w:r>
        <w:instrText xml:space="preserve"> PAGEREF _Toc133570196 \h </w:instrText>
      </w:r>
      <w:r>
        <w:fldChar w:fldCharType="separate"/>
      </w:r>
      <w:r>
        <w:t>3</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"_Toc133570197" </w:instrText>
      </w:r>
      <w:r>
        <w:fldChar w:fldCharType="separate"/>
      </w:r>
      <w:r>
        <w:rPr>
          <w:rStyle w:val="12"/>
          <w:rFonts w:ascii="Times New Roman" w:hAnsi="Times New Roman" w:eastAsia="黑体" w:cs="Times New Roman"/>
        </w:rPr>
        <w:t>九、</w:t>
      </w:r>
      <w:r>
        <w:rPr>
          <w:rFonts w:asciiTheme="minorHAnsi" w:hAnsiTheme="minorHAnsi" w:eastAsiaTheme="minorEastAsia" w:cstheme="minorBidi"/>
          <w:sz w:val="21"/>
          <w:szCs w:val="22"/>
        </w:rPr>
        <w:tab/>
      </w:r>
      <w:r>
        <w:rPr>
          <w:rStyle w:val="12"/>
          <w:rFonts w:ascii="Times New Roman" w:hAnsi="Times New Roman" w:eastAsia="黑体" w:cs="Times New Roman"/>
        </w:rPr>
        <w:t>物资准备及预算</w:t>
      </w:r>
      <w:r>
        <w:tab/>
      </w:r>
      <w:r>
        <w:fldChar w:fldCharType="begin"/>
      </w:r>
      <w:r>
        <w:instrText xml:space="preserve"> PAGEREF _Toc133570197 \h </w:instrText>
      </w:r>
      <w:r>
        <w:fldChar w:fldCharType="separate"/>
      </w:r>
      <w:r>
        <w:t>3</w:t>
      </w:r>
      <w:r>
        <w:fldChar w:fldCharType="end"/>
      </w:r>
      <w:r>
        <w:fldChar w:fldCharType="end"/>
      </w:r>
    </w:p>
    <w:p>
      <w:pPr>
        <w:pStyle w:val="4"/>
        <w:rPr>
          <w:rFonts w:asciiTheme="minorHAnsi" w:hAnsiTheme="minorHAnsi" w:eastAsiaTheme="minorEastAsia" w:cstheme="minorBidi"/>
          <w:sz w:val="21"/>
          <w:szCs w:val="22"/>
        </w:rPr>
      </w:pPr>
      <w:r>
        <w:fldChar w:fldCharType="begin"/>
      </w:r>
      <w:r>
        <w:instrText xml:space="preserve"> HYPERLINK \l "_Toc133570198" </w:instrText>
      </w:r>
      <w:r>
        <w:fldChar w:fldCharType="separate"/>
      </w:r>
      <w:r>
        <w:rPr>
          <w:rStyle w:val="12"/>
          <w:rFonts w:ascii="Times New Roman" w:hAnsi="Times New Roman" w:eastAsia="黑体" w:cs="Times New Roman"/>
        </w:rPr>
        <w:t>十、</w:t>
      </w:r>
      <w:r>
        <w:rPr>
          <w:rFonts w:asciiTheme="minorHAnsi" w:hAnsiTheme="minorHAnsi" w:eastAsiaTheme="minorEastAsia" w:cstheme="minorBidi"/>
          <w:sz w:val="21"/>
          <w:szCs w:val="22"/>
        </w:rPr>
        <w:tab/>
      </w:r>
      <w:r>
        <w:rPr>
          <w:rStyle w:val="12"/>
          <w:rFonts w:ascii="Times New Roman" w:hAnsi="Times New Roman" w:eastAsia="黑体" w:cs="Times New Roman"/>
        </w:rPr>
        <w:t>附录</w:t>
      </w:r>
      <w:r>
        <w:tab/>
      </w:r>
      <w:r>
        <w:fldChar w:fldCharType="begin"/>
      </w:r>
      <w:r>
        <w:instrText xml:space="preserve"> PAGEREF _Toc133570198 \h </w:instrText>
      </w:r>
      <w:r>
        <w:fldChar w:fldCharType="separate"/>
      </w:r>
      <w:r>
        <w:t>4</w:t>
      </w:r>
      <w:r>
        <w:fldChar w:fldCharType="end"/>
      </w:r>
      <w:r>
        <w:fldChar w:fldCharType="end"/>
      </w:r>
    </w:p>
    <w:p>
      <w:pPr>
        <w:pStyle w:val="15"/>
        <w:spacing w:before="0" w:line="360" w:lineRule="auto"/>
        <w:ind w:left="420" w:leftChars="200"/>
        <w:jc w:val="center"/>
        <w:rPr>
          <w:rFonts w:ascii="Times New Roman" w:hAnsi="Times New Roman" w:cs="Times New Roman"/>
          <w:b/>
          <w:bCs/>
          <w:sz w:val="28"/>
          <w:szCs w:val="28"/>
          <w:lang w:val="zh-CN"/>
        </w:rPr>
      </w:pPr>
      <w:r>
        <w:rPr>
          <w:rFonts w:ascii="Times New Roman" w:hAnsi="Times New Roman" w:cs="Times New Roman"/>
          <w:bCs/>
          <w:szCs w:val="28"/>
          <w:lang w:val="zh-CN"/>
        </w:rPr>
        <w:fldChar w:fldCharType="end"/>
      </w:r>
    </w:p>
    <w:p>
      <w:pPr>
        <w:widowControl/>
        <w:spacing w:line="360" w:lineRule="auto"/>
        <w:jc w:val="left"/>
        <w:rPr>
          <w:rFonts w:ascii="Times New Roman" w:hAnsi="Times New Roman" w:cs="Times New Roman"/>
          <w:sz w:val="28"/>
          <w:szCs w:val="28"/>
          <w:lang w:val="zh-CN"/>
        </w:rPr>
      </w:pPr>
      <w:r>
        <w:br w:type="page"/>
      </w:r>
    </w:p>
    <w:p>
      <w:pPr>
        <w:rPr>
          <w:rFonts w:ascii="Times New Roman" w:hAnsi="Times New Roman" w:cs="Times New Roman"/>
          <w:lang w:val="zh-CN"/>
        </w:rPr>
      </w:pPr>
    </w:p>
    <w:p>
      <w:pPr>
        <w:pStyle w:val="3"/>
        <w:numPr>
          <w:ilvl w:val="0"/>
          <w:numId w:val="4"/>
        </w:numPr>
        <w:spacing w:before="0" w:after="0"/>
        <w:rPr>
          <w:rFonts w:ascii="Times New Roman" w:hAnsi="Times New Roman" w:eastAsia="黑体" w:cs="Times New Roman"/>
        </w:rPr>
      </w:pPr>
      <w:bookmarkStart w:id="78" w:name="_Toc133570189"/>
      <w:bookmarkStart w:id="79" w:name="_Toc14478"/>
      <w:r>
        <w:rPr>
          <w:rFonts w:ascii="Times New Roman" w:hAnsi="Times New Roman" w:eastAsia="黑体" w:cs="Times New Roman"/>
        </w:rPr>
        <w:t>活动名称</w:t>
      </w:r>
      <w:bookmarkEnd w:id="78"/>
      <w:bookmarkEnd w:id="79"/>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光学与电子信息学院学业发展与支持中心四六级打卡活动</w:t>
      </w:r>
    </w:p>
    <w:p>
      <w:pPr>
        <w:pStyle w:val="3"/>
        <w:numPr>
          <w:ilvl w:val="0"/>
          <w:numId w:val="4"/>
        </w:numPr>
        <w:spacing w:before="0" w:after="0"/>
        <w:rPr>
          <w:rFonts w:ascii="Times New Roman" w:hAnsi="Times New Roman" w:eastAsia="黑体" w:cs="Times New Roman"/>
        </w:rPr>
      </w:pPr>
      <w:bookmarkStart w:id="80" w:name="_Toc133570190"/>
      <w:bookmarkStart w:id="81" w:name="_Toc86"/>
      <w:r>
        <w:rPr>
          <w:rFonts w:ascii="Times New Roman" w:hAnsi="Times New Roman" w:eastAsia="黑体" w:cs="Times New Roman"/>
        </w:rPr>
        <w:t>活动对象</w:t>
      </w:r>
      <w:bookmarkEnd w:id="80"/>
      <w:bookmarkEnd w:id="81"/>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光电学院全体本科生</w:t>
      </w:r>
    </w:p>
    <w:p>
      <w:pPr>
        <w:pStyle w:val="3"/>
        <w:numPr>
          <w:ilvl w:val="0"/>
          <w:numId w:val="4"/>
        </w:numPr>
        <w:spacing w:before="0" w:after="0"/>
        <w:rPr>
          <w:rFonts w:ascii="Times New Roman" w:hAnsi="Times New Roman" w:eastAsia="黑体" w:cs="Times New Roman"/>
        </w:rPr>
      </w:pPr>
      <w:bookmarkStart w:id="82" w:name="_Toc133570191"/>
      <w:bookmarkStart w:id="83" w:name="_Toc10129"/>
      <w:r>
        <w:rPr>
          <w:rFonts w:ascii="Times New Roman" w:hAnsi="Times New Roman" w:eastAsia="黑体" w:cs="Times New Roman"/>
        </w:rPr>
        <w:t>活动地点</w:t>
      </w:r>
      <w:bookmarkEnd w:id="82"/>
      <w:bookmarkEnd w:id="83"/>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线上开展</w:t>
      </w:r>
    </w:p>
    <w:p>
      <w:pPr>
        <w:pStyle w:val="3"/>
        <w:numPr>
          <w:ilvl w:val="0"/>
          <w:numId w:val="4"/>
        </w:numPr>
        <w:spacing w:before="0" w:after="0"/>
        <w:rPr>
          <w:rFonts w:ascii="Times New Roman" w:hAnsi="Times New Roman" w:eastAsia="黑体" w:cs="Times New Roman"/>
        </w:rPr>
      </w:pPr>
      <w:bookmarkStart w:id="84" w:name="_Toc133570192"/>
      <w:bookmarkStart w:id="85" w:name="_Toc16921"/>
      <w:r>
        <w:rPr>
          <w:rFonts w:ascii="Times New Roman" w:hAnsi="Times New Roman" w:eastAsia="黑体" w:cs="Times New Roman"/>
        </w:rPr>
        <w:t>活动时间</w:t>
      </w:r>
      <w:bookmarkEnd w:id="84"/>
      <w:bookmarkEnd w:id="85"/>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2023年5月4日至2023年6月16日</w:t>
      </w:r>
    </w:p>
    <w:p>
      <w:pPr>
        <w:pStyle w:val="3"/>
        <w:numPr>
          <w:ilvl w:val="0"/>
          <w:numId w:val="4"/>
        </w:numPr>
        <w:spacing w:before="0" w:after="0"/>
        <w:rPr>
          <w:rFonts w:ascii="Times New Roman" w:hAnsi="Times New Roman" w:eastAsia="黑体" w:cs="Times New Roman"/>
        </w:rPr>
      </w:pPr>
      <w:bookmarkStart w:id="86" w:name="_Toc133570193"/>
      <w:bookmarkStart w:id="87" w:name="_Toc24070"/>
      <w:r>
        <w:rPr>
          <w:rFonts w:ascii="Times New Roman" w:hAnsi="Times New Roman" w:eastAsia="黑体" w:cs="Times New Roman"/>
        </w:rPr>
        <w:t>活动主办单位</w:t>
      </w:r>
      <w:bookmarkEnd w:id="86"/>
      <w:bookmarkEnd w:id="87"/>
    </w:p>
    <w:p>
      <w:pPr>
        <w:ind w:firstLine="560" w:firstLineChars="200"/>
        <w:rPr>
          <w:rFonts w:ascii="Times New Roman" w:hAnsi="Times New Roman" w:eastAsia="仿宋" w:cs="Times New Roman"/>
          <w:sz w:val="28"/>
          <w:szCs w:val="36"/>
        </w:rPr>
      </w:pPr>
      <w:r>
        <w:rPr>
          <w:rFonts w:ascii="Times New Roman" w:hAnsi="Times New Roman" w:eastAsia="仿宋" w:cs="Times New Roman"/>
          <w:sz w:val="28"/>
          <w:szCs w:val="36"/>
        </w:rPr>
        <w:t>华中科技大学光学与电子信息学院学业发展与支持中心</w:t>
      </w:r>
    </w:p>
    <w:p>
      <w:pPr>
        <w:pStyle w:val="3"/>
        <w:numPr>
          <w:ilvl w:val="0"/>
          <w:numId w:val="4"/>
        </w:numPr>
        <w:spacing w:before="0" w:after="0"/>
        <w:rPr>
          <w:rFonts w:ascii="Times New Roman" w:hAnsi="Times New Roman" w:eastAsia="黑体" w:cs="Times New Roman"/>
        </w:rPr>
      </w:pPr>
      <w:bookmarkStart w:id="88" w:name="_Toc133570194"/>
      <w:bookmarkStart w:id="89" w:name="_Toc13089"/>
      <w:r>
        <w:rPr>
          <w:rFonts w:ascii="Times New Roman" w:hAnsi="Times New Roman" w:eastAsia="黑体" w:cs="Times New Roman"/>
        </w:rPr>
        <w:t>活动目的</w:t>
      </w:r>
      <w:bookmarkEnd w:id="88"/>
      <w:bookmarkEnd w:id="89"/>
    </w:p>
    <w:p>
      <w:pPr>
        <w:ind w:firstLine="560" w:firstLineChars="200"/>
        <w:rPr>
          <w:rFonts w:ascii="Times New Roman" w:hAnsi="Times New Roman" w:eastAsia="仿宋" w:cs="Times New Roman"/>
          <w:sz w:val="28"/>
          <w:szCs w:val="28"/>
        </w:rPr>
      </w:pPr>
      <w:r>
        <w:rPr>
          <w:rFonts w:ascii="Times New Roman" w:hAnsi="Times New Roman" w:eastAsia="仿宋" w:cs="Times New Roman"/>
          <w:sz w:val="28"/>
          <w:szCs w:val="28"/>
        </w:rPr>
        <w:t>为鼓励我院同学积极报名备考6月份的四六级考试，营造我院优良的学习氛围，发扬“学在华中大”的求知精神，同时落实构建好专项工作有落实、体系完善有制度、学风建设有成效、学业帮扶有保障的学业中心工作职能。拟定于</w:t>
      </w:r>
      <w:r>
        <w:rPr>
          <w:rFonts w:ascii="Times New Roman" w:hAnsi="Times New Roman" w:eastAsia="仿宋" w:cs="Times New Roman"/>
          <w:sz w:val="28"/>
          <w:szCs w:val="36"/>
        </w:rPr>
        <w:t>5月4日至6月16日期间开展四六级打卡活动。</w:t>
      </w:r>
    </w:p>
    <w:p>
      <w:pPr>
        <w:pStyle w:val="3"/>
        <w:numPr>
          <w:ilvl w:val="0"/>
          <w:numId w:val="4"/>
        </w:numPr>
        <w:spacing w:before="0" w:after="0"/>
        <w:rPr>
          <w:rFonts w:ascii="Times New Roman" w:hAnsi="Times New Roman" w:eastAsia="黑体" w:cs="Times New Roman"/>
        </w:rPr>
      </w:pPr>
      <w:bookmarkStart w:id="90" w:name="_Toc133570195"/>
      <w:bookmarkStart w:id="91" w:name="_Toc14038"/>
      <w:r>
        <w:rPr>
          <w:rFonts w:ascii="Times New Roman" w:hAnsi="Times New Roman" w:eastAsia="黑体" w:cs="Times New Roman"/>
        </w:rPr>
        <w:t>活动具体事项及细则</w:t>
      </w:r>
      <w:bookmarkEnd w:id="90"/>
      <w:bookmarkEnd w:id="91"/>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2"/>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5812" w:type="dxa"/>
          </w:tcPr>
          <w:p>
            <w:pPr>
              <w:jc w:val="center"/>
              <w:rPr>
                <w:rFonts w:ascii="Times New Roman" w:hAnsi="Times New Roman" w:eastAsia="仿宋" w:cs="Times New Roman"/>
                <w:b/>
                <w:bCs/>
                <w:sz w:val="24"/>
              </w:rPr>
            </w:pPr>
            <w:r>
              <w:rPr>
                <w:rFonts w:ascii="Times New Roman" w:hAnsi="Times New Roman" w:eastAsia="仿宋" w:cs="Times New Roman"/>
                <w:b/>
                <w:bCs/>
                <w:sz w:val="24"/>
              </w:rPr>
              <w:t>事项</w:t>
            </w:r>
          </w:p>
        </w:tc>
        <w:tc>
          <w:tcPr>
            <w:tcW w:w="2064" w:type="dxa"/>
          </w:tcPr>
          <w:p>
            <w:pPr>
              <w:jc w:val="center"/>
              <w:rPr>
                <w:rFonts w:ascii="Times New Roman" w:hAnsi="Times New Roman" w:eastAsia="仿宋" w:cs="Times New Roman"/>
                <w:b/>
                <w:bCs/>
                <w:sz w:val="24"/>
              </w:rPr>
            </w:pPr>
            <w:r>
              <w:rPr>
                <w:rFonts w:ascii="Times New Roman" w:hAnsi="Times New Roman" w:eastAsia="仿宋" w:cs="Times New Roman"/>
                <w:b/>
                <w:bCs/>
                <w:sz w:val="24"/>
              </w:rPr>
              <w:t>具体注意事项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5812" w:type="dxa"/>
          </w:tcPr>
          <w:p>
            <w:pPr>
              <w:rPr>
                <w:rFonts w:ascii="Times New Roman" w:hAnsi="Times New Roman" w:eastAsia="仿宋" w:cs="Times New Roman"/>
                <w:sz w:val="24"/>
              </w:rPr>
            </w:pPr>
            <w:r>
              <w:rPr>
                <w:rFonts w:ascii="Times New Roman" w:hAnsi="Times New Roman" w:eastAsia="仿宋" w:cs="Times New Roman"/>
                <w:sz w:val="24"/>
              </w:rPr>
              <w:t>1.活动开始前，预先准备好宣传推文和海报，吸引有意向参与活动的同学进群了解详情</w:t>
            </w:r>
          </w:p>
        </w:tc>
        <w:tc>
          <w:tcPr>
            <w:tcW w:w="2064" w:type="dxa"/>
          </w:tcPr>
          <w:p>
            <w:pPr>
              <w:rPr>
                <w:rFonts w:ascii="Times New Roman" w:hAnsi="Times New Roman" w:eastAsia="仿宋" w:cs="Times New Roman"/>
                <w:sz w:val="24"/>
              </w:rPr>
            </w:pPr>
            <w:r>
              <w:rPr>
                <w:rFonts w:ascii="Times New Roman" w:hAnsi="Times New Roman" w:eastAsia="仿宋" w:cs="Times New Roman"/>
                <w:sz w:val="24"/>
              </w:rPr>
              <w:t>提前组建打卡群和打卡表格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5812" w:type="dxa"/>
          </w:tcPr>
          <w:p>
            <w:pPr>
              <w:rPr>
                <w:rFonts w:ascii="Times New Roman" w:hAnsi="Times New Roman" w:eastAsia="仿宋" w:cs="Times New Roman"/>
                <w:sz w:val="24"/>
              </w:rPr>
            </w:pPr>
            <w:r>
              <w:rPr>
                <w:rFonts w:ascii="Times New Roman" w:hAnsi="Times New Roman" w:eastAsia="仿宋" w:cs="Times New Roman"/>
                <w:sz w:val="24"/>
              </w:rPr>
              <w:t>2.在打卡过程中由部员在群内提醒大家完成打卡（利用收集表上传截图的形式，标明打卡日期和坚持天数）。由督察员每日督察打卡结果并记录</w:t>
            </w:r>
          </w:p>
        </w:tc>
        <w:tc>
          <w:tcPr>
            <w:tcW w:w="2064" w:type="dxa"/>
          </w:tcPr>
          <w:p>
            <w:pPr>
              <w:rPr>
                <w:rFonts w:ascii="Times New Roman" w:hAnsi="Times New Roman" w:eastAsia="仿宋" w:cs="Times New Roman"/>
                <w:color w:val="000000"/>
                <w:sz w:val="24"/>
              </w:rPr>
            </w:pPr>
            <w:r>
              <w:rPr>
                <w:rFonts w:ascii="Times New Roman" w:hAnsi="Times New Roman" w:eastAsia="仿宋" w:cs="Times New Roman"/>
                <w:color w:val="000000"/>
                <w:sz w:val="24"/>
              </w:rPr>
              <w:t>每天晚上6:30左右提醒</w:t>
            </w:r>
          </w:p>
        </w:tc>
      </w:tr>
    </w:tbl>
    <w:p>
      <w:pPr>
        <w:rPr>
          <w:rFonts w:ascii="Times New Roman" w:hAnsi="Times New Roman" w:eastAsia="仿宋" w:cs="Times New Roman"/>
        </w:rPr>
      </w:pPr>
      <w:r>
        <w:rPr>
          <w:rFonts w:ascii="Times New Roman" w:hAnsi="Times New Roman" w:cs="Times New Roman"/>
        </w:rPr>
        <w:t xml:space="preserve">  </w:t>
      </w:r>
      <w:r>
        <w:rPr>
          <w:rFonts w:ascii="Times New Roman" w:hAnsi="Times New Roman" w:eastAsia="仿宋" w:cs="Times New Roman"/>
        </w:rPr>
        <w:t>(续表)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2"/>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5812" w:type="dxa"/>
          </w:tcPr>
          <w:p>
            <w:pPr>
              <w:pStyle w:val="16"/>
              <w:ind w:firstLine="0" w:firstLineChars="0"/>
              <w:rPr>
                <w:rFonts w:ascii="Times New Roman" w:hAnsi="Times New Roman" w:eastAsia="仿宋" w:cs="Times New Roman"/>
                <w:sz w:val="24"/>
                <w:szCs w:val="24"/>
              </w:rPr>
            </w:pPr>
            <w:r>
              <w:rPr>
                <w:rFonts w:ascii="Times New Roman" w:hAnsi="Times New Roman" w:eastAsia="仿宋" w:cs="Times New Roman"/>
                <w:sz w:val="24"/>
                <w:szCs w:val="24"/>
              </w:rPr>
              <w:t>3.活动结束后，导出完成打卡的同学名单，通知并颁发奖品</w:t>
            </w:r>
          </w:p>
        </w:tc>
        <w:tc>
          <w:tcPr>
            <w:tcW w:w="2064" w:type="dxa"/>
          </w:tcPr>
          <w:p>
            <w:pPr>
              <w:rPr>
                <w:rFonts w:ascii="Times New Roman" w:hAnsi="Times New Roman" w:eastAsia="仿宋" w:cs="Times New Roman"/>
                <w:sz w:val="24"/>
              </w:rPr>
            </w:pPr>
            <w:r>
              <w:rPr>
                <w:rFonts w:ascii="Times New Roman" w:hAnsi="Times New Roman" w:eastAsia="仿宋" w:cs="Times New Roman"/>
                <w:sz w:val="24"/>
              </w:rPr>
              <w:t>提前准备好奖品</w:t>
            </w:r>
          </w:p>
        </w:tc>
      </w:tr>
    </w:tbl>
    <w:p>
      <w:pPr>
        <w:pStyle w:val="3"/>
        <w:numPr>
          <w:ilvl w:val="0"/>
          <w:numId w:val="4"/>
        </w:numPr>
        <w:spacing w:before="0" w:after="0"/>
        <w:rPr>
          <w:rFonts w:ascii="Times New Roman" w:hAnsi="Times New Roman" w:eastAsia="黑体" w:cs="Times New Roman"/>
          <w:sz w:val="36"/>
          <w:szCs w:val="36"/>
        </w:rPr>
      </w:pPr>
      <w:bookmarkStart w:id="92" w:name="_Toc133570196"/>
      <w:bookmarkStart w:id="93" w:name="_Toc27032"/>
      <w:r>
        <w:rPr>
          <w:rFonts w:ascii="Times New Roman" w:hAnsi="Times New Roman" w:eastAsia="黑体" w:cs="Times New Roman"/>
          <w:sz w:val="36"/>
          <w:szCs w:val="36"/>
        </w:rPr>
        <w:t>准备工作</w:t>
      </w:r>
      <w:bookmarkEnd w:id="92"/>
      <w:bookmarkEnd w:id="93"/>
    </w:p>
    <w:p>
      <w:pPr>
        <w:rPr>
          <w:rFonts w:ascii="Times New Roman" w:hAnsi="Times New Roman" w:cs="Times New Roman"/>
        </w:rPr>
      </w:pPr>
    </w:p>
    <w:tbl>
      <w:tblPr>
        <w:tblStyle w:val="10"/>
        <w:tblpPr w:leftFromText="180" w:rightFromText="180" w:vertAnchor="text" w:tblpXSpec="center" w:tblpY="1"/>
        <w:tblOverlap w:val="never"/>
        <w:tblW w:w="9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6"/>
        <w:gridCol w:w="3670"/>
        <w:gridCol w:w="1292"/>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具体事项</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细节</w:t>
            </w:r>
          </w:p>
        </w:tc>
        <w:tc>
          <w:tcPr>
            <w:tcW w:w="1292"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负责人</w:t>
            </w:r>
          </w:p>
        </w:tc>
        <w:tc>
          <w:tcPr>
            <w:tcW w:w="123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筹备活动并组建打卡群和打卡表</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提前建好群聊，设置好群公告，准确传达活动形式以及打卡方式</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设计活动海报和宣传文案</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宣传海报需在五一假期结束前提前打印好并张贴</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曹欣爽</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相关资料和文档的制作</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打卡要求文件，包含打卡要求和评奖细则</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梁鹤严</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年级内宣传和活动推进</w:t>
            </w:r>
          </w:p>
        </w:tc>
        <w:tc>
          <w:tcPr>
            <w:tcW w:w="3670"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sz w:val="24"/>
                <w:szCs w:val="24"/>
              </w:rPr>
              <w:t>联系辅导员和年级助理，通过年级QQ群和公众号协同的方式宣传活动</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吴心怡</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4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购买奖品</w:t>
            </w:r>
          </w:p>
        </w:tc>
        <w:tc>
          <w:tcPr>
            <w:tcW w:w="367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准备发票、清点奖品数量</w:t>
            </w:r>
          </w:p>
        </w:tc>
        <w:tc>
          <w:tcPr>
            <w:tcW w:w="129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应杰</w:t>
            </w:r>
          </w:p>
        </w:tc>
        <w:tc>
          <w:tcPr>
            <w:tcW w:w="1230"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5.3</w:t>
            </w:r>
          </w:p>
        </w:tc>
      </w:tr>
    </w:tbl>
    <w:p>
      <w:pPr>
        <w:rPr>
          <w:rFonts w:ascii="Times New Roman" w:hAnsi="Times New Roman" w:cs="Times New Roman"/>
        </w:rPr>
      </w:pPr>
    </w:p>
    <w:p>
      <w:pPr>
        <w:pStyle w:val="3"/>
        <w:numPr>
          <w:ilvl w:val="0"/>
          <w:numId w:val="4"/>
        </w:numPr>
        <w:spacing w:before="0" w:after="0"/>
        <w:rPr>
          <w:rFonts w:ascii="Times New Roman" w:hAnsi="Times New Roman" w:eastAsia="黑体" w:cs="Times New Roman"/>
          <w:sz w:val="36"/>
          <w:szCs w:val="36"/>
        </w:rPr>
      </w:pPr>
      <w:bookmarkStart w:id="94" w:name="_Toc133570197"/>
      <w:bookmarkStart w:id="95" w:name="_Toc735"/>
      <w:r>
        <w:rPr>
          <w:rFonts w:ascii="Times New Roman" w:hAnsi="Times New Roman" w:eastAsia="黑体" w:cs="Times New Roman"/>
          <w:sz w:val="36"/>
          <w:szCs w:val="36"/>
        </w:rPr>
        <w:t>物资准备及预算</w:t>
      </w:r>
      <w:bookmarkEnd w:id="94"/>
      <w:bookmarkEnd w:id="95"/>
    </w:p>
    <w:tbl>
      <w:tblPr>
        <w:tblStyle w:val="10"/>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015"/>
        <w:gridCol w:w="2052"/>
        <w:gridCol w:w="1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物品</w:t>
            </w:r>
          </w:p>
        </w:tc>
        <w:tc>
          <w:tcPr>
            <w:tcW w:w="2015"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数量</w:t>
            </w:r>
          </w:p>
        </w:tc>
        <w:tc>
          <w:tcPr>
            <w:tcW w:w="2052" w:type="dxa"/>
          </w:tcPr>
          <w:p>
            <w:pPr>
              <w:pStyle w:val="17"/>
              <w:spacing w:line="360" w:lineRule="auto"/>
              <w:ind w:firstLine="0" w:firstLineChars="0"/>
              <w:jc w:val="left"/>
              <w:rPr>
                <w:rFonts w:ascii="Times New Roman" w:hAnsi="Times New Roman" w:eastAsia="仿宋" w:cs="Times New Roman"/>
                <w:b/>
                <w:bCs/>
                <w:sz w:val="24"/>
                <w:szCs w:val="24"/>
              </w:rPr>
            </w:pPr>
            <w:r>
              <w:rPr>
                <w:rFonts w:ascii="Times New Roman" w:hAnsi="Times New Roman" w:eastAsia="仿宋" w:cs="Times New Roman"/>
                <w:b/>
                <w:bCs/>
                <w:sz w:val="24"/>
                <w:szCs w:val="24"/>
              </w:rPr>
              <w:t>备注</w:t>
            </w:r>
          </w:p>
        </w:tc>
        <w:tc>
          <w:tcPr>
            <w:tcW w:w="1966" w:type="dxa"/>
          </w:tcPr>
          <w:p>
            <w:pPr>
              <w:pStyle w:val="17"/>
              <w:spacing w:line="360" w:lineRule="auto"/>
              <w:ind w:firstLine="0" w:firstLineChars="0"/>
              <w:jc w:val="left"/>
              <w:rPr>
                <w:rFonts w:ascii="Times New Roman" w:hAnsi="Times New Roman" w:eastAsia="仿宋" w:cs="Times New Roman"/>
                <w:b/>
                <w:bCs/>
                <w:sz w:val="24"/>
                <w:szCs w:val="24"/>
              </w:rPr>
            </w:pPr>
            <w:r>
              <w:rPr>
                <w:rFonts w:hint="eastAsia" w:ascii="Times New Roman" w:hAnsi="Times New Roman" w:eastAsia="仿宋" w:cs="Times New Roman"/>
                <w:b/>
                <w:bCs/>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hint="eastAsia" w:ascii="Times New Roman" w:hAnsi="Times New Roman" w:eastAsia="仿宋" w:cs="Times New Roman"/>
                <w:sz w:val="24"/>
              </w:rPr>
              <w:t>文印材料</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w:t>
            </w:r>
          </w:p>
        </w:tc>
        <w:tc>
          <w:tcPr>
            <w:tcW w:w="2052" w:type="dxa"/>
          </w:tcPr>
          <w:p>
            <w:pPr>
              <w:pStyle w:val="17"/>
              <w:ind w:firstLine="0" w:firstLineChars="0"/>
              <w:jc w:val="left"/>
              <w:rPr>
                <w:rFonts w:ascii="Times New Roman" w:hAnsi="Times New Roman" w:eastAsia="仿宋" w:cs="Times New Roman"/>
                <w:sz w:val="24"/>
                <w:szCs w:val="24"/>
              </w:rPr>
            </w:pPr>
            <w:r>
              <w:rPr>
                <w:rFonts w:hint="eastAsia" w:ascii="Times New Roman" w:hAnsi="Times New Roman" w:eastAsia="仿宋" w:cs="Times New Roman"/>
                <w:sz w:val="24"/>
                <w:szCs w:val="24"/>
              </w:rPr>
              <w:t>线下奖品领取表、宣传海报</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20.8元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运动手环</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单价160元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480元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玩偶抱枕</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10个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单价30元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帆布包</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15个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单价15元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225元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书签</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25个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单价10元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250元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pStyle w:val="17"/>
              <w:spacing w:line="360" w:lineRule="auto"/>
              <w:ind w:firstLine="0" w:firstLineChars="0"/>
              <w:jc w:val="left"/>
              <w:rPr>
                <w:rFonts w:ascii="Times New Roman" w:hAnsi="Times New Roman" w:eastAsia="仿宋" w:cs="Times New Roman"/>
                <w:color w:val="000000"/>
                <w:sz w:val="24"/>
                <w:szCs w:val="24"/>
              </w:rPr>
            </w:pPr>
            <w:r>
              <w:rPr>
                <w:rFonts w:ascii="Times New Roman" w:hAnsi="Times New Roman" w:eastAsia="仿宋" w:cs="Times New Roman"/>
                <w:color w:val="000000"/>
                <w:sz w:val="24"/>
              </w:rPr>
              <w:t>纪念胸章</w:t>
            </w:r>
          </w:p>
        </w:tc>
        <w:tc>
          <w:tcPr>
            <w:tcW w:w="2015"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30个</w:t>
            </w:r>
          </w:p>
        </w:tc>
        <w:tc>
          <w:tcPr>
            <w:tcW w:w="2052"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单价5元</w:t>
            </w:r>
          </w:p>
        </w:tc>
        <w:tc>
          <w:tcPr>
            <w:tcW w:w="1966" w:type="dxa"/>
          </w:tcPr>
          <w:p>
            <w:pPr>
              <w:pStyle w:val="17"/>
              <w:spacing w:line="360" w:lineRule="auto"/>
              <w:ind w:firstLine="0" w:firstLineChars="0"/>
              <w:jc w:val="left"/>
              <w:rPr>
                <w:rFonts w:ascii="Times New Roman" w:hAnsi="Times New Roman" w:eastAsia="仿宋" w:cs="Times New Roman"/>
                <w:sz w:val="24"/>
                <w:szCs w:val="24"/>
              </w:rPr>
            </w:pPr>
            <w:r>
              <w:rPr>
                <w:rFonts w:ascii="Times New Roman" w:hAnsi="Times New Roman" w:eastAsia="仿宋" w:cs="Times New Roman"/>
                <w:sz w:val="24"/>
                <w:szCs w:val="24"/>
              </w:rPr>
              <w:t>150元</w:t>
            </w:r>
          </w:p>
        </w:tc>
      </w:tr>
    </w:tbl>
    <w:p>
      <w:pPr>
        <w:rPr>
          <w:rFonts w:ascii="Times New Roman" w:hAnsi="Times New Roman" w:eastAsia="仿宋" w:cs="Times New Roman"/>
        </w:rPr>
      </w:pPr>
      <w:r>
        <w:rPr>
          <w:rFonts w:ascii="Times New Roman" w:hAnsi="Times New Roman" w:eastAsia="仿宋" w:cs="Times New Roman"/>
        </w:rPr>
        <w:t>总费用：1425.8元</w:t>
      </w:r>
    </w:p>
    <w:p>
      <w:pPr>
        <w:rPr>
          <w:rFonts w:ascii="Times New Roman" w:hAnsi="Times New Roman" w:cs="Times New Roman"/>
        </w:rPr>
        <w:sectPr>
          <w:pgSz w:w="11906" w:h="16838"/>
          <w:pgMar w:top="1440" w:right="1800" w:bottom="1440" w:left="1800" w:header="851" w:footer="992" w:gutter="0"/>
          <w:pgNumType w:start="1"/>
          <w:cols w:space="720" w:num="1"/>
          <w:docGrid w:type="lines" w:linePitch="326" w:charSpace="0"/>
        </w:sectPr>
      </w:pPr>
    </w:p>
    <w:p>
      <w:pPr>
        <w:pStyle w:val="3"/>
        <w:numPr>
          <w:ilvl w:val="0"/>
          <w:numId w:val="4"/>
        </w:numPr>
        <w:spacing w:before="0" w:after="0"/>
        <w:rPr>
          <w:rFonts w:ascii="Times New Roman" w:hAnsi="Times New Roman" w:eastAsia="黑体" w:cs="Times New Roman"/>
          <w:sz w:val="36"/>
          <w:szCs w:val="36"/>
        </w:rPr>
      </w:pPr>
      <w:bookmarkStart w:id="96" w:name="_Toc133570198"/>
      <w:bookmarkStart w:id="97" w:name="_Toc8403"/>
      <w:r>
        <w:rPr>
          <w:rFonts w:ascii="Times New Roman" w:hAnsi="Times New Roman" w:eastAsia="黑体" w:cs="Times New Roman"/>
          <w:sz w:val="36"/>
          <w:szCs w:val="36"/>
        </w:rPr>
        <w:t>附录</w:t>
      </w:r>
      <w:bookmarkEnd w:id="96"/>
      <w:bookmarkEnd w:id="97"/>
    </w:p>
    <w:p>
      <w:pPr>
        <w:widowControl/>
        <w:spacing w:line="360" w:lineRule="auto"/>
        <w:ind w:firstLine="2161" w:firstLineChars="600"/>
        <w:jc w:val="left"/>
        <w:outlineLvl w:val="0"/>
        <w:rPr>
          <w:rFonts w:ascii="Times New Roman" w:hAnsi="Times New Roman" w:eastAsia="方正小标宋_GBK" w:cs="Times New Roman"/>
          <w:b/>
          <w:bCs/>
          <w:sz w:val="36"/>
          <w:szCs w:val="44"/>
        </w:rPr>
      </w:pPr>
      <w:bookmarkStart w:id="98" w:name="_Toc20043"/>
      <w:r>
        <w:rPr>
          <w:rFonts w:ascii="Times New Roman" w:hAnsi="Times New Roman" w:eastAsia="方正小标宋_GBK" w:cs="Times New Roman"/>
          <w:b/>
          <w:bCs/>
          <w:sz w:val="36"/>
          <w:szCs w:val="44"/>
        </w:rPr>
        <w:t>打卡活动奖项设置细则</w:t>
      </w:r>
      <w:bookmarkEnd w:id="9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left"/>
              <w:rPr>
                <w:rFonts w:ascii="Times New Roman" w:hAnsi="Times New Roman" w:eastAsia="仿宋" w:cs="Times New Roman"/>
                <w:b/>
                <w:bCs/>
                <w:sz w:val="36"/>
                <w:szCs w:val="44"/>
              </w:rPr>
            </w:pPr>
            <w:r>
              <w:rPr>
                <w:rFonts w:ascii="Times New Roman" w:hAnsi="Times New Roman" w:eastAsia="仿宋" w:cs="Times New Roman"/>
                <w:sz w:val="24"/>
              </w:rPr>
              <w:t xml:space="preserve">      获奖级别</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方正小标宋_GBK" w:cs="Times New Roman"/>
                <w:b/>
                <w:bCs/>
                <w:sz w:val="36"/>
                <w:szCs w:val="44"/>
              </w:rPr>
              <w:t xml:space="preserve"> </w:t>
            </w:r>
            <w:r>
              <w:rPr>
                <w:rFonts w:ascii="Times New Roman" w:hAnsi="Times New Roman" w:eastAsia="仿宋" w:cs="Times New Roman"/>
                <w:sz w:val="24"/>
              </w:rPr>
              <w:t xml:space="preserve">     获奖要求</w:t>
            </w:r>
          </w:p>
        </w:tc>
        <w:tc>
          <w:tcPr>
            <w:tcW w:w="2841" w:type="dxa"/>
          </w:tcPr>
          <w:p>
            <w:pPr>
              <w:widowControl/>
              <w:spacing w:line="360" w:lineRule="auto"/>
              <w:ind w:firstLine="720" w:firstLineChars="300"/>
              <w:jc w:val="left"/>
              <w:rPr>
                <w:rFonts w:ascii="Times New Roman" w:hAnsi="Times New Roman" w:eastAsia="方正小标宋_GBK" w:cs="Times New Roman"/>
                <w:b/>
                <w:bCs/>
                <w:sz w:val="36"/>
                <w:szCs w:val="44"/>
              </w:rPr>
            </w:pPr>
            <w:r>
              <w:rPr>
                <w:rFonts w:ascii="Times New Roman" w:hAnsi="Times New Roman" w:eastAsia="仿宋" w:cs="Times New Roman"/>
                <w:sz w:val="24"/>
              </w:rPr>
              <w:t>奖品数量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特等奖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活动期间每天都能坚持打卡</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“打卡之星”奖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活动期间内每天都能坚持打卡，且缺勤次数不超过2天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“贵在坚持”奖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活动期间内连续打卡天数超过28天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“小试牛刀”奖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活动期间内连续打卡天数超过14天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360" w:lineRule="auto"/>
              <w:jc w:val="center"/>
              <w:rPr>
                <w:rFonts w:ascii="Times New Roman" w:hAnsi="Times New Roman" w:eastAsia="方正小标宋_GBK" w:cs="Times New Roman"/>
                <w:b/>
                <w:bCs/>
                <w:sz w:val="36"/>
                <w:szCs w:val="44"/>
              </w:rPr>
            </w:pPr>
            <w:r>
              <w:rPr>
                <w:rFonts w:ascii="Times New Roman" w:hAnsi="Times New Roman" w:eastAsia="仿宋" w:cs="Times New Roman"/>
                <w:sz w:val="24"/>
              </w:rPr>
              <w:t>“重在参与”奖</w:t>
            </w:r>
          </w:p>
        </w:tc>
        <w:tc>
          <w:tcPr>
            <w:tcW w:w="2841" w:type="dxa"/>
          </w:tcPr>
          <w:p>
            <w:pPr>
              <w:widowControl/>
              <w:spacing w:line="360" w:lineRule="auto"/>
              <w:jc w:val="left"/>
              <w:rPr>
                <w:rFonts w:ascii="Times New Roman" w:hAnsi="Times New Roman" w:eastAsia="方正小标宋_GBK" w:cs="Times New Roman"/>
                <w:b/>
                <w:bCs/>
                <w:sz w:val="36"/>
                <w:szCs w:val="44"/>
              </w:rPr>
            </w:pPr>
            <w:r>
              <w:rPr>
                <w:rFonts w:ascii="Times New Roman" w:hAnsi="Times New Roman" w:eastAsia="仿宋" w:cs="Times New Roman"/>
                <w:sz w:val="24"/>
              </w:rPr>
              <w:t>活动期间内连续打卡天数超过7天</w:t>
            </w:r>
          </w:p>
        </w:tc>
        <w:tc>
          <w:tcPr>
            <w:tcW w:w="2841" w:type="dxa"/>
          </w:tcPr>
          <w:p>
            <w:pPr>
              <w:widowControl/>
              <w:spacing w:line="360" w:lineRule="auto"/>
              <w:ind w:firstLine="1200" w:firstLineChars="500"/>
              <w:jc w:val="left"/>
              <w:rPr>
                <w:rFonts w:ascii="Times New Roman" w:hAnsi="Times New Roman" w:eastAsia="方正小标宋_GBK" w:cs="Times New Roman"/>
                <w:b/>
                <w:bCs/>
                <w:sz w:val="36"/>
                <w:szCs w:val="44"/>
              </w:rPr>
            </w:pPr>
            <w:r>
              <w:rPr>
                <w:rFonts w:ascii="Times New Roman" w:hAnsi="Times New Roman" w:eastAsia="仿宋" w:cs="Times New Roman"/>
                <w:sz w:val="24"/>
              </w:rPr>
              <w:t>30</w:t>
            </w:r>
          </w:p>
        </w:tc>
      </w:tr>
    </w:tbl>
    <w:p>
      <w:pPr>
        <w:widowControl/>
        <w:spacing w:line="360" w:lineRule="auto"/>
        <w:jc w:val="left"/>
        <w:rPr>
          <w:rFonts w:ascii="Times New Roman" w:hAnsi="Times New Roman" w:eastAsia="方正小标宋_GBK" w:cs="Times New Roman"/>
          <w:b/>
          <w:bCs/>
          <w:sz w:val="36"/>
          <w:szCs w:val="44"/>
        </w:rPr>
      </w:pPr>
    </w:p>
    <w:p>
      <w:pPr>
        <w:widowControl/>
        <w:spacing w:line="360" w:lineRule="auto"/>
        <w:jc w:val="left"/>
        <w:rPr>
          <w:rFonts w:ascii="Times New Roman" w:hAnsi="Times New Roman" w:eastAsia="仿宋_GB2312" w:cs="Times New Roman"/>
          <w:b/>
          <w:bCs/>
          <w:sz w:val="32"/>
          <w:szCs w:val="40"/>
        </w:rPr>
      </w:pPr>
      <w:r>
        <w:rPr>
          <w:rFonts w:ascii="Times New Roman" w:hAnsi="Times New Roman" w:eastAsia="仿宋_GB2312" w:cs="Times New Roman"/>
          <w:sz w:val="28"/>
          <w:szCs w:val="28"/>
        </w:rPr>
        <w:t>注：如果出现多位同学打卡天数相同，则取完成量更高的同学排在奖项前面</w:t>
      </w:r>
    </w:p>
    <w:p>
      <w:pPr>
        <w:spacing w:before="192" w:line="335" w:lineRule="auto"/>
        <w:ind w:right="13"/>
        <w:rPr>
          <w:rFonts w:hint="default" w:ascii="仿宋" w:hAnsi="仿宋" w:eastAsia="仿宋" w:cs="仿宋"/>
          <w:spacing w:val="-2"/>
          <w:sz w:val="32"/>
          <w:szCs w:val="32"/>
          <w:lang w:val="en-US" w:eastAsia="zh-CN"/>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p>
    <w:p>
      <w:pPr>
        <w:numPr>
          <w:ilvl w:val="0"/>
          <w:numId w:val="0"/>
        </w:numPr>
        <w:spacing w:before="143" w:line="258" w:lineRule="auto"/>
        <w:ind w:right="289" w:rightChars="0"/>
        <w:outlineLvl w:val="0"/>
        <w:rPr>
          <w:rFonts w:hint="default"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bookmarkStart w:id="99" w:name="_Toc8664"/>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附录1. 学业发展支持中心内部资源调用方式</w:t>
      </w:r>
      <w:bookmarkEnd w:id="99"/>
    </w:p>
    <w:p>
      <w:pPr>
        <w:spacing w:before="104" w:line="222" w:lineRule="auto"/>
        <w:ind w:left="48"/>
        <w:rPr>
          <w:rFonts w:ascii="仿宋" w:hAnsi="仿宋" w:eastAsia="仿宋" w:cs="仿宋"/>
          <w:spacing w:val="13"/>
          <w:sz w:val="32"/>
          <w:szCs w:val="32"/>
          <w14:textOutline w14:w="5816" w14:cap="flat" w14:cmpd="sng">
            <w14:solidFill>
              <w14:srgbClr w14:val="000000"/>
            </w14:solidFill>
            <w14:prstDash w14:val="solid"/>
            <w14:miter w14:val="0"/>
          </w14:textOutline>
        </w:rPr>
      </w:pPr>
    </w:p>
    <w:p>
      <w:pPr>
        <w:spacing w:before="104" w:line="222" w:lineRule="auto"/>
        <w:ind w:left="48"/>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学业发展支持中心微助教</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账号：258824372@qq.com</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密码：Aa123456</w:t>
      </w:r>
    </w:p>
    <w:p>
      <w:pPr>
        <w:spacing w:before="104" w:line="222" w:lineRule="auto"/>
        <w:ind w:left="48"/>
        <w:outlineLvl w:val="0"/>
        <w:rPr>
          <w:rFonts w:hint="default"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bookmarkStart w:id="100" w:name="_Toc32131"/>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学业发展支持中心QQ账号</w:t>
      </w:r>
      <w:bookmarkEnd w:id="100"/>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账号：3531247131</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密码：</w:t>
      </w:r>
    </w:p>
    <w:p>
      <w:pPr>
        <w:spacing w:before="104" w:line="222" w:lineRule="auto"/>
        <w:ind w:left="48"/>
        <w:outlineLvl w:val="0"/>
        <w:rPr>
          <w:rFonts w:hint="default"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pPr>
      <w:bookmarkStart w:id="101" w:name="_Toc26877"/>
      <w:r>
        <w:rPr>
          <w:rFonts w:hint="eastAsia" w:ascii="仿宋" w:hAnsi="仿宋" w:eastAsia="仿宋" w:cs="仿宋"/>
          <w:spacing w:val="13"/>
          <w:sz w:val="32"/>
          <w:szCs w:val="32"/>
          <w:lang w:val="en-US" w:eastAsia="zh-CN"/>
          <w14:textOutline w14:w="5816" w14:cap="flat" w14:cmpd="sng">
            <w14:solidFill>
              <w14:srgbClr w14:val="000000"/>
            </w14:solidFill>
            <w14:prstDash w14:val="solid"/>
            <w14:miter w14:val="0"/>
          </w14:textOutline>
        </w:rPr>
        <w:t>学业发展支持中心GitHub（网盘）</w:t>
      </w:r>
      <w:bookmarkEnd w:id="101"/>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URL：https://github.com/YellowScrip/HustOEI_AcademicCenter</w:t>
      </w:r>
    </w:p>
    <w:p>
      <w:pPr>
        <w:rPr>
          <w:rFonts w:hint="default" w:ascii="仿宋" w:hAnsi="仿宋" w:eastAsia="仿宋" w:cs="仿宋"/>
          <w:spacing w:val="-2"/>
          <w:sz w:val="32"/>
          <w:szCs w:val="32"/>
          <w:lang w:val="en-US" w:eastAsia="zh-CN"/>
        </w:rPr>
      </w:pPr>
    </w:p>
    <w:p>
      <w:pPr>
        <w:numPr>
          <w:ilvl w:val="0"/>
          <w:numId w:val="0"/>
        </w:numPr>
        <w:spacing w:before="143" w:line="258" w:lineRule="auto"/>
        <w:ind w:right="289" w:rightChars="0"/>
        <w:rPr>
          <w:rFonts w:hint="default"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pPr>
      <w:r>
        <w:rPr>
          <w:rFonts w:hint="eastAsia" w:ascii="宋体" w:hAnsi="宋体" w:eastAsia="宋体" w:cs="宋体"/>
          <w:spacing w:val="35"/>
          <w:sz w:val="44"/>
          <w:szCs w:val="44"/>
          <w:lang w:val="en-US" w:eastAsia="zh-CN"/>
          <w14:textOutline w14:w="7988" w14:cap="flat" w14:cmpd="sng">
            <w14:solidFill>
              <w14:srgbClr w14:val="000000"/>
            </w14:solidFill>
            <w14:prstDash w14:val="solid"/>
            <w14:miter w14:val="0"/>
          </w14:textOutline>
        </w:rPr>
        <w:t>附录2. 负责人联系方式</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应杰</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手机号：18971270790</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QQ号：1627300890</w:t>
      </w:r>
    </w:p>
    <w:p>
      <w:pPr>
        <w:spacing w:before="104" w:line="222" w:lineRule="auto"/>
        <w:ind w:left="48"/>
        <w:rPr>
          <w:rFonts w:hint="eastAsia" w:ascii="仿宋" w:hAnsi="仿宋" w:eastAsia="仿宋" w:cs="仿宋"/>
          <w:spacing w:val="-1"/>
          <w:sz w:val="32"/>
          <w:szCs w:val="32"/>
          <w:lang w:val="en-US" w:eastAsia="zh-CN"/>
        </w:rPr>
      </w:pP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梁鹤严</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w:t>
      </w:r>
    </w:p>
    <w:p>
      <w:pPr>
        <w:rPr>
          <w:rFonts w:hint="eastAsia" w:ascii="仿宋" w:hAnsi="仿宋" w:eastAsia="仿宋" w:cs="仿宋"/>
          <w:spacing w:val="-2"/>
          <w:sz w:val="32"/>
          <w:szCs w:val="32"/>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吴心怡</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w:t>
      </w:r>
    </w:p>
    <w:p>
      <w:pPr>
        <w:rPr>
          <w:rFonts w:hint="eastAsia" w:ascii="仿宋" w:hAnsi="仿宋" w:eastAsia="仿宋" w:cs="仿宋"/>
          <w:spacing w:val="-2"/>
          <w:sz w:val="32"/>
          <w:szCs w:val="32"/>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曹欣爽</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w:t>
      </w: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w:t>
      </w:r>
    </w:p>
    <w:p>
      <w:pPr>
        <w:rPr>
          <w:rFonts w:hint="eastAsia" w:ascii="仿宋" w:hAnsi="仿宋" w:eastAsia="仿宋" w:cs="仿宋"/>
          <w:spacing w:val="-2"/>
          <w:sz w:val="32"/>
          <w:szCs w:val="32"/>
        </w:rPr>
      </w:pP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夏星</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w:t>
      </w:r>
    </w:p>
    <w:p>
      <w:pPr>
        <w:spacing w:before="104" w:line="222" w:lineRule="auto"/>
        <w:ind w:left="48"/>
        <w:rPr>
          <w:rFonts w:hint="eastAsia" w:ascii="仿宋" w:hAnsi="仿宋" w:eastAsia="仿宋" w:cs="仿宋"/>
          <w:spacing w:val="-1"/>
          <w:sz w:val="32"/>
          <w:szCs w:val="32"/>
          <w:lang w:val="en-US" w:eastAsia="zh-CN"/>
        </w:rPr>
      </w:pPr>
    </w:p>
    <w:p>
      <w:pPr>
        <w:spacing w:before="104" w:line="222" w:lineRule="auto"/>
        <w:ind w:left="48"/>
        <w:rPr>
          <w:rFonts w:hint="default"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卢钰庭</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手机号：</w:t>
      </w:r>
    </w:p>
    <w:p>
      <w:pPr>
        <w:spacing w:before="104" w:line="222" w:lineRule="auto"/>
        <w:ind w:left="48"/>
        <w:rPr>
          <w:rFonts w:hint="eastAsia" w:ascii="仿宋" w:hAnsi="仿宋" w:eastAsia="仿宋" w:cs="仿宋"/>
          <w:spacing w:val="-1"/>
          <w:sz w:val="32"/>
          <w:szCs w:val="32"/>
          <w:lang w:val="en-US" w:eastAsia="zh-CN"/>
        </w:rPr>
      </w:pPr>
      <w:r>
        <w:rPr>
          <w:rFonts w:hint="eastAsia" w:ascii="仿宋" w:hAnsi="仿宋" w:eastAsia="仿宋" w:cs="仿宋"/>
          <w:spacing w:val="-1"/>
          <w:sz w:val="32"/>
          <w:szCs w:val="32"/>
          <w:lang w:val="en-US" w:eastAsia="zh-CN"/>
        </w:rPr>
        <w:t>QQ号：</w:t>
      </w:r>
    </w:p>
    <w:p>
      <w:pPr>
        <w:rPr>
          <w:rFonts w:hint="eastAsia" w:ascii="仿宋" w:hAnsi="仿宋" w:eastAsia="仿宋" w:cs="仿宋"/>
          <w:spacing w:val="-2"/>
          <w:sz w:val="32"/>
          <w:szCs w:val="32"/>
        </w:rPr>
      </w:pPr>
    </w:p>
    <w:p>
      <w:pPr>
        <w:rPr>
          <w:rFonts w:hint="eastAsia" w:ascii="仿宋" w:hAnsi="仿宋" w:eastAsia="仿宋" w:cs="仿宋"/>
          <w:spacing w:val="-2"/>
          <w:sz w:val="32"/>
          <w:szCs w:val="32"/>
        </w:rPr>
      </w:pPr>
    </w:p>
    <w:p>
      <w:pPr>
        <w:spacing w:before="104" w:line="344" w:lineRule="auto"/>
        <w:ind w:left="5318" w:leftChars="1213" w:right="95" w:hanging="2771" w:hangingChars="877"/>
        <w:rPr>
          <w:rFonts w:ascii="仿宋" w:hAnsi="仿宋" w:eastAsia="仿宋" w:cs="仿宋"/>
          <w:spacing w:val="-1"/>
          <w:sz w:val="32"/>
          <w:szCs w:val="32"/>
        </w:rPr>
      </w:pPr>
      <w:r>
        <w:rPr>
          <w:rFonts w:ascii="仿宋" w:hAnsi="仿宋" w:eastAsia="仿宋" w:cs="仿宋"/>
          <w:spacing w:val="-2"/>
          <w:sz w:val="32"/>
          <w:szCs w:val="32"/>
        </w:rPr>
        <w:t>光学与电子信息学院学</w:t>
      </w:r>
      <w:r>
        <w:rPr>
          <w:rFonts w:ascii="仿宋" w:hAnsi="仿宋" w:eastAsia="仿宋" w:cs="仿宋"/>
          <w:spacing w:val="-1"/>
          <w:sz w:val="32"/>
          <w:szCs w:val="32"/>
        </w:rPr>
        <w:t>业发展支持中心</w:t>
      </w:r>
    </w:p>
    <w:p>
      <w:pPr>
        <w:spacing w:before="104" w:line="344" w:lineRule="auto"/>
        <w:ind w:left="5695" w:right="95" w:hanging="3106"/>
        <w:rPr>
          <w:rFonts w:ascii="仿宋" w:hAnsi="仿宋" w:eastAsia="仿宋" w:cs="仿宋"/>
          <w:sz w:val="32"/>
          <w:szCs w:val="32"/>
        </w:rPr>
      </w:pPr>
      <w:r>
        <w:rPr>
          <w:rFonts w:ascii="仿宋" w:hAnsi="仿宋" w:eastAsia="仿宋" w:cs="仿宋"/>
          <w:sz w:val="32"/>
          <w:szCs w:val="32"/>
        </w:rPr>
        <w:t xml:space="preserve"> </w:t>
      </w:r>
      <w:r>
        <w:rPr>
          <w:rFonts w:hint="eastAsia" w:ascii="仿宋" w:hAnsi="仿宋" w:eastAsia="仿宋" w:cs="仿宋"/>
          <w:sz w:val="32"/>
          <w:szCs w:val="32"/>
          <w:lang w:val="en-US" w:eastAsia="zh-CN"/>
        </w:rPr>
        <w:t xml:space="preserve">                </w:t>
      </w:r>
      <w:r>
        <w:rPr>
          <w:rFonts w:ascii="仿宋" w:hAnsi="仿宋" w:eastAsia="仿宋" w:cs="仿宋"/>
          <w:spacing w:val="-26"/>
          <w:sz w:val="32"/>
          <w:szCs w:val="32"/>
        </w:rPr>
        <w:t>202</w:t>
      </w:r>
      <w:r>
        <w:rPr>
          <w:rFonts w:hint="eastAsia" w:ascii="仿宋" w:hAnsi="仿宋" w:eastAsia="仿宋" w:cs="仿宋"/>
          <w:spacing w:val="-26"/>
          <w:sz w:val="32"/>
          <w:szCs w:val="32"/>
          <w:lang w:val="en-US" w:eastAsia="zh-CN"/>
        </w:rPr>
        <w:t xml:space="preserve">3 </w:t>
      </w:r>
      <w:r>
        <w:rPr>
          <w:rFonts w:ascii="仿宋" w:hAnsi="仿宋" w:eastAsia="仿宋" w:cs="仿宋"/>
          <w:spacing w:val="-26"/>
          <w:sz w:val="32"/>
          <w:szCs w:val="32"/>
        </w:rPr>
        <w:t xml:space="preserve">年 </w:t>
      </w:r>
      <w:r>
        <w:rPr>
          <w:rFonts w:hint="eastAsia" w:ascii="仿宋" w:hAnsi="仿宋" w:eastAsia="仿宋" w:cs="仿宋"/>
          <w:spacing w:val="-26"/>
          <w:sz w:val="32"/>
          <w:szCs w:val="32"/>
          <w:lang w:val="en-US" w:eastAsia="zh-CN"/>
        </w:rPr>
        <w:t>5</w:t>
      </w:r>
      <w:r>
        <w:rPr>
          <w:rFonts w:ascii="仿宋" w:hAnsi="仿宋" w:eastAsia="仿宋" w:cs="仿宋"/>
          <w:spacing w:val="-26"/>
          <w:sz w:val="32"/>
          <w:szCs w:val="32"/>
        </w:rPr>
        <w:t xml:space="preserve"> 月 </w:t>
      </w:r>
      <w:r>
        <w:rPr>
          <w:rFonts w:hint="eastAsia" w:ascii="仿宋" w:hAnsi="仿宋" w:eastAsia="仿宋" w:cs="仿宋"/>
          <w:spacing w:val="-26"/>
          <w:sz w:val="32"/>
          <w:szCs w:val="32"/>
          <w:lang w:val="en-US" w:eastAsia="zh-CN"/>
        </w:rPr>
        <w:t xml:space="preserve">1 </w:t>
      </w:r>
      <w:r>
        <w:rPr>
          <w:rFonts w:ascii="仿宋" w:hAnsi="仿宋" w:eastAsia="仿宋" w:cs="仿宋"/>
          <w:spacing w:val="-26"/>
          <w:sz w:val="32"/>
          <w:szCs w:val="32"/>
        </w:rPr>
        <w:t>日</w:t>
      </w:r>
    </w:p>
    <w:p>
      <w:pPr>
        <w:rPr>
          <w:rFonts w:hint="eastAsia" w:ascii="仿宋" w:hAnsi="仿宋" w:eastAsia="仿宋" w:cs="仿宋"/>
          <w:spacing w:val="-2"/>
          <w:sz w:val="32"/>
          <w:szCs w:val="32"/>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方正小标宋_GBK">
    <w:altName w:val="微软雅黑"/>
    <w:panose1 w:val="02000000000000000000"/>
    <w:charset w:val="86"/>
    <w:family w:val="auto"/>
    <w:pitch w:val="default"/>
    <w:sig w:usb0="00000000" w:usb1="00000000" w:usb2="00082016" w:usb3="00000000" w:csb0="00040001" w:csb1="00000000"/>
  </w:font>
  <w:font w:name="方正大标宋_GBK">
    <w:altName w:val="宋体"/>
    <w:panose1 w:val="02000000000000000000"/>
    <w:charset w:val="86"/>
    <w:family w:val="auto"/>
    <w:pitch w:val="default"/>
    <w:sig w:usb0="00000000" w:usb1="00000000" w:usb2="00000010" w:usb3="00000000" w:csb0="00040001" w:csb1="00000000"/>
  </w:font>
  <w:font w:name="华文楷体">
    <w:panose1 w:val="02010600040101010101"/>
    <w:charset w:val="86"/>
    <w:family w:val="auto"/>
    <w:pitch w:val="default"/>
    <w:sig w:usb0="00000287" w:usb1="080F0000" w:usb2="00000000" w:usb3="00000000" w:csb0="0004009F" w:csb1="DFD70000"/>
  </w:font>
  <w:font w:name="方正粗黑宋简体">
    <w:altName w:val="宋体"/>
    <w:panose1 w:val="02000000000000000000"/>
    <w:charset w:val="86"/>
    <w:family w:val="auto"/>
    <w:pitch w:val="default"/>
    <w:sig w:usb0="00000000" w:usb1="00000000" w:usb2="00000012"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仿宋" w:hAnsi="仿宋" w:eastAsia="仿宋"/>
      </w:rPr>
    </w:pPr>
    <w:r>
      <w:rPr>
        <w:rFonts w:hint="eastAsia" w:ascii="仿宋" w:hAnsi="仿宋" w:eastAsia="仿宋"/>
        <w:sz w:val="20"/>
        <w:szCs w:val="20"/>
      </w:rPr>
      <w:t>华中科技大学光学与电子信息学院学业发展与支持中心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73F1C3"/>
    <w:multiLevelType w:val="singleLevel"/>
    <w:tmpl w:val="CC73F1C3"/>
    <w:lvl w:ilvl="0" w:tentative="0">
      <w:start w:val="2"/>
      <w:numFmt w:val="chineseCounting"/>
      <w:suff w:val="space"/>
      <w:lvlText w:val="第%1节"/>
      <w:lvlJc w:val="left"/>
      <w:rPr>
        <w:rFonts w:hint="eastAsia"/>
      </w:rPr>
    </w:lvl>
  </w:abstractNum>
  <w:abstractNum w:abstractNumId="1">
    <w:nsid w:val="1EA7CD70"/>
    <w:multiLevelType w:val="singleLevel"/>
    <w:tmpl w:val="1EA7CD70"/>
    <w:lvl w:ilvl="0" w:tentative="0">
      <w:start w:val="2"/>
      <w:numFmt w:val="chineseCounting"/>
      <w:suff w:val="nothing"/>
      <w:lvlText w:val="%1．"/>
      <w:lvlJc w:val="left"/>
      <w:rPr>
        <w:rFonts w:hint="eastAsia"/>
      </w:rPr>
    </w:lvl>
  </w:abstractNum>
  <w:abstractNum w:abstractNumId="2">
    <w:nsid w:val="2EEF3C81"/>
    <w:multiLevelType w:val="multilevel"/>
    <w:tmpl w:val="2EEF3C8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0E983BF"/>
    <w:multiLevelType w:val="singleLevel"/>
    <w:tmpl w:val="40E983BF"/>
    <w:lvl w:ilvl="0" w:tentative="0">
      <w:start w:val="5"/>
      <w:numFmt w:val="chineseCounting"/>
      <w:suff w:val="space"/>
      <w:lvlText w:val="第%1条"/>
      <w:lvlJc w:val="left"/>
      <w:rPr>
        <w:rFonts w:hint="eastAsia"/>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99F304F"/>
    <w:rsid w:val="1A450189"/>
    <w:rsid w:val="5AF67C93"/>
    <w:rsid w:val="653A5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39"/>
    <w:pPr>
      <w:tabs>
        <w:tab w:val="left" w:pos="1680"/>
        <w:tab w:val="right" w:leader="dot" w:pos="8296"/>
      </w:tabs>
      <w:spacing w:line="360" w:lineRule="auto"/>
      <w:ind w:left="840" w:leftChars="400"/>
    </w:pPr>
    <w:rPr>
      <w:rFonts w:ascii="宋体" w:hAnsi="宋体"/>
      <w:sz w:val="24"/>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table" w:styleId="10">
    <w:name w:val="Table Grid"/>
    <w:basedOn w:val="9"/>
    <w:qFormat/>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99"/>
    <w:rPr>
      <w:color w:val="0000FF"/>
      <w:u w:val="none"/>
    </w:rPr>
  </w:style>
  <w:style w:type="paragraph" w:styleId="13">
    <w:name w:val="List Paragraph"/>
    <w:basedOn w:val="1"/>
    <w:qFormat/>
    <w:uiPriority w:val="34"/>
    <w:pPr>
      <w:ind w:firstLine="420" w:firstLineChars="200"/>
    </w:pPr>
  </w:style>
  <w:style w:type="paragraph" w:customStyle="1" w:styleId="14">
    <w:name w:val="TOC 标题2"/>
    <w:basedOn w:val="2"/>
    <w:qFormat/>
    <w:uiPriority w:val="39"/>
    <w:pPr>
      <w:outlineLvl w:val="9"/>
    </w:pPr>
    <w:rPr>
      <w:sz w:val="44"/>
    </w:rPr>
  </w:style>
  <w:style w:type="paragraph" w:customStyle="1" w:styleId="15">
    <w:name w:val="TOC 标题1"/>
    <w:basedOn w:val="2"/>
    <w:qFormat/>
    <w:uiPriority w:val="39"/>
    <w:pPr>
      <w:widowControl/>
      <w:spacing w:before="240" w:after="0" w:line="259" w:lineRule="auto"/>
      <w:jc w:val="left"/>
      <w:outlineLvl w:val="9"/>
    </w:pPr>
    <w:rPr>
      <w:rFonts w:ascii="Calibri Light" w:hAnsi="Calibri Light"/>
      <w:b w:val="0"/>
      <w:bCs w:val="0"/>
      <w:color w:val="2E74B5"/>
      <w:kern w:val="0"/>
      <w:szCs w:val="32"/>
    </w:rPr>
  </w:style>
  <w:style w:type="paragraph" w:customStyle="1" w:styleId="16">
    <w:name w:val="列表段落1"/>
    <w:basedOn w:val="1"/>
    <w:qFormat/>
    <w:uiPriority w:val="34"/>
    <w:pPr>
      <w:ind w:firstLine="420" w:firstLineChars="200"/>
    </w:pPr>
    <w:rPr>
      <w:szCs w:val="22"/>
    </w:rPr>
  </w:style>
  <w:style w:type="paragraph" w:customStyle="1" w:styleId="17">
    <w:name w:val="列出段落4"/>
    <w:basedOn w:val="1"/>
    <w:qFormat/>
    <w:uiPriority w:val="99"/>
    <w:pPr>
      <w:ind w:firstLine="420" w:firstLineChars="200"/>
    </w:pPr>
    <w:rPr>
      <w:rFonts w:cs="黑体"/>
      <w:szCs w:val="22"/>
    </w:rPr>
  </w:style>
  <w:style w:type="paragraph" w:customStyle="1" w:styleId="18">
    <w:name w:val="WPSOffice手动目录 1"/>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2023-04-30T03:17:00Z</dcterms:created>
  <dc:creator>Jack</dc:creator>
  <cp:lastModifiedBy>浩鸳.</cp:lastModifiedBy>
  <dcterms:modified xsi:type="dcterms:W3CDTF">2023-08-25T16:38:37Z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703A4605772D49C5BD9A5F90A22DFC06_12</vt:lpwstr>
  </property>
</Properties>
</file>