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点睛课堂简介及助教招聘</w:t>
      </w:r>
    </w:p>
    <w:p>
      <w:pPr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活动发起方：光学与电子信息学院学业发展与支持中心课程部</w:t>
      </w:r>
    </w:p>
    <w:p>
      <w:pPr>
        <w:ind w:firstLine="420"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活动时间：每学期各类课程考试前一个月</w:t>
      </w:r>
    </w:p>
    <w:p>
      <w:pPr>
        <w:ind w:firstLine="420" w:firstLineChars="0"/>
        <w:jc w:val="both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活动简介：</w:t>
      </w:r>
      <w:r>
        <w:rPr>
          <w:rFonts w:hint="eastAsia" w:ascii="宋体" w:hAnsi="宋体" w:eastAsia="宋体"/>
          <w:sz w:val="24"/>
          <w:szCs w:val="24"/>
        </w:rPr>
        <w:t>点睛课堂是学业发展中心课程部的主要工作之一，致力于考前应试提分，既有核心知识的串讲，又有典型例题的讲解，帮助同学在考前抓住重点、针对性复习。自开展以来已经举办了1</w:t>
      </w:r>
      <w:r>
        <w:rPr>
          <w:rFonts w:ascii="宋体" w:hAnsi="宋体" w:eastAsia="宋体"/>
          <w:sz w:val="24"/>
          <w:szCs w:val="24"/>
        </w:rPr>
        <w:t>40</w:t>
      </w:r>
      <w:r>
        <w:rPr>
          <w:rFonts w:hint="eastAsia" w:ascii="宋体" w:hAnsi="宋体" w:eastAsia="宋体"/>
          <w:sz w:val="24"/>
          <w:szCs w:val="24"/>
        </w:rPr>
        <w:t>余期，覆盖光电学院大一大二全部重难点课程与大三多数专业核心课程，一直以来都是广大光电学子考前复习指导的首选。每次点睛课堂都有大约几十人在线听讲，同时每次课程录屏与PPT在年级学习群的下载量都有数十甚至上百次，得到了广大同学的认可。</w:t>
      </w:r>
    </w:p>
    <w:p>
      <w:pPr>
        <w:jc w:val="center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drawing>
          <wp:inline distT="0" distB="0" distL="114300" distR="114300">
            <wp:extent cx="5269865" cy="2730500"/>
            <wp:effectExtent l="0" t="0" r="635" b="0"/>
            <wp:docPr id="4" name="图片 4" descr="学习群投放点睛课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习群投放点睛课堂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此外，我们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也</w:t>
      </w:r>
      <w:r>
        <w:rPr>
          <w:rFonts w:hint="eastAsia" w:ascii="宋体" w:hAnsi="宋体" w:eastAsia="宋体"/>
          <w:sz w:val="24"/>
          <w:szCs w:val="24"/>
        </w:rPr>
        <w:t>致力于推广活动成果，在B站账号“光小电的卖萌世界”中投放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课堂</w:t>
      </w:r>
      <w:r>
        <w:rPr>
          <w:rFonts w:hint="eastAsia" w:ascii="宋体" w:hAnsi="宋体" w:eastAsia="宋体"/>
          <w:sz w:val="24"/>
          <w:szCs w:val="24"/>
        </w:rPr>
        <w:t>视频，总计获得了上万的播放量。</w:t>
      </w:r>
    </w:p>
    <w:p>
      <w:pPr>
        <w:jc w:val="center"/>
        <w:rPr>
          <w:rFonts w:hint="eastAsia" w:ascii="宋体" w:hAnsi="宋体" w:eastAsia="宋体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eastAsia="zh-CN"/>
        </w:rPr>
        <w:drawing>
          <wp:inline distT="0" distB="0" distL="114300" distR="114300">
            <wp:extent cx="4924425" cy="3344545"/>
            <wp:effectExtent l="0" t="0" r="3175" b="8255"/>
            <wp:docPr id="5" name="图片 5" descr="B站投放点睛课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站投放点睛课堂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本学期我们将继续致力于为同学们服务，开展精彩充实的点睛课堂活动，助力同学们的学习，帮助同学们考前复习。</w:t>
      </w:r>
    </w:p>
    <w:p>
      <w:pPr>
        <w:ind w:firstLine="420" w:firstLineChars="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ind w:firstLine="420" w:firstLineChars="0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现在，我们诚挚的邀请课程重点串讲主讲人。</w:t>
      </w:r>
    </w:p>
    <w:p>
      <w:pPr>
        <w:ind w:firstLine="420" w:firstLineChars="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我们需要你：开展考前的应试课堂。原则上该门课程90+</w:t>
      </w:r>
    </w:p>
    <w:p>
      <w:pPr>
        <w:ind w:firstLine="420" w:firstLineChars="0"/>
        <w:jc w:val="both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你可以获得：学院颁发的优秀助教聘书，相应的津贴与工时奖励（薪资6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val="en-US" w:eastAsia="zh-CN"/>
        </w:rPr>
        <w:t>0元/工时）</w:t>
      </w:r>
    </w:p>
    <w:p>
      <w:pPr>
        <w:ind w:firstLine="420" w:firstLineChars="0"/>
        <w:jc w:val="both"/>
        <w:rPr>
          <w:rFonts w:hint="eastAsia" w:ascii="宋体" w:hAnsi="宋体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478FA"/>
    <w:rsid w:val="5CAF4B15"/>
    <w:rsid w:val="5E9478FA"/>
    <w:rsid w:val="6DBA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2022-04-15T11:52:00Z</dcterms:created>
  <dc:creator>小石头1418730695</dc:creator>
  <cp:lastModifiedBy>小石头1418730695</cp:lastModifiedBy>
  <dcterms:modified xsi:type="dcterms:W3CDTF">2022-04-15T12:15:51Z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7B6EE0ED237D42D6920FF8B51FF7C502</vt:lpwstr>
  </property>
  <property fmtid="{D5CDD505-2E9C-101B-9397-08002B2CF9AE}" pid="4" name="commondata">
    <vt:lpwstr>eyJoZGlkIjoiNTQ1YTcwOTc1ZDUxNTcwOGNiZjNiNTdiY2QzOTc1YTgifQ==</vt:lpwstr>
  </property>
</Properties>
</file>