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rPr>
      </w:pPr>
      <w:r>
        <w:rPr>
          <w:rFonts w:ascii="Calibri" w:hAnsi="Calibri"/>
          <w:b/>
          <w:bCs/>
        </w:rPr>
        <w:t>Description des pages du site ESIG’soutenais :</w:t>
      </w:r>
    </w:p>
    <w:p>
      <w:pPr>
        <w:pStyle w:val="Normal"/>
        <w:rPr>
          <w:rFonts w:ascii="Calibri" w:hAnsi="Calibri"/>
          <w:b w:val="false"/>
          <w:b w:val="false"/>
          <w:bCs w:val="false"/>
        </w:rPr>
      </w:pPr>
      <w:r>
        <w:rPr>
          <w:rFonts w:ascii="Calibri" w:hAnsi="Calibri"/>
          <w:b w:val="false"/>
          <w:bCs w:val="false"/>
        </w:rPr>
      </w:r>
    </w:p>
    <w:p>
      <w:pPr>
        <w:pStyle w:val="Normal"/>
        <w:numPr>
          <w:ilvl w:val="0"/>
          <w:numId w:val="2"/>
        </w:numPr>
        <w:rPr>
          <w:rFonts w:ascii="Calibri" w:hAnsi="Calibri"/>
          <w:b/>
          <w:b/>
          <w:bCs/>
        </w:rPr>
      </w:pPr>
      <w:r>
        <w:rPr>
          <w:rFonts w:ascii="Calibri" w:hAnsi="Calibri"/>
          <w:b/>
          <w:bCs/>
        </w:rPr>
        <w:t xml:space="preserve">Page d’acceuil ESIG’soutenais : </w:t>
      </w:r>
    </w:p>
    <w:p>
      <w:pPr>
        <w:pStyle w:val="Normal"/>
        <w:numPr>
          <w:ilvl w:val="0"/>
          <w:numId w:val="0"/>
        </w:numPr>
        <w:ind w:left="720" w:hanging="0"/>
        <w:rPr>
          <w:rFonts w:ascii="Calibri" w:hAnsi="Calibri"/>
          <w:b w:val="false"/>
          <w:b w:val="false"/>
          <w:bCs w:val="false"/>
        </w:rPr>
      </w:pPr>
      <w:r>
        <w:rPr>
          <w:rFonts w:ascii="Calibri" w:hAnsi="Calibri"/>
          <w:b w:val="false"/>
          <w:bCs w:val="false"/>
        </w:rPr>
        <w:t>On affiche un calendrier avec des cases colorées indiquant qu’il y a une soutenance avec à côté un aperçu des soutenances à venir.</w:t>
      </w:r>
    </w:p>
    <w:p>
      <w:pPr>
        <w:pStyle w:val="Normal"/>
        <w:numPr>
          <w:ilvl w:val="0"/>
          <w:numId w:val="0"/>
        </w:numPr>
        <w:ind w:left="720" w:hanging="0"/>
        <w:rPr>
          <w:rFonts w:ascii="Calibri" w:hAnsi="Calibri"/>
          <w:b w:val="false"/>
          <w:b w:val="false"/>
          <w:bCs w:val="false"/>
        </w:rPr>
      </w:pPr>
      <w:r>
        <w:rPr>
          <w:rFonts w:ascii="Calibri" w:hAnsi="Calibri"/>
          <w:b w:val="false"/>
          <w:bCs w:val="false"/>
        </w:rPr>
        <w:t xml:space="preserve">En haut de page, on a deux liens ‘’Se connecter’’ et ‘’S’inscrire’’, </w:t>
      </w:r>
      <w:r>
        <w:rPr>
          <w:rFonts w:ascii="Calibri" w:hAnsi="Calibri"/>
          <w:b w:val="false"/>
          <w:bCs w:val="false"/>
        </w:rPr>
        <w:t>et en bas de page un lien ‘’A propos’’ avec le logo d’ESIGELEC.</w:t>
      </w:r>
    </w:p>
    <w:p>
      <w:pPr>
        <w:pStyle w:val="Normal"/>
        <w:numPr>
          <w:ilvl w:val="0"/>
          <w:numId w:val="0"/>
        </w:numPr>
        <w:ind w:left="720" w:hanging="0"/>
        <w:rPr>
          <w:rFonts w:ascii="Calibri" w:hAnsi="Calibri"/>
          <w:b w:val="false"/>
          <w:b w:val="false"/>
          <w:bCs w:val="false"/>
        </w:rPr>
      </w:pPr>
      <w:r>
        <w:rPr>
          <w:rFonts w:ascii="Calibri" w:hAnsi="Calibri"/>
          <w:b w:val="false"/>
          <w:bCs w:val="false"/>
        </w:rPr>
      </w:r>
    </w:p>
    <w:p>
      <w:pPr>
        <w:pStyle w:val="Normal"/>
        <w:numPr>
          <w:ilvl w:val="0"/>
          <w:numId w:val="2"/>
        </w:numPr>
        <w:rPr>
          <w:rFonts w:ascii="Calibri" w:hAnsi="Calibri"/>
          <w:b/>
          <w:b/>
          <w:bCs/>
        </w:rPr>
      </w:pPr>
      <w:r>
        <w:rPr>
          <w:rFonts w:ascii="Calibri" w:hAnsi="Calibri"/>
          <w:b/>
          <w:bCs/>
        </w:rPr>
        <w:t>Page soutenance à venir :</w:t>
      </w:r>
    </w:p>
    <w:p>
      <w:pPr>
        <w:pStyle w:val="Normal"/>
        <w:numPr>
          <w:ilvl w:val="0"/>
          <w:numId w:val="0"/>
        </w:numPr>
        <w:ind w:left="720" w:hanging="0"/>
        <w:rPr>
          <w:rFonts w:ascii="Calibri" w:hAnsi="Calibri"/>
          <w:b w:val="false"/>
          <w:b w:val="false"/>
          <w:bCs w:val="false"/>
        </w:rPr>
      </w:pPr>
      <w:r>
        <w:rPr>
          <w:rFonts w:ascii="Calibri" w:hAnsi="Calibri"/>
          <w:b w:val="false"/>
          <w:bCs w:val="false"/>
        </w:rPr>
        <w:t>Cette page affichera plus en détail les soutenances par jour, avec les créneaux déjà occupé et ceux disponible. On mettra ’’compet’’ sur les créneaux plein avec possibilité de voir les soutenance de ce créneau.</w:t>
      </w:r>
    </w:p>
    <w:p>
      <w:pPr>
        <w:pStyle w:val="Normal"/>
        <w:numPr>
          <w:ilvl w:val="0"/>
          <w:numId w:val="0"/>
        </w:numPr>
        <w:ind w:left="720" w:hanging="0"/>
        <w:rPr>
          <w:rFonts w:ascii="Calibri" w:hAnsi="Calibri"/>
          <w:b w:val="false"/>
          <w:b w:val="false"/>
          <w:bCs w:val="false"/>
        </w:rPr>
      </w:pPr>
      <w:r>
        <w:rPr>
          <w:rFonts w:ascii="Calibri" w:hAnsi="Calibri"/>
          <w:b w:val="false"/>
          <w:bCs w:val="false"/>
        </w:rPr>
      </w:r>
    </w:p>
    <w:p>
      <w:pPr>
        <w:pStyle w:val="Normal"/>
        <w:numPr>
          <w:ilvl w:val="0"/>
          <w:numId w:val="2"/>
        </w:numPr>
        <w:rPr>
          <w:rFonts w:ascii="Calibri" w:hAnsi="Calibri"/>
          <w:b/>
          <w:b/>
          <w:bCs/>
        </w:rPr>
      </w:pPr>
      <w:r>
        <w:rPr>
          <w:rFonts w:ascii="Calibri" w:hAnsi="Calibri"/>
          <w:b/>
          <w:bCs/>
        </w:rPr>
        <w:t>Page d’inscription :</w:t>
      </w:r>
    </w:p>
    <w:p>
      <w:pPr>
        <w:pStyle w:val="Normal"/>
        <w:numPr>
          <w:ilvl w:val="0"/>
          <w:numId w:val="0"/>
        </w:numPr>
        <w:ind w:left="720" w:hanging="0"/>
        <w:rPr>
          <w:rFonts w:ascii="Calibri" w:hAnsi="Calibri"/>
          <w:b w:val="false"/>
          <w:b w:val="false"/>
          <w:bCs w:val="false"/>
        </w:rPr>
      </w:pPr>
      <w:r>
        <w:rPr>
          <w:rFonts w:ascii="Calibri" w:hAnsi="Calibri"/>
          <w:b w:val="false"/>
          <w:bCs w:val="false"/>
        </w:rPr>
        <w:t>La page proposera de s’inscrire en tant qu’élève ou enseignant et se fera comme une inscription normal à un site ( nom, prénom, mail avec confirmation, mot de passe avec confirmaton,…</w:t>
      </w:r>
      <w:r>
        <w:rPr>
          <w:rFonts w:ascii="Calibri" w:hAnsi="Calibri"/>
          <w:b w:val="false"/>
          <w:bCs w:val="false"/>
        </w:rPr>
        <w:t>)</w:t>
      </w:r>
    </w:p>
    <w:p>
      <w:pPr>
        <w:pStyle w:val="Normal"/>
        <w:numPr>
          <w:ilvl w:val="0"/>
          <w:numId w:val="0"/>
        </w:numPr>
        <w:ind w:left="720" w:hanging="0"/>
        <w:rPr>
          <w:rFonts w:ascii="Calibri" w:hAnsi="Calibri"/>
          <w:b w:val="false"/>
          <w:b w:val="false"/>
          <w:bCs w:val="false"/>
        </w:rPr>
      </w:pPr>
      <w:r>
        <w:rPr>
          <w:rFonts w:ascii="Calibri" w:hAnsi="Calibri"/>
          <w:b w:val="false"/>
          <w:bCs w:val="false"/>
        </w:rPr>
      </w:r>
    </w:p>
    <w:p>
      <w:pPr>
        <w:pStyle w:val="Normal"/>
        <w:numPr>
          <w:ilvl w:val="0"/>
          <w:numId w:val="2"/>
        </w:numPr>
        <w:rPr>
          <w:rFonts w:ascii="Calibri" w:hAnsi="Calibri"/>
          <w:b/>
          <w:b/>
          <w:bCs/>
        </w:rPr>
      </w:pPr>
      <w:r>
        <w:rPr>
          <w:rFonts w:ascii="Calibri" w:hAnsi="Calibri"/>
          <w:b/>
          <w:bCs/>
        </w:rPr>
        <w:t>Page de connexion :</w:t>
      </w:r>
    </w:p>
    <w:p>
      <w:pPr>
        <w:pStyle w:val="Normal"/>
        <w:numPr>
          <w:ilvl w:val="0"/>
          <w:numId w:val="0"/>
        </w:numPr>
        <w:ind w:left="720" w:hanging="0"/>
        <w:rPr>
          <w:rFonts w:ascii="Calibri" w:hAnsi="Calibri"/>
          <w:b/>
          <w:b/>
          <w:bCs/>
        </w:rPr>
      </w:pPr>
      <w:r>
        <w:rPr>
          <w:rFonts w:ascii="Calibri" w:hAnsi="Calibri"/>
          <w:b w:val="false"/>
          <w:bCs w:val="false"/>
        </w:rPr>
        <w:t>La page proposera de se connecter en tant qu’élève ou enseignant.</w:t>
      </w:r>
    </w:p>
    <w:p>
      <w:pPr>
        <w:pStyle w:val="Normal"/>
        <w:numPr>
          <w:ilvl w:val="0"/>
          <w:numId w:val="0"/>
        </w:numPr>
        <w:ind w:left="720" w:hanging="0"/>
        <w:rPr>
          <w:b w:val="false"/>
          <w:b w:val="false"/>
          <w:bCs w:val="false"/>
        </w:rPr>
      </w:pPr>
      <w:r>
        <w:rPr>
          <w:rFonts w:ascii="Calibri" w:hAnsi="Calibri"/>
          <w:b/>
          <w:bCs/>
        </w:rPr>
      </w:r>
    </w:p>
    <w:p>
      <w:pPr>
        <w:pStyle w:val="Normal"/>
        <w:numPr>
          <w:ilvl w:val="0"/>
          <w:numId w:val="0"/>
        </w:numPr>
        <w:ind w:left="720" w:hanging="0"/>
        <w:rPr>
          <w:rFonts w:ascii="Calibri" w:hAnsi="Calibri"/>
          <w:b/>
          <w:b/>
          <w:bCs/>
        </w:rPr>
      </w:pPr>
      <w:r>
        <w:rPr>
          <w:rFonts w:ascii="Calibri" w:hAnsi="Calibri"/>
          <w:b/>
          <w:bCs/>
        </w:rPr>
        <w:t xml:space="preserve">-  </w:t>
      </w:r>
      <w:r>
        <w:rPr>
          <w:rFonts w:ascii="Calibri" w:hAnsi="Calibri"/>
          <w:b/>
          <w:bCs/>
        </w:rPr>
        <w:t xml:space="preserve">Espace élève : </w:t>
      </w:r>
    </w:p>
    <w:p>
      <w:pPr>
        <w:pStyle w:val="Normal"/>
        <w:numPr>
          <w:ilvl w:val="0"/>
          <w:numId w:val="0"/>
        </w:numPr>
        <w:ind w:left="720" w:hanging="0"/>
        <w:rPr>
          <w:rFonts w:ascii="Calibri" w:hAnsi="Calibri"/>
          <w:b/>
          <w:b/>
          <w:bCs/>
        </w:rPr>
      </w:pPr>
      <w:r>
        <w:rPr>
          <w:rFonts w:ascii="Calibri" w:hAnsi="Calibri"/>
          <w:b w:val="false"/>
          <w:bCs w:val="false"/>
        </w:rPr>
        <w:t>La page devra permettre aux élève</w:t>
      </w:r>
      <w:r>
        <w:rPr>
          <w:rFonts w:ascii="Calibri" w:hAnsi="Calibri"/>
          <w:b w:val="false"/>
          <w:bCs w:val="false"/>
        </w:rPr>
        <w:t>s</w:t>
      </w:r>
      <w:r>
        <w:rPr>
          <w:rFonts w:ascii="Calibri" w:hAnsi="Calibri"/>
          <w:b w:val="false"/>
          <w:bCs w:val="false"/>
        </w:rPr>
        <w:t xml:space="preserve"> d’affich</w:t>
      </w:r>
      <w:r>
        <w:rPr>
          <w:rFonts w:ascii="Calibri" w:hAnsi="Calibri"/>
          <w:b w:val="false"/>
          <w:bCs w:val="false"/>
        </w:rPr>
        <w:t>és</w:t>
      </w:r>
      <w:r>
        <w:rPr>
          <w:rFonts w:ascii="Calibri" w:hAnsi="Calibri"/>
          <w:b w:val="false"/>
          <w:bCs w:val="false"/>
        </w:rPr>
        <w:t xml:space="preserve"> le calendrier des soutenances, de choisir un créneau et de </w:t>
      </w:r>
      <w:r>
        <w:rPr>
          <w:rFonts w:ascii="Calibri" w:hAnsi="Calibri"/>
          <w:b w:val="false"/>
          <w:bCs w:val="false"/>
        </w:rPr>
        <w:t>paramétrer son compte.</w:t>
      </w:r>
    </w:p>
    <w:p>
      <w:pPr>
        <w:pStyle w:val="Normal"/>
        <w:numPr>
          <w:ilvl w:val="0"/>
          <w:numId w:val="0"/>
        </w:numPr>
        <w:ind w:left="720" w:hanging="0"/>
        <w:rPr>
          <w:rFonts w:ascii="Calibri" w:hAnsi="Calibri"/>
          <w:b/>
          <w:b/>
          <w:bCs/>
        </w:rPr>
      </w:pPr>
      <w:r>
        <w:rPr>
          <w:rFonts w:ascii="Calibri" w:hAnsi="Calibri"/>
          <w:b/>
          <w:bCs/>
        </w:rPr>
        <w:t xml:space="preserve">-  </w:t>
      </w:r>
      <w:r>
        <w:rPr>
          <w:rFonts w:ascii="Calibri" w:hAnsi="Calibri"/>
          <w:b/>
          <w:bCs/>
        </w:rPr>
        <w:t xml:space="preserve">Espace enseignant : </w:t>
      </w:r>
    </w:p>
    <w:p>
      <w:pPr>
        <w:pStyle w:val="Normal"/>
        <w:numPr>
          <w:ilvl w:val="0"/>
          <w:numId w:val="0"/>
        </w:numPr>
        <w:ind w:left="720" w:hanging="0"/>
        <w:rPr>
          <w:rFonts w:ascii="Calibri" w:hAnsi="Calibri"/>
          <w:b/>
          <w:b/>
          <w:bCs/>
        </w:rPr>
      </w:pPr>
      <w:r>
        <w:rPr>
          <w:rFonts w:ascii="Calibri" w:hAnsi="Calibri"/>
          <w:b w:val="false"/>
          <w:bCs w:val="false"/>
        </w:rPr>
        <w:t xml:space="preserve">La page devra permettre aux </w:t>
      </w:r>
      <w:r>
        <w:rPr>
          <w:rFonts w:ascii="Calibri" w:hAnsi="Calibri"/>
          <w:b w:val="false"/>
          <w:bCs w:val="false"/>
        </w:rPr>
        <w:t>enseignant</w:t>
      </w:r>
      <w:r>
        <w:rPr>
          <w:rFonts w:ascii="Calibri" w:hAnsi="Calibri"/>
          <w:b w:val="false"/>
          <w:bCs w:val="false"/>
        </w:rPr>
        <w:t xml:space="preserve"> d</w:t>
      </w:r>
      <w:r>
        <w:rPr>
          <w:rFonts w:ascii="Calibri" w:hAnsi="Calibri"/>
          <w:b w:val="false"/>
          <w:bCs w:val="false"/>
        </w:rPr>
        <w:t>e gérer les soutenances (création et suppression), gérer les groupes qui participent aux soutenances (affecter un créneau à un groupe, supprimer un groupe), et de paramétrer également son compte.</w:t>
      </w:r>
    </w:p>
    <w:p>
      <w:pPr>
        <w:pStyle w:val="Normal"/>
        <w:numPr>
          <w:ilvl w:val="0"/>
          <w:numId w:val="0"/>
        </w:numPr>
        <w:ind w:left="720" w:hanging="0"/>
        <w:rPr>
          <w:b w:val="false"/>
          <w:b w:val="false"/>
          <w:bCs w:val="false"/>
        </w:rPr>
      </w:pPr>
      <w:r>
        <w:rPr>
          <w:rFonts w:ascii="Calibri" w:hAnsi="Calibri"/>
          <w:b/>
          <w:bCs/>
        </w:rPr>
      </w:r>
    </w:p>
    <w:p>
      <w:pPr>
        <w:pStyle w:val="Normal"/>
        <w:numPr>
          <w:ilvl w:val="0"/>
          <w:numId w:val="2"/>
        </w:numPr>
        <w:rPr>
          <w:rFonts w:ascii="Calibri" w:hAnsi="Calibri"/>
          <w:b/>
          <w:b/>
          <w:bCs/>
        </w:rPr>
      </w:pPr>
      <w:r>
        <w:rPr>
          <w:rFonts w:ascii="Calibri" w:hAnsi="Calibri"/>
          <w:b/>
          <w:bCs/>
        </w:rPr>
        <w:t xml:space="preserve">Page à propos : </w:t>
      </w:r>
    </w:p>
    <w:p>
      <w:pPr>
        <w:pStyle w:val="Normal"/>
        <w:numPr>
          <w:ilvl w:val="0"/>
          <w:numId w:val="0"/>
        </w:numPr>
        <w:ind w:left="720" w:hanging="0"/>
        <w:rPr>
          <w:rFonts w:ascii="Calibri" w:hAnsi="Calibri"/>
          <w:b w:val="false"/>
          <w:b w:val="false"/>
          <w:bCs w:val="false"/>
        </w:rPr>
      </w:pPr>
      <w:r>
        <w:rPr>
          <w:rFonts w:ascii="Calibri" w:hAnsi="Calibri"/>
          <w:b w:val="false"/>
          <w:bCs w:val="false"/>
        </w:rPr>
        <w:t>Cette page conduis vers des informations sur l’ESIGELEC et les différents contacts.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fr-F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LibreOffice/5.4.1.2.0$Linux_X86_64 LibreOffice_project/40m0$Build-2</Application>
  <Pages>1</Pages>
  <Words>246</Words>
  <Characters>1169</Characters>
  <CharactersWithSpaces>1385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2017-10-08T22:22:14Z</dcterms:created>
  <dc:creator/>
  <dc:description/>
  <dc:language>fr-FR</dc:language>
  <cp:lastModifiedBy/>
  <dcterms:modified xsi:type="dcterms:W3CDTF">2017-10-09T03:04:44Z</dcterms:modified>
  <cp:revision>1</cp:revision>
  <dc:subject/>
  <dc:title/>
</cp:coreProperties>
</file>