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宋体" w:hAnsi="宋体"/>
          <w:b/>
          <w:sz w:val="21"/>
        </w:rPr>
        <w:t xml:space="preserve">双行表头数据. </w:t>
      </w:r>
      <w:r>
        <w:rPr>
          <w:rFonts w:ascii="宋体" w:hAnsi="宋体"/>
          <w:b w:val="0"/>
          <w:sz w:val="21"/>
        </w:rPr>
        <w:t>这是第二个表格的详细描述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8"/>
        <w:gridCol w:w="1568"/>
        <w:gridCol w:w="1568"/>
        <w:gridCol w:w="1568"/>
        <w:gridCol w:w="1568"/>
        <w:gridCol w:w="1568"/>
      </w:tblGrid>
      <w:tr>
        <w:tc>
          <w:tcPr>
            <w:tcW w:type="dxa" w:w="4704"/>
            <w:gridSpan w:val="3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实验组</w:t>
            </w:r>
          </w:p>
        </w:tc>
        <w:tc>
          <w:tcPr>
            <w:tcW w:type="dxa" w:w="4704"/>
            <w:gridSpan w:val="3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对照组</w:t>
            </w:r>
          </w:p>
        </w:tc>
      </w:tr>
      <w:tr>
        <w:tc>
          <w:tcPr>
            <w:tcW w:type="dxa" w:w="1568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指标A</w:t>
            </w:r>
          </w:p>
        </w:tc>
        <w:tc>
          <w:tcPr>
            <w:tcW w:type="dxa" w:w="1568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指标B</w:t>
            </w:r>
          </w:p>
        </w:tc>
        <w:tc>
          <w:tcPr>
            <w:tcW w:type="dxa" w:w="1568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指标C</w:t>
            </w:r>
          </w:p>
        </w:tc>
        <w:tc>
          <w:tcPr>
            <w:tcW w:type="dxa" w:w="1568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指标A</w:t>
            </w:r>
          </w:p>
        </w:tc>
        <w:tc>
          <w:tcPr>
            <w:tcW w:type="dxa" w:w="1568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指标B</w:t>
            </w:r>
          </w:p>
        </w:tc>
        <w:tc>
          <w:tcPr>
            <w:tcW w:type="dxa" w:w="1568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指标C</w:t>
            </w:r>
          </w:p>
        </w:tc>
      </w:tr>
      <w:tr>
        <w:tc>
          <w:tcPr>
            <w:tcW w:type="dxa" w:w="156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15.2</w:t>
            </w:r>
          </w:p>
        </w:tc>
        <w:tc>
          <w:tcPr>
            <w:tcW w:type="dxa" w:w="156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28.4</w:t>
            </w:r>
          </w:p>
        </w:tc>
        <w:tc>
          <w:tcPr>
            <w:tcW w:type="dxa" w:w="156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  <w:tc>
          <w:tcPr>
            <w:tcW w:type="dxa" w:w="156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14.8</w:t>
            </w:r>
          </w:p>
        </w:tc>
        <w:tc>
          <w:tcPr>
            <w:tcW w:type="dxa" w:w="156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27.9</w:t>
            </w:r>
          </w:p>
        </w:tc>
        <w:tc>
          <w:tcPr>
            <w:tcW w:type="dxa" w:w="156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</w:tr>
      <w:tr>
        <w:tc>
          <w:tcPr>
            <w:tcW w:type="dxa" w:w="156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16.5</w:t>
            </w:r>
          </w:p>
        </w:tc>
        <w:tc>
          <w:tcPr>
            <w:tcW w:type="dxa" w:w="156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29.1</w:t>
            </w:r>
          </w:p>
        </w:tc>
        <w:tc>
          <w:tcPr>
            <w:tcW w:type="dxa" w:w="156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7.8</w:t>
            </w:r>
          </w:p>
        </w:tc>
        <w:tc>
          <w:tcPr>
            <w:tcW w:type="dxa" w:w="156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15.1</w:t>
            </w:r>
          </w:p>
        </w:tc>
        <w:tc>
          <w:tcPr>
            <w:tcW w:type="dxa" w:w="156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28.2</w:t>
            </w:r>
          </w:p>
        </w:tc>
        <w:tc>
          <w:tcPr>
            <w:tcW w:type="dxa" w:w="156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7.3</w:t>
            </w:r>
          </w:p>
        </w:tc>
      </w:tr>
      <w:tr>
        <w:tc>
          <w:tcPr>
            <w:tcW w:type="dxa" w:w="156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17.8</w:t>
            </w:r>
          </w:p>
        </w:tc>
        <w:tc>
          <w:tcPr>
            <w:tcW w:type="dxa" w:w="156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30.2</w:t>
            </w:r>
          </w:p>
        </w:tc>
        <w:tc>
          <w:tcPr>
            <w:tcW w:type="dxa" w:w="156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7.9</w:t>
            </w:r>
          </w:p>
        </w:tc>
        <w:tc>
          <w:tcPr>
            <w:tcW w:type="dxa" w:w="156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15.5</w:t>
            </w:r>
          </w:p>
        </w:tc>
        <w:tc>
          <w:tcPr>
            <w:tcW w:type="dxa" w:w="156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28.5</w:t>
            </w:r>
          </w:p>
        </w:tc>
        <w:tc>
          <w:tcPr>
            <w:tcW w:type="dxa" w:w="156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</w:tr>
      <w:tr>
        <w:tc>
          <w:tcPr>
            <w:tcW w:type="dxa" w:w="156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16.9</w:t>
            </w:r>
          </w:p>
        </w:tc>
        <w:tc>
          <w:tcPr>
            <w:tcW w:type="dxa" w:w="156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29.8</w:t>
            </w:r>
          </w:p>
        </w:tc>
        <w:tc>
          <w:tcPr>
            <w:tcW w:type="dxa" w:w="156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7.7</w:t>
            </w:r>
          </w:p>
        </w:tc>
        <w:tc>
          <w:tcPr>
            <w:tcW w:type="dxa" w:w="156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15.3</w:t>
            </w:r>
          </w:p>
        </w:tc>
        <w:tc>
          <w:tcPr>
            <w:tcW w:type="dxa" w:w="156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28.1</w:t>
            </w:r>
          </w:p>
        </w:tc>
        <w:tc>
          <w:tcPr>
            <w:tcW w:type="dxa" w:w="156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</w:tr>
      <w:tr>
        <w:tc>
          <w:tcPr>
            <w:tcW w:type="dxa" w:w="1568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18.2</w:t>
            </w:r>
          </w:p>
        </w:tc>
        <w:tc>
          <w:tcPr>
            <w:tcW w:type="dxa" w:w="1568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31.5</w:t>
            </w:r>
          </w:p>
        </w:tc>
        <w:tc>
          <w:tcPr>
            <w:tcW w:type="dxa" w:w="1568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8.1</w:t>
            </w:r>
          </w:p>
        </w:tc>
        <w:tc>
          <w:tcPr>
            <w:tcW w:type="dxa" w:w="1568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15.7</w:t>
            </w:r>
          </w:p>
        </w:tc>
        <w:tc>
          <w:tcPr>
            <w:tcW w:type="dxa" w:w="1568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28.8</w:t>
            </w:r>
          </w:p>
        </w:tc>
        <w:tc>
          <w:tcPr>
            <w:tcW w:type="dxa" w:w="1568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7.6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417" w:bottom="144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