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C8" w:rsidRDefault="00B131C8" w:rsidP="00CC73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MỪNG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LỄ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LÃNH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THIÊN</w:t>
      </w:r>
      <w:proofErr w:type="spellEnd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THẦN</w:t>
      </w:r>
      <w:proofErr w:type="spellEnd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MICAE</w:t>
      </w:r>
      <w:proofErr w:type="spellEnd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BỔN</w:t>
      </w:r>
      <w:proofErr w:type="spellEnd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3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MẠNG</w:t>
      </w:r>
      <w:proofErr w:type="spellEnd"/>
    </w:p>
    <w:p w:rsidR="00E10DDA" w:rsidRDefault="00B131C8" w:rsidP="00CC73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MICAE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XỨ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>PHÚ</w:t>
      </w:r>
      <w:proofErr w:type="spellEnd"/>
      <w:r w:rsidRPr="00B131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LONG</w:t>
      </w:r>
    </w:p>
    <w:p w:rsidR="00B131C8" w:rsidRPr="00B131C8" w:rsidRDefault="00B131C8" w:rsidP="00B131C8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10DDA" w:rsidRPr="00E10DDA" w:rsidRDefault="001277B6" w:rsidP="00E10DD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Mbtttlbm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Chiều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ngày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29.9.2025,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Giáo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khu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Micae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-</w:t>
      </w:r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Giáo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xứ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Phú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Long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đã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tổ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chức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Thánh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lễ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mừng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kính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Tổng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lãnh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Thiên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Thần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Micae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bổn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mạng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Giáo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khu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Micae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 Cha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chánh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xứ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i/>
          <w:iCs/>
          <w:sz w:val="28"/>
          <w:szCs w:val="28"/>
        </w:rPr>
        <w:t>Giuse</w:t>
      </w:r>
      <w:proofErr w:type="spellEnd"/>
      <w:r w:rsidR="00C25D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Nguyễn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Văn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Thịnh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chủ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tế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với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sự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hiện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diện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của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quý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cha,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quý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tu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sĩ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và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đông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đảo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cộng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đoàn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trong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giáo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khu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và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giáo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xứ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Phú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Long</w:t>
      </w:r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tham</w:t>
      </w:r>
      <w:proofErr w:type="spellEnd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131C8">
        <w:rPr>
          <w:rFonts w:ascii="Times New Roman" w:eastAsia="Times New Roman" w:hAnsi="Times New Roman" w:cs="Times New Roman"/>
          <w:i/>
          <w:iCs/>
          <w:sz w:val="28"/>
          <w:szCs w:val="28"/>
        </w:rPr>
        <w:t>dự</w:t>
      </w:r>
      <w:proofErr w:type="spell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="00E10DDA" w:rsidRPr="00E10D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B131C8" w:rsidRDefault="001277B6" w:rsidP="00E10DD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Ttsk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18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rước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>kiệu</w:t>
      </w:r>
      <w:proofErr w:type="spellEnd"/>
      <w:r w:rsidR="00B131C8" w:rsidRPr="00B13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Tổng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lãnh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Thiên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Thần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Micae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>với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kèn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tây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>giáo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>xứ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>vang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>rền</w:t>
      </w:r>
      <w:proofErr w:type="spellEnd"/>
      <w:r w:rsidR="005A077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nhằm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tôn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kính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và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biểu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hiệu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sức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mạnh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chiến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thắng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sự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d</w:t>
      </w:r>
      <w:r w:rsidR="00C25D83">
        <w:rPr>
          <w:rFonts w:ascii="Times New Roman" w:eastAsia="Times New Roman" w:hAnsi="Times New Roman" w:cs="Times New Roman"/>
          <w:iCs/>
          <w:sz w:val="28"/>
          <w:szCs w:val="28"/>
        </w:rPr>
        <w:t>ữ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của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Thiên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Thần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>Micae</w:t>
      </w:r>
      <w:proofErr w:type="spellEnd"/>
      <w:r w:rsidR="00B131C8" w:rsidRP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Ngài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lãnh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đạo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thiên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thần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chiến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đấu</w:t>
      </w:r>
      <w:proofErr w:type="spellEnd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</w:t>
      </w:r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Luxiphe</w:t>
      </w:r>
      <w:proofErr w:type="spellEnd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khẩu</w:t>
      </w:r>
      <w:proofErr w:type="spellEnd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="00C25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“Ai </w:t>
      </w:r>
      <w:proofErr w:type="spellStart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bằng</w:t>
      </w:r>
      <w:proofErr w:type="spellEnd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Thiên</w:t>
      </w:r>
      <w:proofErr w:type="spellEnd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Chúa</w:t>
      </w:r>
      <w:proofErr w:type="spellEnd"/>
      <w:r w:rsidR="00B131C8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?”</w:t>
      </w:r>
      <w:r w:rsidR="00B131C8" w:rsidRPr="00B1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="00B131C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CC73E4" w:rsidRDefault="001277B6" w:rsidP="00CC73E4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Ttsk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sốt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sắng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xứ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Micae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dâng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tạ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nguyện</w:t>
      </w:r>
      <w:proofErr w:type="spellEnd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Micae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5A0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tổng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lãnh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thiên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thần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Gabriel </w:t>
      </w:r>
      <w:proofErr w:type="spellStart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5A0776" w:rsidRPr="00E10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Rafael. </w:t>
      </w:r>
    </w:p>
    <w:p w:rsidR="005A0776" w:rsidRDefault="001277B6" w:rsidP="00CC73E4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Ttsk-bg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giảng</w:t>
      </w:r>
      <w:proofErr w:type="spellEnd"/>
      <w:r w:rsid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 xml:space="preserve">Cha </w:t>
      </w:r>
      <w:proofErr w:type="spellStart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>Đaminh</w:t>
      </w:r>
      <w:proofErr w:type="spellEnd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 w:rsidR="005A0776" w:rsidRPr="0049418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thánh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Chúa</w:t>
      </w:r>
      <w:proofErr w:type="spellEnd"/>
      <w:r w:rsidR="005A0776" w:rsidRPr="0049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6" w:rsidRPr="0049418C">
        <w:rPr>
          <w:rFonts w:ascii="Times New Roman" w:hAnsi="Times New Roman" w:cs="Times New Roman"/>
          <w:sz w:val="28"/>
          <w:szCs w:val="28"/>
        </w:rPr>
        <w:t>Giê-su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cắt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Khải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huyền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thánh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Gioan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ấy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trời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0205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Micae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kia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Luciphe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Micae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thần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dũng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mãnh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dũng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tống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Luciphe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bè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lũ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hắn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đàng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73E4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“Ai </w:t>
      </w:r>
      <w:proofErr w:type="spellStart"/>
      <w:r w:rsidR="00CC73E4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bằ</w:t>
      </w:r>
      <w:r w:rsidR="00CC73E4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ng</w:t>
      </w:r>
      <w:proofErr w:type="spellEnd"/>
      <w:r w:rsidR="00CC73E4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C73E4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Thiên</w:t>
      </w:r>
      <w:proofErr w:type="spellEnd"/>
      <w:r w:rsidR="00CC73E4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C73E4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Chúa</w:t>
      </w:r>
      <w:proofErr w:type="spellEnd"/>
      <w:r w:rsidR="00CC73E4" w:rsidRPr="00B131C8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?”</w:t>
      </w:r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D8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Ngài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chước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Ngài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luôn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thịt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cám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dỗ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lìa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Ngài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Ai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Vâng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Chẳng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ai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bạc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vui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sướng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thịt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ó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sánh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="005A0776" w:rsidRPr="005A07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73E4" w:rsidRPr="00CC73E4" w:rsidRDefault="001277B6" w:rsidP="00CC73E4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Ttsk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tiệc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hoan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, Ban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thưởng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lãnh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0115">
        <w:rPr>
          <w:rFonts w:ascii="Times New Roman" w:eastAsia="Times New Roman" w:hAnsi="Times New Roman" w:cs="Times New Roman"/>
          <w:sz w:val="28"/>
          <w:szCs w:val="28"/>
        </w:rPr>
        <w:t>Micae</w:t>
      </w:r>
      <w:proofErr w:type="spellEnd"/>
      <w:r w:rsidR="00A001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bổn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Micae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21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9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2025. </w:t>
      </w:r>
      <w:r w:rsidR="00CC73E4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DDA" w:rsidRDefault="001277B6" w:rsidP="00E10DD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Kttttl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bổn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khép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ái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73E4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="00CC73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xứ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>Phú</w:t>
      </w:r>
      <w:proofErr w:type="spellEnd"/>
      <w:r w:rsidR="00E10DDA" w:rsidRPr="00E10DDA">
        <w:rPr>
          <w:rFonts w:ascii="Times New Roman" w:eastAsia="Times New Roman" w:hAnsi="Times New Roman" w:cs="Times New Roman"/>
          <w:sz w:val="28"/>
          <w:szCs w:val="28"/>
        </w:rPr>
        <w:t xml:space="preserve"> Long.</w:t>
      </w:r>
      <w:bookmarkEnd w:id="0"/>
    </w:p>
    <w:p w:rsidR="006038EC" w:rsidRPr="006038EC" w:rsidRDefault="006038EC" w:rsidP="006038EC">
      <w:pPr>
        <w:spacing w:before="120"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>Phanxicô</w:t>
      </w:r>
      <w:proofErr w:type="spellEnd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>Xaviê</w:t>
      </w:r>
      <w:proofErr w:type="spellEnd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>Trần</w:t>
      </w:r>
      <w:proofErr w:type="spellEnd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proofErr w:type="spellEnd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38EC">
        <w:rPr>
          <w:rFonts w:ascii="Times New Roman" w:eastAsia="Times New Roman" w:hAnsi="Times New Roman" w:cs="Times New Roman"/>
          <w:b/>
          <w:sz w:val="28"/>
          <w:szCs w:val="28"/>
        </w:rPr>
        <w:t>Diệu</w:t>
      </w:r>
      <w:proofErr w:type="spellEnd"/>
    </w:p>
    <w:sectPr w:rsidR="006038EC" w:rsidRPr="006038EC" w:rsidSect="00441026">
      <w:pgSz w:w="11907" w:h="16840" w:code="9"/>
      <w:pgMar w:top="1134" w:right="964" w:bottom="1134" w:left="1701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5A89"/>
    <w:multiLevelType w:val="multilevel"/>
    <w:tmpl w:val="08F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E5215"/>
    <w:multiLevelType w:val="multilevel"/>
    <w:tmpl w:val="6C5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97744"/>
    <w:multiLevelType w:val="multilevel"/>
    <w:tmpl w:val="701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B6CEA"/>
    <w:multiLevelType w:val="multilevel"/>
    <w:tmpl w:val="4354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33088"/>
    <w:multiLevelType w:val="multilevel"/>
    <w:tmpl w:val="1E84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DA"/>
    <w:rsid w:val="0012046E"/>
    <w:rsid w:val="001277B6"/>
    <w:rsid w:val="00411002"/>
    <w:rsid w:val="00441026"/>
    <w:rsid w:val="00554A97"/>
    <w:rsid w:val="005A0776"/>
    <w:rsid w:val="006038EC"/>
    <w:rsid w:val="0064225F"/>
    <w:rsid w:val="00684393"/>
    <w:rsid w:val="009F0205"/>
    <w:rsid w:val="00A00115"/>
    <w:rsid w:val="00B131C8"/>
    <w:rsid w:val="00C25D83"/>
    <w:rsid w:val="00CC73E4"/>
    <w:rsid w:val="00E10DDA"/>
    <w:rsid w:val="00F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5083"/>
  <w15:chartTrackingRefBased/>
  <w15:docId w15:val="{275CE653-19EF-4563-ABEB-F9F907BD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0D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10D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0DD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1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DDA"/>
    <w:rPr>
      <w:b/>
      <w:bCs/>
    </w:rPr>
  </w:style>
  <w:style w:type="character" w:styleId="Emphasis">
    <w:name w:val="Emphasis"/>
    <w:basedOn w:val="DefaultParagraphFont"/>
    <w:uiPriority w:val="20"/>
    <w:qFormat/>
    <w:rsid w:val="00E10DD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0D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0DD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1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0D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0DD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1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4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1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8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2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1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4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5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5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WangJienFa</cp:lastModifiedBy>
  <cp:revision>4</cp:revision>
  <dcterms:created xsi:type="dcterms:W3CDTF">2025-10-01T07:56:00Z</dcterms:created>
  <dcterms:modified xsi:type="dcterms:W3CDTF">2025-10-11T05:14:00Z</dcterms:modified>
</cp:coreProperties>
</file>