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3A07" w14:textId="18CF1650" w:rsidR="0062635D" w:rsidRDefault="004123C7" w:rsidP="0077259F">
      <w:pPr>
        <w:pStyle w:val="1"/>
        <w:ind w:firstLine="880"/>
      </w:pPr>
      <w:r>
        <w:rPr>
          <w:rFonts w:hint="eastAsia"/>
        </w:rPr>
        <w:t>漏气故障模拟思路</w:t>
      </w:r>
    </w:p>
    <w:p w14:paraId="5B97B954" w14:textId="274637C5" w:rsidR="004123C7" w:rsidRDefault="004123C7" w:rsidP="0077259F">
      <w:pPr>
        <w:pStyle w:val="2"/>
        <w:ind w:firstLine="640"/>
      </w:pPr>
      <w:r>
        <w:rPr>
          <w:rFonts w:hint="eastAsia"/>
        </w:rPr>
        <w:t>正常工况下的模拟：</w:t>
      </w:r>
    </w:p>
    <w:p w14:paraId="6641A61F" w14:textId="5697F3A2" w:rsidR="00A809B7" w:rsidRDefault="00A809B7" w:rsidP="00A809B7">
      <w:pPr>
        <w:pStyle w:val="-"/>
      </w:pPr>
      <w:r>
        <w:rPr>
          <w:rFonts w:hint="eastAsia"/>
        </w:rPr>
        <w:t>气缸内工作物质的状态由压力</w:t>
      </w:r>
      <w:r>
        <w:t>p</w:t>
      </w:r>
      <w:r>
        <w:t>、温度</w:t>
      </w:r>
      <w:r>
        <w:t>T</w:t>
      </w:r>
      <w:r>
        <w:t>和质量</w:t>
      </w:r>
      <w:r>
        <w:t>m</w:t>
      </w:r>
      <w:r>
        <w:t>三个基本参数确定，整个工作循环遵循能量守恒，质量守恒和经典方程。</w:t>
      </w:r>
    </w:p>
    <w:p w14:paraId="1E6A630D" w14:textId="12D628C3" w:rsidR="00A809B7" w:rsidRDefault="00A809B7" w:rsidP="00A809B7">
      <w:pPr>
        <w:pStyle w:val="-"/>
      </w:pPr>
      <w:r>
        <w:rPr>
          <w:rFonts w:hint="eastAsia"/>
        </w:rPr>
        <w:t>能量守恒：</w:t>
      </w:r>
    </w:p>
    <w:p w14:paraId="3CE688D9" w14:textId="62F47B31" w:rsidR="00A809B7" w:rsidRPr="00A809B7" w:rsidRDefault="00A809B7" w:rsidP="00A809B7">
      <w:pPr>
        <w:pStyle w:val="-"/>
      </w:pPr>
      <m:oMathPara>
        <m:oMath>
          <m:r>
            <m:rPr>
              <m:sty m:val="p"/>
            </m:rPr>
            <w:rPr>
              <w:rFonts w:ascii="Cambria Math" w:hAnsi="Cambria Math"/>
            </w:rPr>
            <m:t>dU=dW+</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j</m:t>
                      </m:r>
                    </m:sub>
                  </m:sSub>
                </m:e>
              </m:nary>
            </m:e>
          </m:nary>
        </m:oMath>
      </m:oMathPara>
    </w:p>
    <w:p w14:paraId="1D3EA168" w14:textId="0037712E" w:rsidR="00A809B7" w:rsidRDefault="00A809B7" w:rsidP="00A809B7">
      <w:pPr>
        <w:pStyle w:val="-"/>
      </w:pPr>
      <w:r w:rsidRPr="00A809B7">
        <w:rPr>
          <w:rFonts w:hint="eastAsia"/>
        </w:rPr>
        <w:t>式中，</w:t>
      </w:r>
      <m:oMath>
        <m:r>
          <w:rPr>
            <w:rFonts w:ascii="Cambria Math" w:hAnsi="Cambria Math"/>
          </w:rPr>
          <m:t>U</m:t>
        </m:r>
      </m:oMath>
      <w:r w:rsidRPr="00A809B7">
        <w:t>为系统内能；</w:t>
      </w:r>
      <m:oMath>
        <m:r>
          <w:rPr>
            <w:rFonts w:ascii="Cambria Math" w:hAnsi="Cambria Math"/>
          </w:rPr>
          <m:t>W</m:t>
        </m:r>
      </m:oMath>
      <w:r w:rsidRPr="00A809B7">
        <w:t>为活塞上的机械功；</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A809B7">
        <w:t>为通过系统边界的交换热；</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A809B7">
        <w:t>为比</w:t>
      </w:r>
      <w:proofErr w:type="gramStart"/>
      <w:r w:rsidRPr="00A809B7">
        <w:t>焓</w:t>
      </w:r>
      <w:proofErr w:type="gramEnd"/>
      <w:r w:rsidRPr="00A809B7">
        <w:t>；</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j</m:t>
            </m:r>
          </m:sub>
        </m:sSub>
      </m:oMath>
      <w:r w:rsidRPr="00A809B7">
        <w:t>为进出系统的能量。</w:t>
      </w:r>
    </w:p>
    <w:p w14:paraId="69FD9A9F" w14:textId="22AFC760" w:rsidR="00A809B7" w:rsidRPr="00A809B7" w:rsidRDefault="005C7472" w:rsidP="00A809B7">
      <w:pPr>
        <w:pStyle w:val="-"/>
        <w:ind w:firstLine="420"/>
      </w:pPr>
      <m:oMathPara>
        <m:oMath>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i/>
                    </w:rPr>
                  </m:ctrlPr>
                </m:num>
                <m:den>
                  <m:r>
                    <w:rPr>
                      <w:rFonts w:ascii="Cambria Math" w:hAnsi="Cambria Math"/>
                    </w:rPr>
                    <m:t>dφ</m:t>
                  </m:r>
                  <m:ctrlPr>
                    <w:rPr>
                      <w:rFonts w:ascii="Cambria Math" w:hAnsi="Cambria Math"/>
                      <w:i/>
                    </w:rPr>
                  </m:ctrlPr>
                </m:den>
              </m:f>
              <m:r>
                <w:rPr>
                  <w:rFonts w:ascii="Cambria Math" w:hAnsi="Cambria Math"/>
                </w:rPr>
                <m:t>=</m:t>
              </m:r>
            </m:e>
          </m:nary>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B</m:t>
                  </m:r>
                </m:sub>
              </m:sSub>
            </m:num>
            <m:den>
              <m:r>
                <m:rPr>
                  <m:sty m:val="p"/>
                </m:rPr>
                <w:rPr>
                  <w:rFonts w:ascii="Cambria Math" w:hAnsi="Cambria Math"/>
                </w:rPr>
                <m:t>dφ</m:t>
              </m:r>
            </m:den>
          </m:f>
          <m:r>
            <w:rPr>
              <w:rFonts w:ascii="Cambria Math" w:hAnsi="Cambria Math"/>
            </w:rPr>
            <m:t>+</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w</m:t>
                  </m:r>
                </m:sub>
              </m:sSub>
            </m:num>
            <m:den>
              <m:r>
                <m:rPr>
                  <m:sty m:val="p"/>
                </m:rPr>
                <w:rPr>
                  <w:rFonts w:ascii="Cambria Math" w:hAnsi="Cambria Math"/>
                </w:rPr>
                <m:t>dφ</m:t>
              </m:r>
            </m:den>
          </m:f>
        </m:oMath>
      </m:oMathPara>
    </w:p>
    <w:p w14:paraId="4C807342" w14:textId="1D826004" w:rsidR="00A809B7" w:rsidRPr="00A809B7" w:rsidRDefault="005C7472" w:rsidP="00A809B7">
      <w:pPr>
        <w:pStyle w:val="-"/>
        <w:ind w:firstLine="420"/>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Q</m:t>
                  </m:r>
                </m:e>
                <m:sub>
                  <m:r>
                    <w:rPr>
                      <w:rFonts w:ascii="Cambria Math" w:hAnsi="Cambria Math"/>
                    </w:rPr>
                    <m:t>B</m:t>
                  </m:r>
                </m:sub>
              </m:sSub>
            </m:num>
            <m:den>
              <m:r>
                <m:rPr>
                  <m:sty m:val="p"/>
                </m:rPr>
                <w:rPr>
                  <w:rFonts w:ascii="Cambria Math" w:hAnsi="Cambria Math"/>
                </w:rPr>
                <m:t>dφ</m:t>
              </m:r>
            </m:den>
          </m:f>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rPr>
                <m:t>f</m:t>
              </m:r>
            </m:sub>
          </m:sSub>
          <m:r>
            <w:rPr>
              <w:rFonts w:ascii="Cambria Math" w:hAnsi="Cambria Math"/>
            </w:rPr>
            <m:t>*</m:t>
          </m:r>
          <m:f>
            <m:fPr>
              <m:ctrlPr>
                <w:rPr>
                  <w:rFonts w:ascii="Cambria Math" w:hAnsi="Cambria Math"/>
                </w:rPr>
              </m:ctrlPr>
            </m:fPr>
            <m:num>
              <m:r>
                <m:rPr>
                  <m:sty m:val="p"/>
                </m:rPr>
                <w:rPr>
                  <w:rFonts w:ascii="Cambria Math" w:hAnsi="Cambria Math"/>
                </w:rPr>
                <m:t>dχ</m:t>
              </m:r>
            </m:num>
            <m:den>
              <m:r>
                <m:rPr>
                  <m:sty m:val="p"/>
                </m:rPr>
                <w:rPr>
                  <w:rFonts w:ascii="Cambria Math" w:hAnsi="Cambria Math"/>
                </w:rPr>
                <m:t>dφ</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u</m:t>
              </m:r>
            </m:sub>
          </m:sSub>
        </m:oMath>
      </m:oMathPara>
    </w:p>
    <w:p w14:paraId="2DAA2E6E" w14:textId="1C8D8C53" w:rsidR="00A809B7" w:rsidRPr="00A809B7" w:rsidRDefault="00A809B7" w:rsidP="00A809B7">
      <w:pPr>
        <w:pStyle w:val="-"/>
      </w:pPr>
      <w:r w:rsidRPr="00A809B7">
        <w:t>式中，</w:t>
      </w:r>
      <m:oMath>
        <m:sSub>
          <m:sSubPr>
            <m:ctrlPr>
              <w:rPr>
                <w:rFonts w:ascii="Cambria Math" w:hAnsi="Cambria Math"/>
              </w:rPr>
            </m:ctrlPr>
          </m:sSubPr>
          <m:e>
            <m:r>
              <w:rPr>
                <w:rFonts w:ascii="Cambria Math" w:hAnsi="Cambria Math"/>
              </w:rPr>
              <m:t>Q</m:t>
            </m:r>
          </m:e>
          <m:sub>
            <m:r>
              <w:rPr>
                <w:rFonts w:ascii="Cambria Math" w:hAnsi="Cambria Math"/>
              </w:rPr>
              <m:t>B</m:t>
            </m:r>
          </m:sub>
        </m:sSub>
      </m:oMath>
      <w:r w:rsidRPr="00A809B7">
        <w:t>为缸内燃料燃烧释放的热量；</w:t>
      </w:r>
      <m:oMath>
        <m:sSub>
          <m:sSubPr>
            <m:ctrlPr>
              <w:rPr>
                <w:rFonts w:ascii="Cambria Math" w:hAnsi="Cambria Math"/>
              </w:rPr>
            </m:ctrlPr>
          </m:sSubPr>
          <m:e>
            <m:r>
              <w:rPr>
                <w:rFonts w:ascii="Cambria Math" w:hAnsi="Cambria Math"/>
              </w:rPr>
              <m:t>Q</m:t>
            </m:r>
          </m:e>
          <m:sub>
            <m:r>
              <w:rPr>
                <w:rFonts w:ascii="Cambria Math" w:hAnsi="Cambria Math"/>
              </w:rPr>
              <m:t>w</m:t>
            </m:r>
          </m:sub>
        </m:sSub>
      </m:oMath>
      <w:r w:rsidRPr="00A809B7">
        <w:t>为进出缸的热量；</w:t>
      </w:r>
      <m:oMath>
        <m:sSub>
          <m:sSubPr>
            <m:ctrlPr>
              <w:rPr>
                <w:rFonts w:ascii="Cambria Math" w:hAnsi="Cambria Math"/>
                <w:i/>
              </w:rPr>
            </m:ctrlPr>
          </m:sSubPr>
          <m:e>
            <m:r>
              <w:rPr>
                <w:rFonts w:ascii="Cambria Math" w:hAnsi="Cambria Math"/>
              </w:rPr>
              <m:t>H</m:t>
            </m:r>
          </m:e>
          <m:sub>
            <m:r>
              <w:rPr>
                <w:rFonts w:ascii="Cambria Math" w:hAnsi="Cambria Math"/>
              </w:rPr>
              <m:t>u</m:t>
            </m:r>
          </m:sub>
        </m:sSub>
      </m:oMath>
      <w:r w:rsidRPr="00A809B7">
        <w:t>为燃料低热值；</w:t>
      </w:r>
      <m:oMath>
        <m:sSub>
          <m:sSubPr>
            <m:ctrlPr>
              <w:rPr>
                <w:rFonts w:ascii="Cambria Math" w:hAnsi="Cambria Math"/>
                <w:i/>
              </w:rPr>
            </m:ctrlPr>
          </m:sSubPr>
          <m:e>
            <m:r>
              <w:rPr>
                <w:rFonts w:ascii="Cambria Math" w:hAnsi="Cambria Math"/>
              </w:rPr>
              <m:t>η</m:t>
            </m:r>
          </m:e>
          <m:sub>
            <m:r>
              <w:rPr>
                <w:rFonts w:ascii="Cambria Math" w:hAnsi="Cambria Math"/>
              </w:rPr>
              <m:t>u</m:t>
            </m:r>
          </m:sub>
        </m:sSub>
      </m:oMath>
      <w:r w:rsidRPr="00A809B7">
        <w:t>为燃烧效率，考虑到不完全燃烧的影响，其值由燃烧条件确定；</w:t>
      </w:r>
      <m:oMath>
        <m:r>
          <w:rPr>
            <w:rFonts w:ascii="Cambria Math" w:hAnsi="Cambria Math"/>
          </w:rPr>
          <m:t>φ</m:t>
        </m:r>
      </m:oMath>
      <w:r w:rsidRPr="00A809B7">
        <w:t>为燃烧连续角；</w:t>
      </w:r>
      <m:oMath>
        <m:f>
          <m:fPr>
            <m:ctrlPr>
              <w:rPr>
                <w:rFonts w:ascii="Cambria Math" w:hAnsi="Cambria Math"/>
              </w:rPr>
            </m:ctrlPr>
          </m:fPr>
          <m:num>
            <m:r>
              <m:rPr>
                <m:sty m:val="p"/>
              </m:rPr>
              <w:rPr>
                <w:rFonts w:ascii="Cambria Math" w:hAnsi="Cambria Math"/>
              </w:rPr>
              <m:t>dχ</m:t>
            </m:r>
          </m:num>
          <m:den>
            <m:r>
              <m:rPr>
                <m:sty m:val="p"/>
              </m:rPr>
              <w:rPr>
                <w:rFonts w:ascii="Cambria Math" w:hAnsi="Cambria Math"/>
              </w:rPr>
              <m:t>dφ</m:t>
            </m:r>
          </m:den>
        </m:f>
      </m:oMath>
      <w:r w:rsidRPr="00A809B7">
        <w:t>是燃烧放热率；</w:t>
      </w:r>
      <m:oMath>
        <m:sSub>
          <m:sSubPr>
            <m:ctrlPr>
              <w:rPr>
                <w:rFonts w:ascii="Cambria Math" w:hAnsi="Cambria Math"/>
                <w:i/>
              </w:rPr>
            </m:ctrlPr>
          </m:sSubPr>
          <m:e>
            <m:r>
              <w:rPr>
                <w:rFonts w:ascii="Cambria Math" w:hAnsi="Cambria Math" w:hint="eastAsia"/>
              </w:rPr>
              <m:t>g</m:t>
            </m:r>
          </m:e>
          <m:sub>
            <m:r>
              <w:rPr>
                <w:rFonts w:ascii="Cambria Math" w:hAnsi="Cambria Math"/>
              </w:rPr>
              <m:t>f</m:t>
            </m:r>
          </m:sub>
        </m:sSub>
      </m:oMath>
      <w:r w:rsidRPr="00A809B7">
        <w:t>是循环喷射量。</w:t>
      </w:r>
    </w:p>
    <w:p w14:paraId="4BD659CE" w14:textId="13DED297" w:rsidR="004123C7" w:rsidRDefault="00894FBB" w:rsidP="00A809B7">
      <w:pPr>
        <w:pStyle w:val="-"/>
      </w:pPr>
      <w:r>
        <w:rPr>
          <w:rFonts w:hint="eastAsia"/>
        </w:rPr>
        <w:t>汽缸的</w:t>
      </w:r>
      <w:r w:rsidR="00A809B7" w:rsidRPr="00A809B7">
        <w:rPr>
          <w:rFonts w:hint="eastAsia"/>
        </w:rPr>
        <w:t>工作过程的边界条件。柴油机工作过程计算的边界条件包括气缸工作容积计算、气缸壁传热计算、进排气流量计算和燃烧放热率计算</w:t>
      </w:r>
      <w:r w:rsidR="00A809B7" w:rsidRPr="00A809B7">
        <w:t>[2]</w:t>
      </w:r>
      <w:r w:rsidR="00A809B7" w:rsidRPr="00A809B7">
        <w:t>，因为气门泄漏主要影响燃烧放热率，因此本文重点研究了燃烧放热率的计算。目前，燃烧放热率的计算方法很多</w:t>
      </w:r>
      <w:r w:rsidR="00A809B7" w:rsidRPr="00A809B7">
        <w:t>[3]</w:t>
      </w:r>
      <w:r w:rsidR="00A809B7" w:rsidRPr="00A809B7">
        <w:t>，本文采用的是常用的单韦伯函数。</w:t>
      </w:r>
    </w:p>
    <w:p w14:paraId="2B450168" w14:textId="447838BE" w:rsidR="004123C7" w:rsidRDefault="005C7472" w:rsidP="00A809B7">
      <w:pPr>
        <w:pStyle w:val="-"/>
        <w:ind w:firstLine="420"/>
      </w:pPr>
      <m:oMathPara>
        <m:oMath>
          <m:f>
            <m:fPr>
              <m:ctrlPr>
                <w:rPr>
                  <w:rFonts w:ascii="Cambria Math" w:hAnsi="Cambria Math"/>
                </w:rPr>
              </m:ctrlPr>
            </m:fPr>
            <m:num>
              <m:r>
                <m:rPr>
                  <m:sty m:val="p"/>
                </m:rPr>
                <w:rPr>
                  <w:rFonts w:ascii="Cambria Math" w:hAnsi="Cambria Math"/>
                </w:rPr>
                <m:t>dχ</m:t>
              </m:r>
            </m:num>
            <m:den>
              <m:r>
                <m:rPr>
                  <m:sty m:val="p"/>
                </m:rPr>
                <w:rPr>
                  <w:rFonts w:ascii="Cambria Math" w:hAnsi="Cambria Math"/>
                </w:rPr>
                <m:t>dφ</m:t>
              </m:r>
            </m:den>
          </m:f>
          <m:r>
            <m:rPr>
              <m:sty m:val="p"/>
            </m:rPr>
            <w:rPr>
              <w:rFonts w:ascii="Cambria Math" w:hAnsi="Cambria Math"/>
            </w:rPr>
            <m:t>=6.908</m:t>
          </m:r>
          <m:d>
            <m:dPr>
              <m:ctrlPr>
                <w:rPr>
                  <w:rFonts w:ascii="Cambria Math" w:hAnsi="Cambria Math"/>
                </w:rPr>
              </m:ctrlPr>
            </m:dPr>
            <m:e>
              <m:r>
                <m:rPr>
                  <m:sty m:val="p"/>
                </m:rPr>
                <w:rPr>
                  <w:rFonts w:ascii="Cambria Math" w:hAnsi="Cambria Math"/>
                </w:rPr>
                <m:t>m+1</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φ</m:t>
                          </m:r>
                        </m:e>
                        <m:sub>
                          <m:r>
                            <m:rPr>
                              <m:sty m:val="p"/>
                            </m:rPr>
                            <w:rPr>
                              <w:rFonts w:ascii="Cambria Math" w:hAnsi="Cambria Math"/>
                            </w:rPr>
                            <m:t>z</m:t>
                          </m:r>
                        </m:sub>
                      </m:sSub>
                    </m:den>
                  </m:f>
                </m:e>
              </m:d>
            </m:e>
            <m:sup>
              <m:r>
                <m:rPr>
                  <m:sty m:val="p"/>
                </m:rPr>
                <w:rPr>
                  <w:rFonts w:ascii="Cambria Math" w:hAnsi="Cambria Math"/>
                </w:rPr>
                <m:t>m+1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φ</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z</m:t>
                      </m:r>
                    </m:sub>
                  </m:sSub>
                </m:e>
              </m:d>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-6.908</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φ-</m:t>
                          </m:r>
                          <m:sSub>
                            <m:sSubPr>
                              <m:ctrlPr>
                                <w:rPr>
                                  <w:rFonts w:ascii="Cambria Math" w:hAnsi="Cambria Math"/>
                                </w:rPr>
                              </m:ctrlPr>
                            </m:sSubPr>
                            <m:e>
                              <m:r>
                                <w:rPr>
                                  <w:rFonts w:ascii="Cambria Math" w:hAnsi="Cambria Math"/>
                                </w:rPr>
                                <m:t>θ</m:t>
                              </m:r>
                            </m:e>
                            <m:sub>
                              <m:r>
                                <w:rPr>
                                  <w:rFonts w:ascii="Cambria Math" w:hAnsi="Cambria Math"/>
                                </w:rPr>
                                <m:t>z</m:t>
                              </m:r>
                            </m:sub>
                          </m:sSub>
                        </m:num>
                        <m:den>
                          <m:sSub>
                            <m:sSubPr>
                              <m:ctrlPr>
                                <w:rPr>
                                  <w:rFonts w:ascii="Cambria Math" w:hAnsi="Cambria Math"/>
                                </w:rPr>
                              </m:ctrlPr>
                            </m:sSubPr>
                            <m:e>
                              <m:r>
                                <w:rPr>
                                  <w:rFonts w:ascii="Cambria Math" w:hAnsi="Cambria Math"/>
                                </w:rPr>
                                <m:t>φ</m:t>
                              </m:r>
                            </m:e>
                            <m:sub>
                              <m:r>
                                <w:rPr>
                                  <w:rFonts w:ascii="Cambria Math" w:hAnsi="Cambria Math"/>
                                </w:rPr>
                                <m:t>z</m:t>
                              </m:r>
                            </m:sub>
                          </m:sSub>
                        </m:den>
                      </m:f>
                    </m:e>
                  </m:d>
                </m:e>
                <m:sup>
                  <m:r>
                    <w:rPr>
                      <w:rFonts w:ascii="Cambria Math" w:hAnsi="Cambria Math"/>
                    </w:rPr>
                    <m:t>m+1</m:t>
                  </m:r>
                </m:sup>
              </m:sSup>
            </m:sup>
          </m:sSup>
        </m:oMath>
      </m:oMathPara>
    </w:p>
    <w:p w14:paraId="54B01A86" w14:textId="558BBEB8" w:rsidR="004123C7" w:rsidRDefault="00A809B7" w:rsidP="00A809B7">
      <w:pPr>
        <w:pStyle w:val="-"/>
      </w:pPr>
      <w:r w:rsidRPr="00A809B7">
        <w:rPr>
          <w:rFonts w:hint="eastAsia"/>
        </w:rPr>
        <w:t>式中</w:t>
      </w:r>
      <w:r w:rsidRPr="00A809B7">
        <w:t>m</w:t>
      </w:r>
      <w:r w:rsidRPr="00A809B7">
        <w:t>为燃烧质量因子；</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z</m:t>
            </m:r>
          </m:sub>
        </m:sSub>
      </m:oMath>
      <w:r w:rsidRPr="00A809B7">
        <w:t>为燃烧初始角；</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z</m:t>
            </m:r>
          </m:sub>
        </m:sSub>
      </m:oMath>
      <w:r w:rsidRPr="00A809B7">
        <w:t>为燃烧连续角。该方程适用于以模拟柴油机性能（如平均有效压力、油耗等）为目标的模拟。</w:t>
      </w:r>
    </w:p>
    <w:p w14:paraId="3FE4AB5F" w14:textId="428F1FEC" w:rsidR="004123C7" w:rsidRDefault="004123C7" w:rsidP="00A809B7">
      <w:pPr>
        <w:pStyle w:val="-"/>
      </w:pPr>
      <w:r>
        <w:rPr>
          <w:rFonts w:hint="eastAsia"/>
        </w:rPr>
        <w:t xml:space="preserve"> </w:t>
      </w:r>
    </w:p>
    <w:p w14:paraId="27B11D22" w14:textId="50B7690F" w:rsidR="004123C7" w:rsidRDefault="004123C7" w:rsidP="0077259F">
      <w:pPr>
        <w:pStyle w:val="2"/>
        <w:ind w:firstLine="640"/>
      </w:pPr>
      <w:r>
        <w:rPr>
          <w:rFonts w:hint="eastAsia"/>
        </w:rPr>
        <w:t>漏气工况下的模拟：</w:t>
      </w:r>
    </w:p>
    <w:p w14:paraId="2BD65C8E" w14:textId="77777777" w:rsidR="004123C7" w:rsidRDefault="004123C7" w:rsidP="0077259F">
      <w:pPr>
        <w:pStyle w:val="-"/>
      </w:pPr>
      <w:r>
        <w:rPr>
          <w:rFonts w:hint="eastAsia"/>
        </w:rPr>
        <w:t>正常工况下的工作过程模型几乎反映了柴油机的所有外部特性，而故障则反映了整个工作过程的外部特性，因此可以通过修改和进一步改进正常工况下的数学模型来实现故障模拟。</w:t>
      </w:r>
    </w:p>
    <w:p w14:paraId="59A9828F" w14:textId="57108F90" w:rsidR="004123C7" w:rsidRDefault="004123C7" w:rsidP="0077259F">
      <w:pPr>
        <w:pStyle w:val="-"/>
      </w:pPr>
      <w:r>
        <w:t>柴油机气门泄漏时，气缸内的工质减少，油气混合严重，导致燃烧不完全。根据燃烧放热规律，燃烧连续角对缸内压力的影响最大，故在原计算公式中加入</w:t>
      </w:r>
      <w:r w:rsidRPr="0077259F">
        <w:rPr>
          <w:b/>
        </w:rPr>
        <w:t>燃烧连续角修正系数</w:t>
      </w:r>
      <w:r>
        <w:t>。</w:t>
      </w:r>
    </w:p>
    <w:p w14:paraId="63CE0495" w14:textId="77777777" w:rsidR="0077259F" w:rsidRDefault="004123C7" w:rsidP="0077259F">
      <w:pPr>
        <w:pStyle w:val="-"/>
      </w:pPr>
      <w:r>
        <w:t xml:space="preserve"> </w:t>
      </w:r>
      <w:r>
        <w:t>为了反映由于雾化不良而导致的不完全燃烧程度，采用</w:t>
      </w:r>
      <w:r w:rsidRPr="0077259F">
        <w:rPr>
          <w:b/>
        </w:rPr>
        <w:t>循环喷射体积修正系数</w:t>
      </w:r>
      <w:r w:rsidR="0077259F">
        <w:rPr>
          <w:rFonts w:hint="eastAsia"/>
        </w:rPr>
        <w:t>，</w:t>
      </w:r>
      <w:r w:rsidRPr="0077259F">
        <w:rPr>
          <w:b/>
        </w:rPr>
        <w:t>燃料燃烧修正系数</w:t>
      </w:r>
      <w:r>
        <w:t>来模拟不完全燃烧释放的热量</w:t>
      </w:r>
      <w:r>
        <w:t>[4,5]</w:t>
      </w:r>
      <w:r>
        <w:t>。</w:t>
      </w:r>
    </w:p>
    <w:p w14:paraId="7AE8A918" w14:textId="4AD7ABBD" w:rsidR="004123C7" w:rsidRDefault="004123C7" w:rsidP="0077259F">
      <w:pPr>
        <w:pStyle w:val="-"/>
      </w:pPr>
      <w:r>
        <w:t>针对</w:t>
      </w:r>
      <w:r w:rsidR="008C3DB0">
        <w:rPr>
          <w:rFonts w:hint="eastAsia"/>
        </w:rPr>
        <w:t>汽缸</w:t>
      </w:r>
      <w:r>
        <w:t>内阀门泄漏导致工质减少的问题，引入</w:t>
      </w:r>
      <w:r w:rsidRPr="0077259F">
        <w:rPr>
          <w:b/>
        </w:rPr>
        <w:t>气体质量系数</w:t>
      </w:r>
      <w:r>
        <w:t>来解决。故障状态的数学模型修改如下：</w:t>
      </w:r>
    </w:p>
    <w:p w14:paraId="4EE4583D" w14:textId="77777777" w:rsidR="00C13429" w:rsidRDefault="00C13429" w:rsidP="0077259F">
      <w:pPr>
        <w:pStyle w:val="-"/>
        <w:rPr>
          <w:rFonts w:hint="eastAsia"/>
        </w:rPr>
      </w:pPr>
    </w:p>
    <w:p w14:paraId="33970E1B" w14:textId="77777777" w:rsidR="004123C7" w:rsidRPr="001C3C33" w:rsidRDefault="005C7472" w:rsidP="001C3C33">
      <w:pPr>
        <w:pStyle w:val="-"/>
        <w:ind w:firstLine="420"/>
      </w:pPr>
      <m:oMathPara>
        <m:oMathParaPr>
          <m:jc m:val="center"/>
        </m:oMathParaPr>
        <m:oMath>
          <m:f>
            <m:fPr>
              <m:ctrlPr>
                <w:rPr>
                  <w:rFonts w:ascii="Cambria Math" w:hAnsi="Cambria Math"/>
                </w:rPr>
              </m:ctrlPr>
            </m:fPr>
            <m:num>
              <m:r>
                <m:rPr>
                  <m:sty m:val="p"/>
                </m:rPr>
                <w:rPr>
                  <w:rFonts w:ascii="Cambria Math" w:hAnsi="Cambria Math"/>
                </w:rPr>
                <m:t>dχ</m:t>
              </m:r>
            </m:num>
            <m:den>
              <m:r>
                <m:rPr>
                  <m:sty m:val="p"/>
                </m:rPr>
                <w:rPr>
                  <w:rFonts w:ascii="Cambria Math" w:hAnsi="Cambria Math"/>
                </w:rPr>
                <m:t>dφ</m:t>
              </m:r>
            </m:den>
          </m:f>
          <m:r>
            <m:rPr>
              <m:sty m:val="p"/>
            </m:rPr>
            <w:rPr>
              <w:rFonts w:ascii="Cambria Math" w:hAnsi="Cambria Math"/>
            </w:rPr>
            <m:t>=6.908</m:t>
          </m:r>
          <m:d>
            <m:dPr>
              <m:ctrlPr>
                <w:rPr>
                  <w:rFonts w:ascii="Cambria Math" w:hAnsi="Cambria Math"/>
                </w:rPr>
              </m:ctrlPr>
            </m:dPr>
            <m:e>
              <m:r>
                <m:rPr>
                  <m:sty m:val="p"/>
                </m:rPr>
                <w:rPr>
                  <w:rFonts w:ascii="Cambria Math" w:hAnsi="Cambria Math"/>
                </w:rPr>
                <m:t>m+1</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φ</m:t>
                          </m:r>
                        </m:e>
                        <m:sub>
                          <m:r>
                            <m:rPr>
                              <m:sty m:val="p"/>
                            </m:rPr>
                            <w:rPr>
                              <w:rFonts w:ascii="Cambria Math" w:hAnsi="Cambria Math"/>
                            </w:rPr>
                            <m:t>z</m:t>
                          </m:r>
                        </m:sub>
                      </m:sSub>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φ</m:t>
                          </m:r>
                        </m:e>
                        <m:sub>
                          <m:r>
                            <m:rPr>
                              <m:sty m:val="p"/>
                            </m:rPr>
                            <w:rPr>
                              <w:rFonts w:ascii="Cambria Math" w:hAnsi="Cambria Math"/>
                              <w:color w:val="FF0000"/>
                            </w:rPr>
                            <m:t>z</m:t>
                          </m:r>
                        </m:sub>
                      </m:sSub>
                      <m:r>
                        <m:rPr>
                          <m:sty m:val="p"/>
                        </m:rPr>
                        <w:rPr>
                          <w:rFonts w:ascii="Cambria Math" w:hAnsi="Cambria Math"/>
                          <w:color w:val="FF0000"/>
                        </w:rPr>
                        <m:t>f</m:t>
                      </m:r>
                    </m:den>
                  </m:f>
                </m:e>
              </m:d>
            </m:e>
            <m:sup>
              <m:r>
                <m:rPr>
                  <m:sty m:val="p"/>
                </m:rPr>
                <w:rPr>
                  <w:rFonts w:ascii="Cambria Math" w:hAnsi="Cambria Math"/>
                </w:rPr>
                <m:t>m+1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φ-</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z</m:t>
                      </m:r>
                    </m:sub>
                  </m:sSub>
                </m:e>
              </m:d>
            </m:e>
            <m:sup>
              <m:r>
                <m:rPr>
                  <m:sty m:val="p"/>
                </m:rPr>
                <w:rPr>
                  <w:rFonts w:ascii="Cambria Math" w:hAnsi="Cambria Math"/>
                </w:rPr>
                <m:t>m</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-6.908</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φ-</m:t>
                          </m:r>
                          <m:sSub>
                            <m:sSubPr>
                              <m:ctrlPr>
                                <w:rPr>
                                  <w:rFonts w:ascii="Cambria Math" w:hAnsi="Cambria Math"/>
                                </w:rPr>
                              </m:ctrlPr>
                            </m:sSubPr>
                            <m:e>
                              <m:r>
                                <w:rPr>
                                  <w:rFonts w:ascii="Cambria Math" w:hAnsi="Cambria Math"/>
                                </w:rPr>
                                <m:t>θ</m:t>
                              </m:r>
                            </m:e>
                            <m:sub>
                              <m:r>
                                <w:rPr>
                                  <w:rFonts w:ascii="Cambria Math" w:hAnsi="Cambria Math"/>
                                </w:rPr>
                                <m:t>z</m:t>
                              </m:r>
                            </m:sub>
                          </m:sSub>
                        </m:num>
                        <m:den>
                          <m:sSub>
                            <m:sSubPr>
                              <m:ctrlPr>
                                <w:rPr>
                                  <w:rFonts w:ascii="Cambria Math" w:hAnsi="Cambria Math"/>
                                </w:rPr>
                              </m:ctrlPr>
                            </m:sSubPr>
                            <m:e>
                              <m:r>
                                <w:rPr>
                                  <w:rFonts w:ascii="Cambria Math" w:hAnsi="Cambria Math"/>
                                </w:rPr>
                                <m:t>φ</m:t>
                              </m:r>
                            </m:e>
                            <m:sub>
                              <m:r>
                                <w:rPr>
                                  <w:rFonts w:ascii="Cambria Math" w:hAnsi="Cambria Math"/>
                                </w:rPr>
                                <m:t>z</m:t>
                              </m:r>
                            </m:sub>
                          </m:sSub>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φ</m:t>
                              </m:r>
                            </m:e>
                            <m:sub>
                              <m:r>
                                <m:rPr>
                                  <m:sty m:val="p"/>
                                </m:rPr>
                                <w:rPr>
                                  <w:rFonts w:ascii="Cambria Math" w:hAnsi="Cambria Math"/>
                                  <w:color w:val="FF0000"/>
                                </w:rPr>
                                <m:t>z</m:t>
                              </m:r>
                            </m:sub>
                          </m:sSub>
                          <m:r>
                            <m:rPr>
                              <m:sty m:val="p"/>
                            </m:rPr>
                            <w:rPr>
                              <w:rFonts w:ascii="Cambria Math" w:hAnsi="Cambria Math"/>
                              <w:color w:val="FF0000"/>
                            </w:rPr>
                            <m:t>f</m:t>
                          </m:r>
                        </m:den>
                      </m:f>
                    </m:e>
                  </m:d>
                </m:e>
                <m:sup>
                  <m:r>
                    <w:rPr>
                      <w:rFonts w:ascii="Cambria Math" w:hAnsi="Cambria Math"/>
                    </w:rPr>
                    <m:t>m+1</m:t>
                  </m:r>
                </m:sup>
              </m:sSup>
            </m:sup>
          </m:sSup>
        </m:oMath>
      </m:oMathPara>
    </w:p>
    <w:p w14:paraId="05F3E0B4" w14:textId="3FC52563" w:rsidR="004123C7" w:rsidRPr="001C3C33" w:rsidRDefault="005C7472" w:rsidP="001C3C33">
      <w:pPr>
        <w:pStyle w:val="-"/>
        <w:ind w:firstLine="420"/>
      </w:pPr>
      <m:oMathPara>
        <m:oMathParaPr>
          <m:jc m:val="center"/>
        </m:oMathParaPr>
        <m:oMath>
          <m:f>
            <m:fPr>
              <m:ctrlPr>
                <w:rPr>
                  <w:rFonts w:ascii="Cambria Math" w:hAnsi="Cambria Math"/>
                  <w:color w:val="FF0000"/>
                </w:rPr>
              </m:ctrlPr>
            </m:fPr>
            <m:num>
              <m:r>
                <w:rPr>
                  <w:rFonts w:ascii="Cambria Math" w:hAnsi="Cambria Math"/>
                  <w:color w:val="FF0000"/>
                </w:rPr>
                <m:t>d</m:t>
              </m:r>
              <m:sSub>
                <m:sSubPr>
                  <m:ctrlPr>
                    <w:rPr>
                      <w:rFonts w:ascii="Cambria Math" w:hAnsi="Cambria Math"/>
                      <w:i/>
                      <w:iCs/>
                      <w:color w:val="FF0000"/>
                    </w:rPr>
                  </m:ctrlPr>
                </m:sSubPr>
                <m:e>
                  <m:r>
                    <w:rPr>
                      <w:rFonts w:ascii="Cambria Math" w:hAnsi="Cambria Math"/>
                      <w:color w:val="FF0000"/>
                    </w:rPr>
                    <m:t>χ</m:t>
                  </m:r>
                </m:e>
                <m:sub>
                  <m:r>
                    <w:rPr>
                      <w:rFonts w:ascii="Cambria Math" w:hAnsi="Cambria Math"/>
                      <w:color w:val="FF0000"/>
                    </w:rPr>
                    <m:t>gu</m:t>
                  </m:r>
                </m:sub>
              </m:sSub>
            </m:num>
            <m:den>
              <m:r>
                <w:rPr>
                  <w:rFonts w:ascii="Cambria Math" w:hAnsi="Cambria Math"/>
                  <w:color w:val="FF0000"/>
                </w:rPr>
                <m:t>dφ</m:t>
              </m:r>
            </m:den>
          </m:f>
          <m:r>
            <m:rPr>
              <m:sty m:val="p"/>
            </m:rPr>
            <w:rPr>
              <w:rFonts w:ascii="Cambria Math" w:hAnsi="Cambria Math"/>
            </w:rPr>
            <m:t>=</m:t>
          </m:r>
          <m:f>
            <m:fPr>
              <m:ctrlPr>
                <w:rPr>
                  <w:rFonts w:ascii="Cambria Math" w:hAnsi="Cambria Math"/>
                </w:rPr>
              </m:ctrlPr>
            </m:fPr>
            <m:num>
              <m:r>
                <w:rPr>
                  <w:rFonts w:ascii="Cambria Math" w:hAnsi="Cambria Math"/>
                </w:rPr>
                <m:t>dχ</m:t>
              </m:r>
            </m:num>
            <m:den>
              <m:r>
                <w:rPr>
                  <w:rFonts w:ascii="Cambria Math" w:hAnsi="Cambria Math"/>
                </w:rPr>
                <m:t>dφ</m:t>
              </m:r>
            </m:den>
          </m:f>
          <m:r>
            <w:rPr>
              <w:rFonts w:ascii="Cambria Math" w:hAnsi="Cambria Math"/>
            </w:rPr>
            <m:t>*</m:t>
          </m:r>
          <m:r>
            <w:rPr>
              <w:rFonts w:ascii="Cambria Math" w:hAnsi="Cambria Math"/>
              <w:color w:val="FF0000"/>
            </w:rPr>
            <m:t>xf</m:t>
          </m:r>
        </m:oMath>
      </m:oMathPara>
    </w:p>
    <w:p w14:paraId="09382F1E" w14:textId="5983B1F6" w:rsidR="004123C7" w:rsidRPr="001C3C33" w:rsidRDefault="005C7472" w:rsidP="001C3C33">
      <w:pPr>
        <w:pStyle w:val="-"/>
        <w:ind w:firstLine="420"/>
      </w:pPr>
      <m:oMathPara>
        <m:oMathParaPr>
          <m:jc m:val="center"/>
        </m:oMathParaPr>
        <m:oMath>
          <m:f>
            <m:fPr>
              <m:ctrlPr>
                <w:rPr>
                  <w:rFonts w:ascii="Cambria Math" w:hAnsi="Cambria Math"/>
                  <w:color w:val="FF0000"/>
                </w:rPr>
              </m:ctrlPr>
            </m:fPr>
            <m:num>
              <m:r>
                <w:rPr>
                  <w:rFonts w:ascii="Cambria Math" w:hAnsi="Cambria Math"/>
                  <w:color w:val="FF0000"/>
                </w:rPr>
                <m:t>d</m:t>
              </m:r>
              <m:sSub>
                <m:sSubPr>
                  <m:ctrlPr>
                    <w:rPr>
                      <w:rFonts w:ascii="Cambria Math" w:hAnsi="Cambria Math"/>
                      <w:i/>
                      <w:iCs/>
                      <w:color w:val="FF0000"/>
                    </w:rPr>
                  </m:ctrlPr>
                </m:sSubPr>
                <m:e>
                  <m:r>
                    <w:rPr>
                      <w:rFonts w:ascii="Cambria Math" w:hAnsi="Cambria Math"/>
                      <w:color w:val="FF0000"/>
                    </w:rPr>
                    <m:t>Q</m:t>
                  </m:r>
                </m:e>
                <m:sub>
                  <m:r>
                    <w:rPr>
                      <w:rFonts w:ascii="Cambria Math" w:hAnsi="Cambria Math"/>
                      <w:color w:val="FF0000"/>
                    </w:rPr>
                    <m:t>Bf</m:t>
                  </m:r>
                </m:sub>
              </m:sSub>
            </m:num>
            <m:den>
              <m:r>
                <w:rPr>
                  <w:rFonts w:ascii="Cambria Math" w:hAnsi="Cambria Math"/>
                  <w:color w:val="FF0000"/>
                </w:rPr>
                <m:t>dφ</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t>
              </m:r>
            </m:sub>
          </m:sSub>
          <m:f>
            <m:fPr>
              <m:ctrlPr>
                <w:rPr>
                  <w:rFonts w:ascii="Cambria Math" w:hAnsi="Cambria Math"/>
                </w:rPr>
              </m:ctrlPr>
            </m:fPr>
            <m:num>
              <m:r>
                <w:rPr>
                  <w:rFonts w:ascii="Cambria Math" w:hAnsi="Cambria Math"/>
                </w:rPr>
                <m:t>d</m:t>
              </m:r>
              <m:sSub>
                <m:sSubPr>
                  <m:ctrlPr>
                    <w:rPr>
                      <w:rFonts w:ascii="Cambria Math" w:hAnsi="Cambria Math"/>
                      <w:i/>
                      <w:iCs/>
                    </w:rPr>
                  </m:ctrlPr>
                </m:sSubPr>
                <m:e>
                  <m:r>
                    <w:rPr>
                      <w:rFonts w:ascii="Cambria Math" w:hAnsi="Cambria Math"/>
                    </w:rPr>
                    <m:t>χ</m:t>
                  </m:r>
                </m:e>
                <m:sub>
                  <m:r>
                    <w:rPr>
                      <w:rFonts w:ascii="Cambria Math" w:hAnsi="Cambria Math"/>
                    </w:rPr>
                    <m:t>gu</m:t>
                  </m:r>
                </m:sub>
              </m:sSub>
            </m:num>
            <m:den>
              <m:r>
                <w:rPr>
                  <w:rFonts w:ascii="Cambria Math" w:hAnsi="Cambria Math"/>
                </w:rPr>
                <m:t>dφ</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u</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f</m:t>
              </m:r>
            </m:sub>
          </m:sSub>
          <m:r>
            <w:rPr>
              <w:rFonts w:ascii="Cambria Math" w:hAnsi="Cambria Math"/>
              <w:color w:val="FF0000"/>
            </w:rPr>
            <m:t>f</m:t>
          </m:r>
        </m:oMath>
      </m:oMathPara>
    </w:p>
    <w:p w14:paraId="33428CBF" w14:textId="43BF5212" w:rsidR="004123C7" w:rsidRPr="001C3C33" w:rsidRDefault="00A9217E" w:rsidP="001C3C33">
      <w:pPr>
        <w:pStyle w:val="-"/>
      </w:pPr>
      <m:oMathPara>
        <m:oMathParaPr>
          <m:jc m:val="center"/>
        </m:oMathParaPr>
        <m:oMath>
          <m:r>
            <m:rPr>
              <m:sty m:val="p"/>
            </m:rPr>
            <w:rPr>
              <w:rFonts w:ascii="Cambria Math" w:hAnsi="Cambria Math"/>
            </w:rPr>
            <m:t>pV=</m:t>
          </m:r>
          <m:r>
            <m:rPr>
              <m:sty m:val="p"/>
            </m:rPr>
            <w:rPr>
              <w:rFonts w:ascii="Cambria Math" w:hAnsi="Cambria Math"/>
              <w:color w:val="FF0000"/>
            </w:rPr>
            <m:t>mf</m:t>
          </m:r>
          <m:r>
            <m:rPr>
              <m:sty m:val="p"/>
            </m:rPr>
            <w:rPr>
              <w:rFonts w:ascii="Cambria Math" w:hAnsi="Cambria Math"/>
            </w:rPr>
            <m:t>*mR</m:t>
          </m:r>
          <m:r>
            <m:rPr>
              <m:sty m:val="p"/>
            </m:rPr>
            <w:rPr>
              <w:rFonts w:ascii="Cambria Math" w:hAnsi="Cambria Math"/>
            </w:rPr>
            <m:t>T</m:t>
          </m:r>
        </m:oMath>
      </m:oMathPara>
    </w:p>
    <w:p w14:paraId="70D39822" w14:textId="77777777" w:rsidR="00095D4E" w:rsidRDefault="004123C7" w:rsidP="0077259F">
      <w:pPr>
        <w:pStyle w:val="-"/>
      </w:pPr>
      <w:r w:rsidRPr="004123C7">
        <w:rPr>
          <w:rFonts w:hint="eastAsia"/>
        </w:rPr>
        <w:t>式中：</w:t>
      </w:r>
    </w:p>
    <w:p w14:paraId="633C5441" w14:textId="1C79342E" w:rsidR="00095D4E" w:rsidRDefault="005C7472" w:rsidP="0077259F">
      <w:pPr>
        <w:pStyle w:val="-"/>
        <w:ind w:firstLine="420"/>
      </w:pPr>
      <m:oMath>
        <m:f>
          <m:fPr>
            <m:ctrlPr>
              <w:rPr>
                <w:rFonts w:ascii="Cambria Math" w:hAnsi="Cambria Math"/>
              </w:rPr>
            </m:ctrlPr>
          </m:fPr>
          <m:num>
            <m:r>
              <w:rPr>
                <w:rFonts w:ascii="Cambria Math" w:hAnsi="Cambria Math"/>
              </w:rPr>
              <m:t>d</m:t>
            </m:r>
            <m:sSub>
              <m:sSubPr>
                <m:ctrlPr>
                  <w:rPr>
                    <w:rFonts w:ascii="Cambria Math" w:hAnsi="Cambria Math"/>
                    <w:i/>
                    <w:iCs/>
                  </w:rPr>
                </m:ctrlPr>
              </m:sSubPr>
              <m:e>
                <m:r>
                  <w:rPr>
                    <w:rFonts w:ascii="Cambria Math" w:hAnsi="Cambria Math"/>
                  </w:rPr>
                  <m:t>χ</m:t>
                </m:r>
              </m:e>
              <m:sub>
                <m:r>
                  <w:rPr>
                    <w:rFonts w:ascii="Cambria Math" w:hAnsi="Cambria Math"/>
                  </w:rPr>
                  <m:t>gu</m:t>
                </m:r>
              </m:sub>
            </m:sSub>
          </m:num>
          <m:den>
            <m:r>
              <w:rPr>
                <w:rFonts w:ascii="Cambria Math" w:hAnsi="Cambria Math"/>
              </w:rPr>
              <m:t>dφ</m:t>
            </m:r>
          </m:den>
        </m:f>
      </m:oMath>
      <w:r w:rsidR="004123C7" w:rsidRPr="004123C7">
        <w:t>为故障工况下的燃烧放热率；</w:t>
      </w:r>
    </w:p>
    <w:p w14:paraId="63E690E4" w14:textId="1720459D" w:rsidR="00095D4E" w:rsidRDefault="005C7472" w:rsidP="0077259F">
      <w:pPr>
        <w:pStyle w:val="-"/>
        <w:ind w:firstLine="420"/>
      </w:pPr>
      <m:oMath>
        <m:sSub>
          <m:sSubPr>
            <m:ctrlPr>
              <w:rPr>
                <w:rFonts w:ascii="Cambria Math" w:hAnsi="Cambria Math"/>
              </w:rPr>
            </m:ctrlPr>
          </m:sSubPr>
          <m:e>
            <m:r>
              <w:rPr>
                <w:rFonts w:ascii="Cambria Math" w:hAnsi="Cambria Math"/>
              </w:rPr>
              <m:t>φ</m:t>
            </m:r>
          </m:e>
          <m:sub>
            <m:r>
              <w:rPr>
                <w:rFonts w:ascii="Cambria Math" w:hAnsi="Cambria Math"/>
              </w:rPr>
              <m:t>z</m:t>
            </m:r>
          </m:sub>
        </m:sSub>
        <m:r>
          <w:rPr>
            <w:rFonts w:ascii="Cambria Math" w:hAnsi="Cambria Math"/>
          </w:rPr>
          <m:t>f</m:t>
        </m:r>
      </m:oMath>
      <w:r w:rsidR="004123C7" w:rsidRPr="004123C7">
        <w:t>为燃烧连续角修正系数</w:t>
      </w:r>
      <w:r w:rsidR="008C3DB0">
        <w:rPr>
          <w:rFonts w:hint="eastAsia"/>
        </w:rPr>
        <w:t>——缸内压力</w:t>
      </w:r>
      <w:r w:rsidR="008C3DB0">
        <w:rPr>
          <w:rFonts w:hint="eastAsia"/>
        </w:rPr>
        <w:t>/</w:t>
      </w:r>
      <w:r w:rsidR="008C3DB0">
        <w:rPr>
          <w:rFonts w:hint="eastAsia"/>
        </w:rPr>
        <w:t>燃烧不完全</w:t>
      </w:r>
      <w:r w:rsidR="004123C7" w:rsidRPr="004123C7">
        <w:t>；</w:t>
      </w:r>
      <w:bookmarkStart w:id="0" w:name="_GoBack"/>
      <w:bookmarkEnd w:id="0"/>
    </w:p>
    <w:p w14:paraId="102C7EA6" w14:textId="525B2129" w:rsidR="00095D4E" w:rsidRPr="00095D4E" w:rsidRDefault="00A9217E" w:rsidP="0077259F">
      <w:pPr>
        <w:pStyle w:val="-"/>
      </w:pPr>
      <m:oMath>
        <m:r>
          <m:rPr>
            <m:sty m:val="p"/>
          </m:rPr>
          <w:rPr>
            <w:rFonts w:ascii="Cambria Math" w:hAnsi="Cambria Math"/>
          </w:rPr>
          <m:t>xf</m:t>
        </m:r>
      </m:oMath>
      <w:r w:rsidR="004123C7" w:rsidRPr="004123C7">
        <w:t>为燃烧修正系数</w:t>
      </w:r>
      <w:r w:rsidR="008C3DB0">
        <w:rPr>
          <w:rFonts w:hint="eastAsia"/>
        </w:rPr>
        <w:t>——雾化不良</w:t>
      </w:r>
      <w:r w:rsidR="008C3DB0">
        <w:rPr>
          <w:rFonts w:hint="eastAsia"/>
        </w:rPr>
        <w:t>/</w:t>
      </w:r>
      <w:r w:rsidR="008C3DB0">
        <w:rPr>
          <w:rFonts w:hint="eastAsia"/>
        </w:rPr>
        <w:t>燃烧不完全</w:t>
      </w:r>
      <w:r w:rsidR="004123C7" w:rsidRPr="004123C7">
        <w:t>；</w:t>
      </w:r>
    </w:p>
    <w:p w14:paraId="18368F3D" w14:textId="4E502AD0" w:rsidR="00095D4E" w:rsidRDefault="005C7472" w:rsidP="0077259F">
      <w:pPr>
        <w:pStyle w:val="-"/>
        <w:ind w:firstLine="420"/>
      </w:pP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f</m:t>
        </m:r>
      </m:oMath>
      <w:r w:rsidR="004123C7" w:rsidRPr="004123C7">
        <w:t>为循环喷射体积修正系数</w:t>
      </w:r>
      <w:r w:rsidR="008C3DB0">
        <w:rPr>
          <w:rFonts w:hint="eastAsia"/>
        </w:rPr>
        <w:t>——雾化不良</w:t>
      </w:r>
      <w:r w:rsidR="008C3DB0">
        <w:rPr>
          <w:rFonts w:hint="eastAsia"/>
        </w:rPr>
        <w:t>/</w:t>
      </w:r>
      <w:r w:rsidR="008C3DB0">
        <w:rPr>
          <w:rFonts w:hint="eastAsia"/>
        </w:rPr>
        <w:t>燃烧不完全</w:t>
      </w:r>
      <w:r w:rsidR="004123C7" w:rsidRPr="004123C7">
        <w:t>；</w:t>
      </w:r>
    </w:p>
    <w:p w14:paraId="2C8FB391" w14:textId="77777777" w:rsidR="00095D4E" w:rsidRDefault="005C7472" w:rsidP="0077259F">
      <w:pPr>
        <w:pStyle w:val="-"/>
        <w:ind w:firstLine="420"/>
      </w:pPr>
      <m:oMath>
        <m:sSub>
          <m:sSubPr>
            <m:ctrlPr>
              <w:rPr>
                <w:rFonts w:ascii="Cambria Math" w:hAnsi="Cambria Math"/>
                <w:i/>
                <w:iCs/>
              </w:rPr>
            </m:ctrlPr>
          </m:sSubPr>
          <m:e>
            <m:r>
              <w:rPr>
                <w:rFonts w:ascii="Cambria Math" w:hAnsi="Cambria Math"/>
              </w:rPr>
              <m:t>Q</m:t>
            </m:r>
          </m:e>
          <m:sub>
            <m:r>
              <w:rPr>
                <w:rFonts w:ascii="Cambria Math" w:hAnsi="Cambria Math"/>
              </w:rPr>
              <m:t>Bf</m:t>
            </m:r>
          </m:sub>
        </m:sSub>
      </m:oMath>
      <w:r w:rsidR="004123C7" w:rsidRPr="004123C7">
        <w:t>为故障工况下缸内燃料燃烧释放的热量；</w:t>
      </w:r>
    </w:p>
    <w:p w14:paraId="2A642FC6" w14:textId="35918AD7" w:rsidR="004123C7" w:rsidRDefault="007C78D8" w:rsidP="0077259F">
      <w:pPr>
        <w:pStyle w:val="-"/>
      </w:pPr>
      <m:oMath>
        <m:r>
          <w:rPr>
            <w:rFonts w:ascii="Cambria Math" w:hAnsi="Cambria Math"/>
          </w:rPr>
          <m:t>mf</m:t>
        </m:r>
      </m:oMath>
      <w:r w:rsidR="004123C7" w:rsidRPr="004123C7">
        <w:t>是</w:t>
      </w:r>
      <w:r>
        <w:rPr>
          <w:rFonts w:hint="eastAsia"/>
        </w:rPr>
        <w:t>汽缸</w:t>
      </w:r>
      <w:r w:rsidR="004123C7" w:rsidRPr="004123C7">
        <w:t>内的气体质量系数</w:t>
      </w:r>
      <w:r w:rsidR="008C3DB0">
        <w:rPr>
          <w:rFonts w:hint="eastAsia"/>
        </w:rPr>
        <w:t>——泄漏</w:t>
      </w:r>
      <w:r w:rsidR="008C3DB0">
        <w:rPr>
          <w:rFonts w:hint="eastAsia"/>
        </w:rPr>
        <w:t>/</w:t>
      </w:r>
      <w:r w:rsidR="008C3DB0">
        <w:rPr>
          <w:rFonts w:hint="eastAsia"/>
        </w:rPr>
        <w:t>工质减少</w:t>
      </w:r>
      <w:r w:rsidR="004123C7" w:rsidRPr="004123C7">
        <w:t>。</w:t>
      </w:r>
    </w:p>
    <w:p w14:paraId="7404AFAF" w14:textId="77777777" w:rsidR="007C78D8" w:rsidRDefault="007C78D8" w:rsidP="0077259F">
      <w:pPr>
        <w:pStyle w:val="-"/>
      </w:pPr>
      <w:r>
        <w:rPr>
          <w:rFonts w:hint="eastAsia"/>
        </w:rPr>
        <w:t>根据修正后的数学模型，可以完成轻微泄漏和严重泄漏的故障模拟，即通过改变系数</w:t>
      </w:r>
      <w:r>
        <w:t>[6]</w:t>
      </w:r>
      <w:r>
        <w:t>的值来反映不同故障条件下的放热规律，实现了不同气缸压力下柴油机的综合性能参数。各系数值见表</w:t>
      </w:r>
      <w:r>
        <w:t>1</w:t>
      </w:r>
      <w:r>
        <w:t>。</w:t>
      </w:r>
    </w:p>
    <w:tbl>
      <w:tblPr>
        <w:tblStyle w:val="a9"/>
        <w:tblpPr w:leftFromText="180" w:rightFromText="180" w:vertAnchor="text" w:horzAnchor="margin" w:tblpY="-35"/>
        <w:tblW w:w="0" w:type="auto"/>
        <w:tblLook w:val="04A0" w:firstRow="1" w:lastRow="0" w:firstColumn="1" w:lastColumn="0" w:noHBand="0" w:noVBand="1"/>
      </w:tblPr>
      <w:tblGrid>
        <w:gridCol w:w="1835"/>
        <w:gridCol w:w="1276"/>
        <w:gridCol w:w="1134"/>
        <w:gridCol w:w="1417"/>
        <w:gridCol w:w="1560"/>
      </w:tblGrid>
      <w:tr w:rsidR="007C78D8" w14:paraId="7C19420B" w14:textId="77777777" w:rsidTr="0077259F">
        <w:tc>
          <w:tcPr>
            <w:tcW w:w="1835" w:type="dxa"/>
          </w:tcPr>
          <w:p w14:paraId="5C6889C9" w14:textId="77777777" w:rsidR="007C78D8" w:rsidRDefault="007C78D8" w:rsidP="0077259F">
            <w:pPr>
              <w:pStyle w:val="-"/>
            </w:pPr>
            <w:r>
              <w:rPr>
                <w:rFonts w:hint="eastAsia"/>
              </w:rPr>
              <w:t>故障程度</w:t>
            </w:r>
          </w:p>
        </w:tc>
        <w:tc>
          <w:tcPr>
            <w:tcW w:w="1276" w:type="dxa"/>
          </w:tcPr>
          <w:p w14:paraId="317AD011" w14:textId="77937AAF" w:rsidR="007C78D8" w:rsidRDefault="007C78D8" w:rsidP="0077259F">
            <w:pPr>
              <w:pStyle w:val="-"/>
            </w:pPr>
            <m:oMathPara>
              <m:oMath>
                <m:r>
                  <w:rPr>
                    <w:rFonts w:ascii="Cambria Math" w:hAnsi="Cambria Math"/>
                  </w:rPr>
                  <m:t>mf</m:t>
                </m:r>
              </m:oMath>
            </m:oMathPara>
          </w:p>
        </w:tc>
        <w:tc>
          <w:tcPr>
            <w:tcW w:w="1134" w:type="dxa"/>
          </w:tcPr>
          <w:p w14:paraId="4F8CF32B" w14:textId="76C7D202" w:rsidR="007C78D8" w:rsidRDefault="005C7472" w:rsidP="0077259F">
            <w:pPr>
              <w:pStyle w:val="-"/>
              <w:ind w:firstLine="420"/>
            </w:pPr>
            <m:oMathPara>
              <m:oMath>
                <m:sSub>
                  <m:sSubPr>
                    <m:ctrlPr>
                      <w:rPr>
                        <w:rFonts w:ascii="Cambria Math" w:hAnsi="Cambria Math"/>
                      </w:rPr>
                    </m:ctrlPr>
                  </m:sSubPr>
                  <m:e>
                    <m:r>
                      <w:rPr>
                        <w:rFonts w:ascii="Cambria Math" w:hAnsi="Cambria Math"/>
                      </w:rPr>
                      <m:t>φ</m:t>
                    </m:r>
                  </m:e>
                  <m:sub>
                    <m:r>
                      <w:rPr>
                        <w:rFonts w:ascii="Cambria Math" w:hAnsi="Cambria Math"/>
                      </w:rPr>
                      <m:t>z</m:t>
                    </m:r>
                  </m:sub>
                </m:sSub>
                <m:r>
                  <w:rPr>
                    <w:rFonts w:ascii="Cambria Math" w:hAnsi="Cambria Math"/>
                  </w:rPr>
                  <m:t>f</m:t>
                </m:r>
              </m:oMath>
            </m:oMathPara>
          </w:p>
        </w:tc>
        <w:tc>
          <w:tcPr>
            <w:tcW w:w="1417" w:type="dxa"/>
          </w:tcPr>
          <w:p w14:paraId="6D598E09" w14:textId="6A6E63D9" w:rsidR="007C78D8" w:rsidRDefault="00A9217E" w:rsidP="0077259F">
            <w:pPr>
              <w:pStyle w:val="-"/>
            </w:pPr>
            <m:oMathPara>
              <m:oMath>
                <m:r>
                  <m:rPr>
                    <m:sty m:val="p"/>
                  </m:rPr>
                  <w:rPr>
                    <w:rFonts w:ascii="Cambria Math" w:hAnsi="Cambria Math"/>
                  </w:rPr>
                  <m:t>xf</m:t>
                </m:r>
              </m:oMath>
            </m:oMathPara>
          </w:p>
        </w:tc>
        <w:tc>
          <w:tcPr>
            <w:tcW w:w="1560" w:type="dxa"/>
          </w:tcPr>
          <w:p w14:paraId="1FAAF22C" w14:textId="259E1F34" w:rsidR="007C78D8" w:rsidRDefault="005C7472" w:rsidP="0077259F">
            <w:pPr>
              <w:pStyle w:val="-"/>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f</m:t>
                </m:r>
              </m:oMath>
            </m:oMathPara>
          </w:p>
        </w:tc>
      </w:tr>
      <w:tr w:rsidR="007C78D8" w14:paraId="5879A38C" w14:textId="77777777" w:rsidTr="0077259F">
        <w:tc>
          <w:tcPr>
            <w:tcW w:w="1835" w:type="dxa"/>
          </w:tcPr>
          <w:p w14:paraId="7007ABCF" w14:textId="77777777" w:rsidR="007C78D8" w:rsidRDefault="007C78D8" w:rsidP="0077259F">
            <w:pPr>
              <w:pStyle w:val="-"/>
            </w:pPr>
            <w:r>
              <w:rPr>
                <w:rFonts w:hint="eastAsia"/>
              </w:rPr>
              <w:t>正常</w:t>
            </w:r>
          </w:p>
        </w:tc>
        <w:tc>
          <w:tcPr>
            <w:tcW w:w="1276" w:type="dxa"/>
          </w:tcPr>
          <w:p w14:paraId="7157224D" w14:textId="3932DC0E" w:rsidR="007C78D8" w:rsidRPr="00095D4E" w:rsidRDefault="00095D4E" w:rsidP="0077259F">
            <w:pPr>
              <w:pStyle w:val="-"/>
              <w:rPr>
                <w:rFonts w:ascii="Cambria Math" w:hAnsi="Cambria Math"/>
                <w:oMath/>
              </w:rPr>
            </w:pPr>
            <m:oMathPara>
              <m:oMath>
                <m:r>
                  <m:rPr>
                    <m:sty m:val="p"/>
                  </m:rPr>
                  <w:rPr>
                    <w:rFonts w:ascii="Cambria Math" w:hAnsi="Cambria Math" w:hint="eastAsia"/>
                  </w:rPr>
                  <m:t>1</m:t>
                </m:r>
              </m:oMath>
            </m:oMathPara>
          </w:p>
        </w:tc>
        <w:tc>
          <w:tcPr>
            <w:tcW w:w="1134" w:type="dxa"/>
          </w:tcPr>
          <w:p w14:paraId="36CBD8C9" w14:textId="41329847" w:rsidR="007C78D8" w:rsidRPr="00095D4E" w:rsidRDefault="00095D4E" w:rsidP="0077259F">
            <w:pPr>
              <w:pStyle w:val="-"/>
              <w:rPr>
                <w:rFonts w:ascii="Cambria Math" w:hAnsi="Cambria Math"/>
                <w:oMath/>
              </w:rPr>
            </w:pPr>
            <m:oMathPara>
              <m:oMath>
                <m:r>
                  <m:rPr>
                    <m:sty m:val="p"/>
                  </m:rPr>
                  <w:rPr>
                    <w:rFonts w:ascii="Cambria Math" w:hAnsi="Cambria Math" w:hint="eastAsia"/>
                  </w:rPr>
                  <m:t>0</m:t>
                </m:r>
              </m:oMath>
            </m:oMathPara>
          </w:p>
        </w:tc>
        <w:tc>
          <w:tcPr>
            <w:tcW w:w="1417" w:type="dxa"/>
          </w:tcPr>
          <w:p w14:paraId="454877C1" w14:textId="62B11393" w:rsidR="007C78D8" w:rsidRPr="00095D4E" w:rsidRDefault="00095D4E" w:rsidP="0077259F">
            <w:pPr>
              <w:pStyle w:val="-"/>
              <w:rPr>
                <w:rFonts w:ascii="Cambria Math" w:hAnsi="Cambria Math"/>
                <w:oMath/>
              </w:rPr>
            </w:pPr>
            <m:oMathPara>
              <m:oMath>
                <m:r>
                  <m:rPr>
                    <m:sty m:val="p"/>
                  </m:rPr>
                  <w:rPr>
                    <w:rFonts w:ascii="Cambria Math" w:hAnsi="Cambria Math" w:hint="eastAsia"/>
                  </w:rPr>
                  <m:t>1</m:t>
                </m:r>
              </m:oMath>
            </m:oMathPara>
          </w:p>
        </w:tc>
        <w:tc>
          <w:tcPr>
            <w:tcW w:w="1560" w:type="dxa"/>
          </w:tcPr>
          <w:p w14:paraId="0826EDB3" w14:textId="097BC118" w:rsidR="007C78D8" w:rsidRPr="00095D4E" w:rsidRDefault="00095D4E" w:rsidP="0077259F">
            <w:pPr>
              <w:pStyle w:val="-"/>
              <w:rPr>
                <w:rFonts w:ascii="Cambria Math" w:hAnsi="Cambria Math"/>
                <w:oMath/>
              </w:rPr>
            </w:pPr>
            <m:oMathPara>
              <m:oMath>
                <m:r>
                  <m:rPr>
                    <m:sty m:val="p"/>
                  </m:rPr>
                  <w:rPr>
                    <w:rFonts w:ascii="Cambria Math" w:hAnsi="Cambria Math" w:hint="eastAsia"/>
                  </w:rPr>
                  <m:t>1</m:t>
                </m:r>
              </m:oMath>
            </m:oMathPara>
          </w:p>
        </w:tc>
      </w:tr>
      <w:tr w:rsidR="007C78D8" w14:paraId="41B1F42F" w14:textId="77777777" w:rsidTr="0077259F">
        <w:tc>
          <w:tcPr>
            <w:tcW w:w="1835" w:type="dxa"/>
          </w:tcPr>
          <w:p w14:paraId="4D84228D" w14:textId="77777777" w:rsidR="007C78D8" w:rsidRDefault="007C78D8" w:rsidP="0077259F">
            <w:pPr>
              <w:pStyle w:val="-"/>
            </w:pPr>
            <w:r>
              <w:rPr>
                <w:rFonts w:hint="eastAsia"/>
              </w:rPr>
              <w:t>轻微</w:t>
            </w:r>
          </w:p>
        </w:tc>
        <w:tc>
          <w:tcPr>
            <w:tcW w:w="1276" w:type="dxa"/>
          </w:tcPr>
          <w:p w14:paraId="612E5C41" w14:textId="1B852429" w:rsidR="007C78D8" w:rsidRPr="00095D4E" w:rsidRDefault="00095D4E" w:rsidP="0077259F">
            <w:pPr>
              <w:pStyle w:val="-"/>
              <w:rPr>
                <w:rFonts w:ascii="Cambria Math" w:hAnsi="Cambria Math"/>
                <w:oMath/>
              </w:rPr>
            </w:pPr>
            <m:oMathPara>
              <m:oMath>
                <m:r>
                  <m:rPr>
                    <m:sty m:val="p"/>
                  </m:rPr>
                  <w:rPr>
                    <w:rFonts w:ascii="Cambria Math" w:hAnsi="Cambria Math" w:hint="eastAsia"/>
                  </w:rPr>
                  <m:t>0</m:t>
                </m:r>
                <m:r>
                  <m:rPr>
                    <m:sty m:val="p"/>
                  </m:rPr>
                  <w:rPr>
                    <w:rFonts w:ascii="Cambria Math" w:hAnsi="Cambria Math"/>
                  </w:rPr>
                  <m:t>.98</m:t>
                </m:r>
              </m:oMath>
            </m:oMathPara>
          </w:p>
        </w:tc>
        <w:tc>
          <w:tcPr>
            <w:tcW w:w="1134" w:type="dxa"/>
          </w:tcPr>
          <w:p w14:paraId="4A960C12" w14:textId="022BF2A6" w:rsidR="007C78D8" w:rsidRPr="00095D4E" w:rsidRDefault="00095D4E" w:rsidP="0077259F">
            <w:pPr>
              <w:pStyle w:val="-"/>
              <w:rPr>
                <w:rFonts w:ascii="Cambria Math" w:hAnsi="Cambria Math"/>
                <w:oMath/>
              </w:rPr>
            </w:pPr>
            <m:oMathPara>
              <m:oMath>
                <m:r>
                  <m:rPr>
                    <m:sty m:val="p"/>
                  </m:rPr>
                  <w:rPr>
                    <w:rFonts w:ascii="Cambria Math" w:hAnsi="Cambria Math" w:hint="eastAsia"/>
                  </w:rPr>
                  <m:t>5</m:t>
                </m:r>
              </m:oMath>
            </m:oMathPara>
          </w:p>
        </w:tc>
        <w:tc>
          <w:tcPr>
            <w:tcW w:w="1417" w:type="dxa"/>
          </w:tcPr>
          <w:p w14:paraId="7959DBF0" w14:textId="01AF7619" w:rsidR="007C78D8" w:rsidRPr="00095D4E" w:rsidRDefault="00095D4E" w:rsidP="0077259F">
            <w:pPr>
              <w:pStyle w:val="-"/>
              <w:rPr>
                <w:rFonts w:ascii="Cambria Math" w:hAnsi="Cambria Math"/>
                <w:oMath/>
              </w:rPr>
            </w:pPr>
            <m:oMathPara>
              <m:oMath>
                <m:r>
                  <m:rPr>
                    <m:sty m:val="p"/>
                  </m:rPr>
                  <w:rPr>
                    <w:rFonts w:ascii="Cambria Math" w:hAnsi="Cambria Math" w:hint="eastAsia"/>
                  </w:rPr>
                  <m:t>0</m:t>
                </m:r>
                <m:r>
                  <m:rPr>
                    <m:sty m:val="p"/>
                  </m:rPr>
                  <w:rPr>
                    <w:rFonts w:ascii="Cambria Math" w:hAnsi="Cambria Math"/>
                  </w:rPr>
                  <m:t>.98</m:t>
                </m:r>
              </m:oMath>
            </m:oMathPara>
          </w:p>
        </w:tc>
        <w:tc>
          <w:tcPr>
            <w:tcW w:w="1560" w:type="dxa"/>
          </w:tcPr>
          <w:p w14:paraId="07577862" w14:textId="47D250A8" w:rsidR="007C78D8" w:rsidRPr="00095D4E" w:rsidRDefault="00095D4E" w:rsidP="0077259F">
            <w:pPr>
              <w:pStyle w:val="-"/>
              <w:rPr>
                <w:rFonts w:ascii="Cambria Math" w:hAnsi="Cambria Math"/>
                <w:oMath/>
              </w:rPr>
            </w:pPr>
            <m:oMathPara>
              <m:oMath>
                <m:r>
                  <m:rPr>
                    <m:sty m:val="p"/>
                  </m:rPr>
                  <w:rPr>
                    <w:rFonts w:ascii="Cambria Math" w:hAnsi="Cambria Math" w:hint="eastAsia"/>
                  </w:rPr>
                  <m:t>1</m:t>
                </m:r>
              </m:oMath>
            </m:oMathPara>
          </w:p>
        </w:tc>
      </w:tr>
      <w:tr w:rsidR="007C78D8" w14:paraId="5823BEFD" w14:textId="77777777" w:rsidTr="0077259F">
        <w:tc>
          <w:tcPr>
            <w:tcW w:w="1835" w:type="dxa"/>
          </w:tcPr>
          <w:p w14:paraId="62F18BD5" w14:textId="77777777" w:rsidR="007C78D8" w:rsidRDefault="007C78D8" w:rsidP="0077259F">
            <w:pPr>
              <w:pStyle w:val="-"/>
            </w:pPr>
            <w:r>
              <w:rPr>
                <w:rFonts w:hint="eastAsia"/>
              </w:rPr>
              <w:t>严重</w:t>
            </w:r>
          </w:p>
        </w:tc>
        <w:tc>
          <w:tcPr>
            <w:tcW w:w="1276" w:type="dxa"/>
          </w:tcPr>
          <w:p w14:paraId="678E65A2" w14:textId="653DA489" w:rsidR="007C78D8" w:rsidRPr="00095D4E" w:rsidRDefault="00095D4E" w:rsidP="0077259F">
            <w:pPr>
              <w:pStyle w:val="-"/>
              <w:rPr>
                <w:rFonts w:ascii="Cambria Math" w:hAnsi="Cambria Math"/>
                <w:oMath/>
              </w:rPr>
            </w:pPr>
            <m:oMathPara>
              <m:oMath>
                <m:r>
                  <m:rPr>
                    <m:sty m:val="p"/>
                  </m:rPr>
                  <w:rPr>
                    <w:rFonts w:ascii="Cambria Math" w:hAnsi="Cambria Math" w:hint="eastAsia"/>
                  </w:rPr>
                  <m:t>0</m:t>
                </m:r>
                <m:r>
                  <m:rPr>
                    <m:sty m:val="p"/>
                  </m:rPr>
                  <w:rPr>
                    <w:rFonts w:ascii="Cambria Math" w:hAnsi="Cambria Math"/>
                  </w:rPr>
                  <m:t>.9</m:t>
                </m:r>
              </m:oMath>
            </m:oMathPara>
          </w:p>
        </w:tc>
        <w:tc>
          <w:tcPr>
            <w:tcW w:w="1134" w:type="dxa"/>
          </w:tcPr>
          <w:p w14:paraId="5CDDF056" w14:textId="1B058D08" w:rsidR="007C78D8" w:rsidRPr="00095D4E" w:rsidRDefault="00095D4E" w:rsidP="0077259F">
            <w:pPr>
              <w:pStyle w:val="-"/>
              <w:rPr>
                <w:rFonts w:ascii="Cambria Math" w:hAnsi="Cambria Math"/>
                <w:oMath/>
              </w:rPr>
            </w:pPr>
            <m:oMathPara>
              <m:oMath>
                <m:r>
                  <m:rPr>
                    <m:sty m:val="p"/>
                  </m:rPr>
                  <w:rPr>
                    <w:rFonts w:ascii="Cambria Math" w:hAnsi="Cambria Math" w:hint="eastAsia"/>
                  </w:rPr>
                  <m:t>2</m:t>
                </m:r>
                <m:r>
                  <m:rPr>
                    <m:sty m:val="p"/>
                  </m:rPr>
                  <w:rPr>
                    <w:rFonts w:ascii="Cambria Math" w:hAnsi="Cambria Math"/>
                  </w:rPr>
                  <m:t>0</m:t>
                </m:r>
              </m:oMath>
            </m:oMathPara>
          </w:p>
        </w:tc>
        <w:tc>
          <w:tcPr>
            <w:tcW w:w="1417" w:type="dxa"/>
          </w:tcPr>
          <w:p w14:paraId="4959F014" w14:textId="778E34C0" w:rsidR="007C78D8" w:rsidRPr="00095D4E" w:rsidRDefault="00095D4E" w:rsidP="0077259F">
            <w:pPr>
              <w:pStyle w:val="-"/>
              <w:rPr>
                <w:rFonts w:ascii="Cambria Math" w:hAnsi="Cambria Math"/>
                <w:oMath/>
              </w:rPr>
            </w:pPr>
            <m:oMathPara>
              <m:oMath>
                <m:r>
                  <m:rPr>
                    <m:sty m:val="p"/>
                  </m:rPr>
                  <w:rPr>
                    <w:rFonts w:ascii="Cambria Math" w:hAnsi="Cambria Math" w:hint="eastAsia"/>
                  </w:rPr>
                  <m:t>0</m:t>
                </m:r>
                <m:r>
                  <m:rPr>
                    <m:sty m:val="p"/>
                  </m:rPr>
                  <w:rPr>
                    <w:rFonts w:ascii="Cambria Math" w:hAnsi="Cambria Math"/>
                  </w:rPr>
                  <m:t>.85</m:t>
                </m:r>
              </m:oMath>
            </m:oMathPara>
          </w:p>
        </w:tc>
        <w:tc>
          <w:tcPr>
            <w:tcW w:w="1560" w:type="dxa"/>
          </w:tcPr>
          <w:p w14:paraId="1A5C0B21" w14:textId="69FB01A6" w:rsidR="007C78D8" w:rsidRPr="00095D4E" w:rsidRDefault="00095D4E" w:rsidP="0077259F">
            <w:pPr>
              <w:pStyle w:val="-"/>
              <w:rPr>
                <w:rFonts w:ascii="Cambria Math" w:hAnsi="Cambria Math"/>
                <w:oMath/>
              </w:rPr>
            </w:pPr>
            <m:oMathPara>
              <m:oMath>
                <m:r>
                  <m:rPr>
                    <m:sty m:val="p"/>
                  </m:rPr>
                  <w:rPr>
                    <w:rFonts w:ascii="Cambria Math" w:hAnsi="Cambria Math" w:hint="eastAsia"/>
                  </w:rPr>
                  <m:t>0</m:t>
                </m:r>
                <m:r>
                  <m:rPr>
                    <m:sty m:val="p"/>
                  </m:rPr>
                  <w:rPr>
                    <w:rFonts w:ascii="Cambria Math" w:hAnsi="Cambria Math"/>
                  </w:rPr>
                  <m:t>.9</m:t>
                </m:r>
              </m:oMath>
            </m:oMathPara>
          </w:p>
        </w:tc>
      </w:tr>
    </w:tbl>
    <w:p w14:paraId="69F603D5" w14:textId="77777777" w:rsidR="0077259F" w:rsidRDefault="0077259F" w:rsidP="0077259F">
      <w:pPr>
        <w:pStyle w:val="-"/>
      </w:pPr>
    </w:p>
    <w:p w14:paraId="72D4BDCA" w14:textId="7D688BD3" w:rsidR="007C78D8" w:rsidRDefault="007C78D8" w:rsidP="0077259F">
      <w:pPr>
        <w:pStyle w:val="-"/>
      </w:pPr>
      <w:r>
        <w:rPr>
          <w:rFonts w:hint="eastAsia"/>
        </w:rPr>
        <w:t>需要说明的是，在故障模拟中，校正系数的值是灵活的，参数有很大的选择范围。本文分别对轻断层和重断层进行了模拟，其具体数值可能与实际情况略有偏差。但正是正常状态和异常状态的比较，才完整、生动地反映了这些断层的现象和规律。</w:t>
      </w:r>
    </w:p>
    <w:p w14:paraId="0CEAA901" w14:textId="1E9165EF" w:rsidR="007C78D8" w:rsidRDefault="007C78D8" w:rsidP="0077259F">
      <w:pPr>
        <w:pStyle w:val="-"/>
      </w:pPr>
      <w:r>
        <w:rPr>
          <w:rFonts w:hint="eastAsia"/>
        </w:rPr>
        <w:t>图</w:t>
      </w:r>
      <w:r>
        <w:t>1</w:t>
      </w:r>
      <w:r>
        <w:t>显示了</w:t>
      </w:r>
      <w:r>
        <w:t>6135</w:t>
      </w:r>
      <w:r>
        <w:t>柴油机正常和严重泄漏情况下气缸内压力模拟的对比。表</w:t>
      </w:r>
      <w:r>
        <w:t>2</w:t>
      </w:r>
      <w:r>
        <w:t>显示了正常和不同漏气状态下的热工参数对比，并根据</w:t>
      </w:r>
      <w:r>
        <w:t>6135</w:t>
      </w:r>
      <w:r>
        <w:t>柴油机的出厂试验数据定义了正常状态下的热工参数。由图</w:t>
      </w:r>
      <w:r>
        <w:t>1</w:t>
      </w:r>
      <w:r>
        <w:t>和表</w:t>
      </w:r>
      <w:r>
        <w:t>2</w:t>
      </w:r>
      <w:r>
        <w:t>可知，发生泄漏时，缸内压力降低，最大燃烧和爆炸压力增加</w:t>
      </w:r>
      <w:r>
        <w:t>17.23%</w:t>
      </w:r>
      <w:r>
        <w:t>，油耗增加，有效油耗率增加</w:t>
      </w:r>
      <w:r>
        <w:t>23.16%</w:t>
      </w:r>
      <w:r>
        <w:t>，主要原因是缸内工质减少、燃烧不完全和燃烧散热减少</w:t>
      </w:r>
      <w:r>
        <w:t>[7]</w:t>
      </w:r>
      <w:r>
        <w:t>。</w:t>
      </w:r>
    </w:p>
    <w:p w14:paraId="59EDCB39" w14:textId="08341CD3" w:rsidR="00693C85" w:rsidRDefault="00693C85" w:rsidP="00693C85">
      <w:pPr>
        <w:ind w:firstLine="420"/>
      </w:pPr>
      <w:r w:rsidRPr="00693C85">
        <w:rPr>
          <w:rFonts w:hint="eastAsia"/>
        </w:rPr>
        <w:t>气体泄漏热工参数及误差</w:t>
      </w:r>
      <w:r>
        <w:rPr>
          <w:rFonts w:hint="eastAsia"/>
        </w:rPr>
        <w:t>：</w:t>
      </w:r>
    </w:p>
    <w:tbl>
      <w:tblPr>
        <w:tblStyle w:val="a9"/>
        <w:tblW w:w="6660" w:type="dxa"/>
        <w:tblInd w:w="420" w:type="dxa"/>
        <w:tblLook w:val="04A0" w:firstRow="1" w:lastRow="0" w:firstColumn="1" w:lastColumn="0" w:noHBand="0" w:noVBand="1"/>
      </w:tblPr>
      <w:tblGrid>
        <w:gridCol w:w="706"/>
        <w:gridCol w:w="1359"/>
        <w:gridCol w:w="1178"/>
        <w:gridCol w:w="1075"/>
        <w:gridCol w:w="1066"/>
        <w:gridCol w:w="1276"/>
      </w:tblGrid>
      <w:tr w:rsidR="00A9217E" w14:paraId="16DB0771" w14:textId="1B1D29F2" w:rsidTr="00A9217E">
        <w:tc>
          <w:tcPr>
            <w:tcW w:w="706" w:type="dxa"/>
          </w:tcPr>
          <w:p w14:paraId="55853CCE" w14:textId="7483C1C5" w:rsidR="00A9217E" w:rsidRDefault="00A9217E" w:rsidP="00693C85">
            <w:pPr>
              <w:ind w:firstLineChars="0" w:firstLine="0"/>
            </w:pPr>
            <w:r>
              <w:rPr>
                <w:rFonts w:hint="eastAsia"/>
              </w:rPr>
              <w:t>故障程度</w:t>
            </w:r>
          </w:p>
        </w:tc>
        <w:tc>
          <w:tcPr>
            <w:tcW w:w="1359" w:type="dxa"/>
          </w:tcPr>
          <w:p w14:paraId="737A8F3D" w14:textId="29A77154" w:rsidR="00A9217E" w:rsidRDefault="00A9217E" w:rsidP="00693C85">
            <w:pPr>
              <w:ind w:firstLineChars="0" w:firstLine="0"/>
            </w:pPr>
            <w:r w:rsidRPr="00693C85">
              <w:rPr>
                <w:rFonts w:hint="eastAsia"/>
              </w:rPr>
              <w:t>最大燃烧和爆炸压力</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r>
                    <m:rPr>
                      <m:lit/>
                      <m:sty m:val="p"/>
                    </m:rPr>
                    <w:rPr>
                      <w:rFonts w:ascii="Cambria Math" w:hAnsi="Cambria Math"/>
                    </w:rPr>
                    <m:t>/</m:t>
                  </m:r>
                  <m:r>
                    <m:rPr>
                      <m:sty m:val="p"/>
                    </m:rPr>
                    <w:rPr>
                      <w:rFonts w:ascii="Cambria Math" w:hAnsi="Cambria Math"/>
                    </w:rPr>
                    <m:t>MPa</m:t>
                  </m:r>
                </m:e>
              </m:d>
            </m:oMath>
          </w:p>
        </w:tc>
        <w:tc>
          <w:tcPr>
            <w:tcW w:w="1178" w:type="dxa"/>
          </w:tcPr>
          <w:p w14:paraId="3FD60049" w14:textId="5CD2A835" w:rsidR="00A9217E" w:rsidRDefault="00A9217E" w:rsidP="00693C85">
            <w:pPr>
              <w:ind w:firstLineChars="0" w:firstLine="0"/>
            </w:pPr>
            <w:r>
              <w:rPr>
                <w:rFonts w:hint="eastAsia"/>
              </w:rPr>
              <w:t>最高温度</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max</m:t>
                      </m:r>
                    </m:sub>
                  </m:sSub>
                  <m:r>
                    <m:rPr>
                      <m:lit/>
                      <m:sty m:val="p"/>
                    </m:rPr>
                    <w:rPr>
                      <w:rFonts w:ascii="Cambria Math" w:hAnsi="Cambria Math"/>
                    </w:rPr>
                    <m:t>/</m:t>
                  </m:r>
                  <m:r>
                    <m:rPr>
                      <m:sty m:val="p"/>
                    </m:rPr>
                    <w:rPr>
                      <w:rFonts w:ascii="Cambria Math" w:hAnsi="Cambria Math"/>
                    </w:rPr>
                    <m:t>K</m:t>
                  </m:r>
                </m:e>
              </m:d>
            </m:oMath>
          </w:p>
        </w:tc>
        <w:tc>
          <w:tcPr>
            <w:tcW w:w="1075" w:type="dxa"/>
          </w:tcPr>
          <w:p w14:paraId="0FD5C45E" w14:textId="104F1EF2" w:rsidR="00A9217E" w:rsidRDefault="00A9217E" w:rsidP="00693C85">
            <w:pPr>
              <w:ind w:firstLineChars="0" w:firstLine="0"/>
            </w:pPr>
            <w:r>
              <w:rPr>
                <w:rFonts w:hint="eastAsia"/>
              </w:rPr>
              <w:t>平均指示压力</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lit/>
                      <m:sty m:val="p"/>
                    </m:rPr>
                    <w:rPr>
                      <w:rFonts w:ascii="Cambria Math" w:hAnsi="Cambria Math"/>
                    </w:rPr>
                    <m:t>/</m:t>
                  </m:r>
                  <m:r>
                    <m:rPr>
                      <m:sty m:val="p"/>
                    </m:rPr>
                    <w:rPr>
                      <w:rFonts w:ascii="Cambria Math" w:hAnsi="Cambria Math"/>
                    </w:rPr>
                    <m:t>MPa</m:t>
                  </m:r>
                </m:e>
              </m:d>
            </m:oMath>
          </w:p>
        </w:tc>
        <w:tc>
          <w:tcPr>
            <w:tcW w:w="1066" w:type="dxa"/>
          </w:tcPr>
          <w:p w14:paraId="75612498" w14:textId="6A7938AA" w:rsidR="00A9217E" w:rsidRDefault="00A9217E" w:rsidP="00693C85">
            <w:pPr>
              <w:ind w:firstLineChars="0" w:firstLine="0"/>
            </w:pPr>
            <w:r>
              <w:rPr>
                <w:rFonts w:hint="eastAsia"/>
              </w:rPr>
              <w:t>平均有效压力</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r>
                    <m:rPr>
                      <m:lit/>
                      <m:sty m:val="p"/>
                    </m:rPr>
                    <w:rPr>
                      <w:rFonts w:ascii="Cambria Math" w:hAnsi="Cambria Math"/>
                    </w:rPr>
                    <m:t>/</m:t>
                  </m:r>
                  <m:r>
                    <m:rPr>
                      <m:sty m:val="p"/>
                    </m:rPr>
                    <w:rPr>
                      <w:rFonts w:ascii="Cambria Math" w:hAnsi="Cambria Math"/>
                    </w:rPr>
                    <m:t>MPa</m:t>
                  </m:r>
                </m:e>
              </m:d>
            </m:oMath>
          </w:p>
        </w:tc>
        <w:tc>
          <w:tcPr>
            <w:tcW w:w="1276" w:type="dxa"/>
          </w:tcPr>
          <w:p w14:paraId="48DEDCC4" w14:textId="52FDF6A0" w:rsidR="00A9217E" w:rsidRDefault="00A9217E" w:rsidP="00693C85">
            <w:pPr>
              <w:ind w:firstLineChars="0" w:firstLine="0"/>
            </w:pPr>
            <w:r w:rsidRPr="00A9217E">
              <w:rPr>
                <w:rFonts w:hint="eastAsia"/>
              </w:rPr>
              <w:t>有效燃油消耗率</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r>
                    <m:rPr>
                      <m:lit/>
                      <m:sty m:val="p"/>
                    </m:rPr>
                    <w:rPr>
                      <w:rFonts w:ascii="Cambria Math" w:hAnsi="Cambria Math"/>
                    </w:rPr>
                    <m:t>/</m:t>
                  </m:r>
                  <m:r>
                    <m:rPr>
                      <m:sty m:val="p"/>
                    </m:rPr>
                    <w:rPr>
                      <w:rFonts w:ascii="Cambria Math" w:hAnsi="Cambria Math"/>
                    </w:rPr>
                    <m:t>g</m:t>
                  </m:r>
                  <m:r>
                    <m:rPr>
                      <m:lit/>
                      <m:sty m:val="p"/>
                    </m:rPr>
                    <w:rPr>
                      <w:rFonts w:ascii="Cambria Math" w:hAnsi="Cambria Math"/>
                    </w:rPr>
                    <m:t>/</m:t>
                  </m:r>
                  <m:d>
                    <m:dPr>
                      <m:ctrlPr>
                        <w:rPr>
                          <w:rFonts w:ascii="Cambria Math" w:hAnsi="Cambria Math"/>
                        </w:rPr>
                      </m:ctrlPr>
                    </m:dPr>
                    <m:e>
                      <m:r>
                        <m:rPr>
                          <m:sty m:val="p"/>
                        </m:rPr>
                        <w:rPr>
                          <w:rFonts w:ascii="Cambria Math" w:hAnsi="Cambria Math"/>
                        </w:rPr>
                        <m:t>Kw\cdoth</m:t>
                      </m:r>
                    </m:e>
                  </m:d>
                </m:e>
              </m:d>
            </m:oMath>
          </w:p>
        </w:tc>
      </w:tr>
      <w:tr w:rsidR="00A9217E" w14:paraId="676E7EDF" w14:textId="28C8195B" w:rsidTr="00A9217E">
        <w:tc>
          <w:tcPr>
            <w:tcW w:w="706" w:type="dxa"/>
          </w:tcPr>
          <w:p w14:paraId="6BB943DA" w14:textId="28C78CB2" w:rsidR="00A9217E" w:rsidRDefault="00A9217E" w:rsidP="00693C85">
            <w:pPr>
              <w:ind w:firstLineChars="0" w:firstLine="0"/>
            </w:pPr>
            <w:r>
              <w:rPr>
                <w:rFonts w:hint="eastAsia"/>
              </w:rPr>
              <w:t>正常</w:t>
            </w:r>
          </w:p>
        </w:tc>
        <w:tc>
          <w:tcPr>
            <w:tcW w:w="1359" w:type="dxa"/>
          </w:tcPr>
          <w:p w14:paraId="3D6CFF2D" w14:textId="77777777" w:rsidR="00A9217E" w:rsidRDefault="00A9217E" w:rsidP="00693C85">
            <w:pPr>
              <w:ind w:firstLineChars="0" w:firstLine="0"/>
            </w:pPr>
          </w:p>
        </w:tc>
        <w:tc>
          <w:tcPr>
            <w:tcW w:w="1178" w:type="dxa"/>
          </w:tcPr>
          <w:p w14:paraId="19863A4A" w14:textId="77777777" w:rsidR="00A9217E" w:rsidRDefault="00A9217E" w:rsidP="00693C85">
            <w:pPr>
              <w:ind w:firstLineChars="0" w:firstLine="0"/>
            </w:pPr>
          </w:p>
        </w:tc>
        <w:tc>
          <w:tcPr>
            <w:tcW w:w="1075" w:type="dxa"/>
          </w:tcPr>
          <w:p w14:paraId="4D76F3A9" w14:textId="77777777" w:rsidR="00A9217E" w:rsidRDefault="00A9217E" w:rsidP="00693C85">
            <w:pPr>
              <w:ind w:firstLineChars="0" w:firstLine="0"/>
            </w:pPr>
          </w:p>
        </w:tc>
        <w:tc>
          <w:tcPr>
            <w:tcW w:w="1066" w:type="dxa"/>
          </w:tcPr>
          <w:p w14:paraId="7F945D30" w14:textId="77777777" w:rsidR="00A9217E" w:rsidRDefault="00A9217E" w:rsidP="00693C85">
            <w:pPr>
              <w:ind w:firstLineChars="0" w:firstLine="0"/>
            </w:pPr>
          </w:p>
        </w:tc>
        <w:tc>
          <w:tcPr>
            <w:tcW w:w="1276" w:type="dxa"/>
          </w:tcPr>
          <w:p w14:paraId="1F817CD8" w14:textId="77777777" w:rsidR="00A9217E" w:rsidRDefault="00A9217E" w:rsidP="00693C85">
            <w:pPr>
              <w:ind w:firstLineChars="0" w:firstLine="0"/>
            </w:pPr>
          </w:p>
        </w:tc>
      </w:tr>
      <w:tr w:rsidR="00A9217E" w14:paraId="217ABD45" w14:textId="459F3A91" w:rsidTr="00A9217E">
        <w:tc>
          <w:tcPr>
            <w:tcW w:w="706" w:type="dxa"/>
            <w:vMerge w:val="restart"/>
          </w:tcPr>
          <w:p w14:paraId="1506211B" w14:textId="2120A587" w:rsidR="00A9217E" w:rsidRDefault="00A9217E" w:rsidP="00693C85">
            <w:pPr>
              <w:ind w:firstLineChars="0" w:firstLine="0"/>
            </w:pPr>
            <w:r>
              <w:rPr>
                <w:rFonts w:hint="eastAsia"/>
              </w:rPr>
              <w:t>轻微</w:t>
            </w:r>
          </w:p>
        </w:tc>
        <w:tc>
          <w:tcPr>
            <w:tcW w:w="1359" w:type="dxa"/>
          </w:tcPr>
          <w:p w14:paraId="2730D876" w14:textId="77777777" w:rsidR="00A9217E" w:rsidRDefault="00A9217E" w:rsidP="00693C85">
            <w:pPr>
              <w:ind w:firstLineChars="0" w:firstLine="0"/>
            </w:pPr>
          </w:p>
        </w:tc>
        <w:tc>
          <w:tcPr>
            <w:tcW w:w="1178" w:type="dxa"/>
          </w:tcPr>
          <w:p w14:paraId="17ECDD91" w14:textId="77777777" w:rsidR="00A9217E" w:rsidRDefault="00A9217E" w:rsidP="00693C85">
            <w:pPr>
              <w:ind w:firstLineChars="0" w:firstLine="0"/>
            </w:pPr>
          </w:p>
        </w:tc>
        <w:tc>
          <w:tcPr>
            <w:tcW w:w="1075" w:type="dxa"/>
          </w:tcPr>
          <w:p w14:paraId="74FCCE14" w14:textId="77777777" w:rsidR="00A9217E" w:rsidRDefault="00A9217E" w:rsidP="00693C85">
            <w:pPr>
              <w:ind w:firstLineChars="0" w:firstLine="0"/>
            </w:pPr>
          </w:p>
        </w:tc>
        <w:tc>
          <w:tcPr>
            <w:tcW w:w="1066" w:type="dxa"/>
          </w:tcPr>
          <w:p w14:paraId="06FE61E1" w14:textId="77777777" w:rsidR="00A9217E" w:rsidRDefault="00A9217E" w:rsidP="00693C85">
            <w:pPr>
              <w:ind w:firstLineChars="0" w:firstLine="0"/>
            </w:pPr>
          </w:p>
        </w:tc>
        <w:tc>
          <w:tcPr>
            <w:tcW w:w="1276" w:type="dxa"/>
          </w:tcPr>
          <w:p w14:paraId="0896AD30" w14:textId="77777777" w:rsidR="00A9217E" w:rsidRDefault="00A9217E" w:rsidP="00693C85">
            <w:pPr>
              <w:ind w:firstLineChars="0" w:firstLine="0"/>
            </w:pPr>
          </w:p>
        </w:tc>
      </w:tr>
      <w:tr w:rsidR="00A9217E" w14:paraId="67D574B1" w14:textId="77777777" w:rsidTr="00A9217E">
        <w:tc>
          <w:tcPr>
            <w:tcW w:w="706" w:type="dxa"/>
            <w:vMerge/>
          </w:tcPr>
          <w:p w14:paraId="34FBAA1F" w14:textId="77777777" w:rsidR="00A9217E" w:rsidRDefault="00A9217E" w:rsidP="00693C85">
            <w:pPr>
              <w:ind w:firstLineChars="0" w:firstLine="0"/>
            </w:pPr>
          </w:p>
        </w:tc>
        <w:tc>
          <w:tcPr>
            <w:tcW w:w="1359" w:type="dxa"/>
          </w:tcPr>
          <w:p w14:paraId="35BA47C5" w14:textId="77777777" w:rsidR="00A9217E" w:rsidRDefault="00A9217E" w:rsidP="00693C85">
            <w:pPr>
              <w:ind w:firstLineChars="0" w:firstLine="0"/>
            </w:pPr>
          </w:p>
        </w:tc>
        <w:tc>
          <w:tcPr>
            <w:tcW w:w="1178" w:type="dxa"/>
          </w:tcPr>
          <w:p w14:paraId="4660289B" w14:textId="77777777" w:rsidR="00A9217E" w:rsidRDefault="00A9217E" w:rsidP="00693C85">
            <w:pPr>
              <w:ind w:firstLineChars="0" w:firstLine="0"/>
            </w:pPr>
          </w:p>
        </w:tc>
        <w:tc>
          <w:tcPr>
            <w:tcW w:w="1075" w:type="dxa"/>
          </w:tcPr>
          <w:p w14:paraId="7202AC8E" w14:textId="77777777" w:rsidR="00A9217E" w:rsidRDefault="00A9217E" w:rsidP="00693C85">
            <w:pPr>
              <w:ind w:firstLineChars="0" w:firstLine="0"/>
            </w:pPr>
          </w:p>
        </w:tc>
        <w:tc>
          <w:tcPr>
            <w:tcW w:w="1066" w:type="dxa"/>
          </w:tcPr>
          <w:p w14:paraId="6BA2B327" w14:textId="77777777" w:rsidR="00A9217E" w:rsidRDefault="00A9217E" w:rsidP="00693C85">
            <w:pPr>
              <w:ind w:firstLineChars="0" w:firstLine="0"/>
            </w:pPr>
          </w:p>
        </w:tc>
        <w:tc>
          <w:tcPr>
            <w:tcW w:w="1276" w:type="dxa"/>
          </w:tcPr>
          <w:p w14:paraId="5BBFCAD7" w14:textId="77777777" w:rsidR="00A9217E" w:rsidRDefault="00A9217E" w:rsidP="00693C85">
            <w:pPr>
              <w:ind w:firstLineChars="0" w:firstLine="0"/>
            </w:pPr>
          </w:p>
        </w:tc>
      </w:tr>
      <w:tr w:rsidR="00A9217E" w14:paraId="23EE1E1A" w14:textId="177EBC1E" w:rsidTr="00A9217E">
        <w:tc>
          <w:tcPr>
            <w:tcW w:w="706" w:type="dxa"/>
            <w:vMerge w:val="restart"/>
          </w:tcPr>
          <w:p w14:paraId="7CBBB809" w14:textId="2746DD6A" w:rsidR="00A9217E" w:rsidRDefault="00A9217E" w:rsidP="00693C85">
            <w:pPr>
              <w:ind w:firstLineChars="0" w:firstLine="0"/>
            </w:pPr>
            <w:r>
              <w:rPr>
                <w:rFonts w:hint="eastAsia"/>
              </w:rPr>
              <w:t>严重</w:t>
            </w:r>
          </w:p>
        </w:tc>
        <w:tc>
          <w:tcPr>
            <w:tcW w:w="1359" w:type="dxa"/>
          </w:tcPr>
          <w:p w14:paraId="48902568" w14:textId="77777777" w:rsidR="00A9217E" w:rsidRDefault="00A9217E" w:rsidP="00693C85">
            <w:pPr>
              <w:ind w:firstLineChars="0" w:firstLine="0"/>
            </w:pPr>
          </w:p>
        </w:tc>
        <w:tc>
          <w:tcPr>
            <w:tcW w:w="1178" w:type="dxa"/>
          </w:tcPr>
          <w:p w14:paraId="5CF7F599" w14:textId="77777777" w:rsidR="00A9217E" w:rsidRDefault="00A9217E" w:rsidP="00693C85">
            <w:pPr>
              <w:ind w:firstLineChars="0" w:firstLine="0"/>
            </w:pPr>
          </w:p>
        </w:tc>
        <w:tc>
          <w:tcPr>
            <w:tcW w:w="1075" w:type="dxa"/>
          </w:tcPr>
          <w:p w14:paraId="2F95E139" w14:textId="77777777" w:rsidR="00A9217E" w:rsidRDefault="00A9217E" w:rsidP="00693C85">
            <w:pPr>
              <w:ind w:firstLineChars="0" w:firstLine="0"/>
            </w:pPr>
          </w:p>
        </w:tc>
        <w:tc>
          <w:tcPr>
            <w:tcW w:w="1066" w:type="dxa"/>
          </w:tcPr>
          <w:p w14:paraId="097B9409" w14:textId="77777777" w:rsidR="00A9217E" w:rsidRDefault="00A9217E" w:rsidP="00693C85">
            <w:pPr>
              <w:ind w:firstLineChars="0" w:firstLine="0"/>
            </w:pPr>
          </w:p>
        </w:tc>
        <w:tc>
          <w:tcPr>
            <w:tcW w:w="1276" w:type="dxa"/>
          </w:tcPr>
          <w:p w14:paraId="74038EC8" w14:textId="77777777" w:rsidR="00A9217E" w:rsidRDefault="00A9217E" w:rsidP="00693C85">
            <w:pPr>
              <w:ind w:firstLineChars="0" w:firstLine="0"/>
            </w:pPr>
          </w:p>
        </w:tc>
      </w:tr>
      <w:tr w:rsidR="00A9217E" w14:paraId="7EABF961" w14:textId="77777777" w:rsidTr="00A9217E">
        <w:tc>
          <w:tcPr>
            <w:tcW w:w="706" w:type="dxa"/>
            <w:vMerge/>
          </w:tcPr>
          <w:p w14:paraId="5E0DE6AF" w14:textId="77777777" w:rsidR="00A9217E" w:rsidRDefault="00A9217E" w:rsidP="00693C85">
            <w:pPr>
              <w:ind w:firstLineChars="0" w:firstLine="0"/>
            </w:pPr>
          </w:p>
        </w:tc>
        <w:tc>
          <w:tcPr>
            <w:tcW w:w="1359" w:type="dxa"/>
          </w:tcPr>
          <w:p w14:paraId="5657A156" w14:textId="77777777" w:rsidR="00A9217E" w:rsidRDefault="00A9217E" w:rsidP="00693C85">
            <w:pPr>
              <w:ind w:firstLineChars="0" w:firstLine="0"/>
            </w:pPr>
          </w:p>
        </w:tc>
        <w:tc>
          <w:tcPr>
            <w:tcW w:w="1178" w:type="dxa"/>
          </w:tcPr>
          <w:p w14:paraId="7AD5514E" w14:textId="77777777" w:rsidR="00A9217E" w:rsidRDefault="00A9217E" w:rsidP="00693C85">
            <w:pPr>
              <w:ind w:firstLineChars="0" w:firstLine="0"/>
            </w:pPr>
          </w:p>
        </w:tc>
        <w:tc>
          <w:tcPr>
            <w:tcW w:w="1075" w:type="dxa"/>
          </w:tcPr>
          <w:p w14:paraId="649D2135" w14:textId="77777777" w:rsidR="00A9217E" w:rsidRDefault="00A9217E" w:rsidP="00693C85">
            <w:pPr>
              <w:ind w:firstLineChars="0" w:firstLine="0"/>
            </w:pPr>
          </w:p>
        </w:tc>
        <w:tc>
          <w:tcPr>
            <w:tcW w:w="1066" w:type="dxa"/>
          </w:tcPr>
          <w:p w14:paraId="7B0FE277" w14:textId="77777777" w:rsidR="00A9217E" w:rsidRDefault="00A9217E" w:rsidP="00693C85">
            <w:pPr>
              <w:ind w:firstLineChars="0" w:firstLine="0"/>
            </w:pPr>
          </w:p>
        </w:tc>
        <w:tc>
          <w:tcPr>
            <w:tcW w:w="1276" w:type="dxa"/>
          </w:tcPr>
          <w:p w14:paraId="2B6FE4DF" w14:textId="77777777" w:rsidR="00A9217E" w:rsidRDefault="00A9217E" w:rsidP="00693C85">
            <w:pPr>
              <w:ind w:firstLineChars="0" w:firstLine="0"/>
            </w:pPr>
          </w:p>
        </w:tc>
      </w:tr>
    </w:tbl>
    <w:p w14:paraId="524270A4" w14:textId="77777777" w:rsidR="00693C85" w:rsidRDefault="00693C85" w:rsidP="00693C85">
      <w:pPr>
        <w:ind w:left="420" w:firstLineChars="0" w:firstLine="0"/>
      </w:pPr>
    </w:p>
    <w:p w14:paraId="0F036ED9" w14:textId="12778276" w:rsidR="007C78D8" w:rsidRPr="00920769" w:rsidRDefault="00920769" w:rsidP="004123C7">
      <w:pPr>
        <w:ind w:firstLine="420"/>
      </w:pPr>
      <m:oMathPara>
        <m:oMath>
          <m:r>
            <m:rPr>
              <m:sty m:val="p"/>
            </m:rPr>
            <w:rPr>
              <w:rFonts w:ascii="Cambria Math" w:hAnsi="Cambria Math"/>
            </w:rPr>
            <m:t>\frac{c_a-</m:t>
          </m:r>
          <m:r>
            <w:rPr>
              <w:rFonts w:ascii="Cambria Math" w:hAnsi="Cambria Math"/>
            </w:rPr>
            <m:t>\varphi</m:t>
          </m:r>
          <m:r>
            <w:rPr>
              <w:rFonts w:ascii="Cambria Math" w:hAnsi="Cambria Math"/>
            </w:rPr>
            <m:t>_z</m:t>
          </m:r>
          <m:r>
            <m:rPr>
              <m:sty m:val="p"/>
            </m:rPr>
            <w:rPr>
              <w:rFonts w:ascii="Cambria Math" w:hAnsi="Cambria Math"/>
            </w:rPr>
            <m:t>}{</m:t>
          </m:r>
          <m:r>
            <w:rPr>
              <w:rFonts w:ascii="Cambria Math" w:hAnsi="Cambria Math"/>
            </w:rPr>
            <m:t>\varphi_d</m:t>
          </m:r>
          <m:r>
            <m:rPr>
              <m:sty m:val="p"/>
            </m:rPr>
            <w:rPr>
              <w:rFonts w:ascii="Cambria Math" w:hAnsi="Cambria Math"/>
            </w:rPr>
            <m:t>}</m:t>
          </m:r>
          <m:r>
            <m:rPr>
              <m:sty m:val="p"/>
            </m:rPr>
            <w:rPr>
              <w:rFonts w:ascii="Cambria Math" w:hAnsi="Cambria Math"/>
            </w:rPr>
            <m:t>&gt;1</m:t>
          </m:r>
        </m:oMath>
      </m:oMathPara>
    </w:p>
    <w:p w14:paraId="0E916E3D" w14:textId="04FA3423" w:rsidR="00920769" w:rsidRPr="00920769" w:rsidRDefault="00920769" w:rsidP="004123C7">
      <w:pPr>
        <w:ind w:firstLine="420"/>
        <w:rPr>
          <w:rFonts w:hint="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z</m:t>
                          </m:r>
                        </m:sub>
                      </m:sSub>
                    </m:num>
                    <m:den>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d</m:t>
                          </m:r>
                        </m:sub>
                      </m:sSub>
                    </m:den>
                  </m:f>
                  <m:r>
                    <m:rPr>
                      <m:sty m:val="p"/>
                    </m:rPr>
                    <w:rPr>
                      <w:rFonts w:ascii="Cambria Math" w:hAnsi="Cambria Math"/>
                    </w:rPr>
                    <m:t>&gt;1,t=1</m:t>
                  </m:r>
                </m:e>
                <m:e>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z</m:t>
                          </m:r>
                        </m:sub>
                      </m:sSub>
                    </m:num>
                    <m:den>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d</m:t>
                          </m:r>
                        </m:sub>
                      </m:sSub>
                    </m:den>
                  </m:f>
                  <m:r>
                    <m:rPr>
                      <m:sty m:val="p"/>
                    </m:rPr>
                    <w:rPr>
                      <w:rFonts w:ascii="Cambria Math" w:hAnsi="Cambria Math"/>
                    </w:rPr>
                    <m:t>&lt;1,t=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z</m:t>
                          </m:r>
                        </m:sub>
                      </m:sSub>
                    </m:num>
                    <m:den>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d</m:t>
                          </m:r>
                        </m:sub>
                      </m:sSub>
                    </m:den>
                  </m:f>
                </m:e>
              </m:eqArr>
            </m:e>
          </m:d>
        </m:oMath>
      </m:oMathPara>
    </w:p>
    <w:sectPr w:rsidR="00920769" w:rsidRPr="0092076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BA598" w14:textId="77777777" w:rsidR="005C7472" w:rsidRDefault="005C7472" w:rsidP="006C0F69">
      <w:pPr>
        <w:ind w:firstLine="420"/>
      </w:pPr>
      <w:r>
        <w:separator/>
      </w:r>
    </w:p>
  </w:endnote>
  <w:endnote w:type="continuationSeparator" w:id="0">
    <w:p w14:paraId="39B882CF" w14:textId="77777777" w:rsidR="005C7472" w:rsidRDefault="005C7472" w:rsidP="006C0F6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A82C" w14:textId="77777777" w:rsidR="008E5D93" w:rsidRDefault="008E5D9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E900" w14:textId="77777777" w:rsidR="008E5D93" w:rsidRDefault="008E5D9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0CDBA" w14:textId="77777777" w:rsidR="008E5D93" w:rsidRDefault="008E5D9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2017C" w14:textId="77777777" w:rsidR="005C7472" w:rsidRDefault="005C7472" w:rsidP="006C0F69">
      <w:pPr>
        <w:ind w:firstLine="420"/>
      </w:pPr>
      <w:r>
        <w:separator/>
      </w:r>
    </w:p>
  </w:footnote>
  <w:footnote w:type="continuationSeparator" w:id="0">
    <w:p w14:paraId="44A6D863" w14:textId="77777777" w:rsidR="005C7472" w:rsidRDefault="005C7472" w:rsidP="006C0F6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0E396" w14:textId="77777777" w:rsidR="008E5D93" w:rsidRDefault="008E5D9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CBFC9" w14:textId="77777777" w:rsidR="008E5D93" w:rsidRDefault="008E5D9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1120" w14:textId="77777777" w:rsidR="008E5D93" w:rsidRDefault="008E5D9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1A"/>
    <w:multiLevelType w:val="hybridMultilevel"/>
    <w:tmpl w:val="3DCC3734"/>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 w15:restartNumberingAfterBreak="0">
    <w:nsid w:val="1F1A6AE3"/>
    <w:multiLevelType w:val="hybridMultilevel"/>
    <w:tmpl w:val="1BDAE52E"/>
    <w:lvl w:ilvl="0" w:tplc="9482A6EC">
      <w:start w:val="1"/>
      <w:numFmt w:val="decimal"/>
      <w:lvlText w:val="%1)"/>
      <w:lvlJc w:val="left"/>
      <w:pPr>
        <w:ind w:left="851" w:hanging="375"/>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 w15:restartNumberingAfterBreak="0">
    <w:nsid w:val="72020651"/>
    <w:multiLevelType w:val="hybridMultilevel"/>
    <w:tmpl w:val="3DCC3734"/>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ff52x5wd0e5dev95svxdvvfs2500zddet5&quot;&gt;My EndNote Library&lt;record-ids&gt;&lt;item&gt;1&lt;/item&gt;&lt;/record-ids&gt;&lt;/item&gt;&lt;/Libraries&gt;"/>
  </w:docVars>
  <w:rsids>
    <w:rsidRoot w:val="00985C28"/>
    <w:rsid w:val="00072E62"/>
    <w:rsid w:val="00095D4E"/>
    <w:rsid w:val="001954E2"/>
    <w:rsid w:val="001C3C33"/>
    <w:rsid w:val="0037271B"/>
    <w:rsid w:val="003F4429"/>
    <w:rsid w:val="004123C7"/>
    <w:rsid w:val="004F3833"/>
    <w:rsid w:val="004F3EB8"/>
    <w:rsid w:val="005218CF"/>
    <w:rsid w:val="00592E53"/>
    <w:rsid w:val="005B49A6"/>
    <w:rsid w:val="005C7472"/>
    <w:rsid w:val="0062635D"/>
    <w:rsid w:val="00693C85"/>
    <w:rsid w:val="006C0F69"/>
    <w:rsid w:val="0077259F"/>
    <w:rsid w:val="007C78D8"/>
    <w:rsid w:val="00874DAF"/>
    <w:rsid w:val="00894FBB"/>
    <w:rsid w:val="008B49B9"/>
    <w:rsid w:val="008C3DB0"/>
    <w:rsid w:val="008E5D93"/>
    <w:rsid w:val="008F141D"/>
    <w:rsid w:val="00920769"/>
    <w:rsid w:val="0092352B"/>
    <w:rsid w:val="00945BCE"/>
    <w:rsid w:val="00985C28"/>
    <w:rsid w:val="009B4BD7"/>
    <w:rsid w:val="009B59B4"/>
    <w:rsid w:val="00A809B7"/>
    <w:rsid w:val="00A9217E"/>
    <w:rsid w:val="00B033F1"/>
    <w:rsid w:val="00C13429"/>
    <w:rsid w:val="00C80AD7"/>
    <w:rsid w:val="00C80EBE"/>
    <w:rsid w:val="00CC1EDA"/>
    <w:rsid w:val="00CE5C49"/>
    <w:rsid w:val="00D44B86"/>
    <w:rsid w:val="00DA3977"/>
    <w:rsid w:val="00DC08A6"/>
    <w:rsid w:val="00DD1D20"/>
    <w:rsid w:val="00EA6E15"/>
    <w:rsid w:val="00F73BED"/>
    <w:rsid w:val="00FD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A9AF0"/>
  <w15:chartTrackingRefBased/>
  <w15:docId w15:val="{62EE9DCC-33E4-4F23-A783-E68E1AB1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977"/>
    <w:pPr>
      <w:widowControl w:val="0"/>
      <w:ind w:firstLineChars="200" w:firstLine="200"/>
      <w:jc w:val="both"/>
    </w:pPr>
  </w:style>
  <w:style w:type="paragraph" w:styleId="1">
    <w:name w:val="heading 1"/>
    <w:basedOn w:val="a"/>
    <w:next w:val="a"/>
    <w:link w:val="10"/>
    <w:uiPriority w:val="9"/>
    <w:qFormat/>
    <w:rsid w:val="007725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25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F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69"/>
    <w:rPr>
      <w:sz w:val="18"/>
      <w:szCs w:val="18"/>
    </w:rPr>
  </w:style>
  <w:style w:type="paragraph" w:styleId="a5">
    <w:name w:val="footer"/>
    <w:basedOn w:val="a"/>
    <w:link w:val="a6"/>
    <w:uiPriority w:val="99"/>
    <w:unhideWhenUsed/>
    <w:rsid w:val="006C0F69"/>
    <w:pPr>
      <w:tabs>
        <w:tab w:val="center" w:pos="4153"/>
        <w:tab w:val="right" w:pos="8306"/>
      </w:tabs>
      <w:snapToGrid w:val="0"/>
      <w:jc w:val="left"/>
    </w:pPr>
    <w:rPr>
      <w:sz w:val="18"/>
      <w:szCs w:val="18"/>
    </w:rPr>
  </w:style>
  <w:style w:type="character" w:customStyle="1" w:styleId="a6">
    <w:name w:val="页脚 字符"/>
    <w:basedOn w:val="a0"/>
    <w:link w:val="a5"/>
    <w:uiPriority w:val="99"/>
    <w:rsid w:val="006C0F69"/>
    <w:rPr>
      <w:sz w:val="18"/>
      <w:szCs w:val="18"/>
    </w:rPr>
  </w:style>
  <w:style w:type="character" w:styleId="a7">
    <w:name w:val="Placeholder Text"/>
    <w:basedOn w:val="a0"/>
    <w:uiPriority w:val="99"/>
    <w:semiHidden/>
    <w:rsid w:val="006C0F69"/>
    <w:rPr>
      <w:color w:val="808080"/>
    </w:rPr>
  </w:style>
  <w:style w:type="paragraph" w:styleId="a8">
    <w:name w:val="List Paragraph"/>
    <w:basedOn w:val="a"/>
    <w:uiPriority w:val="34"/>
    <w:qFormat/>
    <w:rsid w:val="006C0F69"/>
    <w:pPr>
      <w:ind w:firstLine="420"/>
    </w:pPr>
  </w:style>
  <w:style w:type="paragraph" w:customStyle="1" w:styleId="-">
    <w:name w:val="真-正文"/>
    <w:basedOn w:val="a"/>
    <w:link w:val="-0"/>
    <w:qFormat/>
    <w:rsid w:val="00DA3977"/>
    <w:pPr>
      <w:spacing w:line="360" w:lineRule="auto"/>
      <w:ind w:firstLine="476"/>
    </w:pPr>
    <w:rPr>
      <w:rFonts w:eastAsia="微软雅黑"/>
      <w:spacing w:val="14"/>
    </w:rPr>
  </w:style>
  <w:style w:type="table" w:styleId="a9">
    <w:name w:val="Table Grid"/>
    <w:basedOn w:val="a1"/>
    <w:uiPriority w:val="39"/>
    <w:rsid w:val="00D4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
    <w:name w:val="真-正文 字符"/>
    <w:basedOn w:val="a0"/>
    <w:link w:val="-"/>
    <w:rsid w:val="00DA3977"/>
    <w:rPr>
      <w:rFonts w:eastAsia="微软雅黑"/>
      <w:spacing w:val="14"/>
    </w:rPr>
  </w:style>
  <w:style w:type="paragraph" w:customStyle="1" w:styleId="EndNoteBibliographyTitle">
    <w:name w:val="EndNote Bibliography Title"/>
    <w:basedOn w:val="a"/>
    <w:link w:val="EndNoteBibliographyTitle0"/>
    <w:rsid w:val="00CC1ED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C1EDA"/>
    <w:rPr>
      <w:rFonts w:ascii="等线" w:eastAsia="等线" w:hAnsi="等线"/>
      <w:noProof/>
      <w:sz w:val="20"/>
    </w:rPr>
  </w:style>
  <w:style w:type="paragraph" w:customStyle="1" w:styleId="EndNoteBibliography">
    <w:name w:val="EndNote Bibliography"/>
    <w:basedOn w:val="a"/>
    <w:link w:val="EndNoteBibliography0"/>
    <w:rsid w:val="00CC1EDA"/>
    <w:rPr>
      <w:rFonts w:ascii="等线" w:eastAsia="等线" w:hAnsi="等线"/>
      <w:noProof/>
      <w:sz w:val="20"/>
    </w:rPr>
  </w:style>
  <w:style w:type="character" w:customStyle="1" w:styleId="EndNoteBibliography0">
    <w:name w:val="EndNote Bibliography 字符"/>
    <w:basedOn w:val="a0"/>
    <w:link w:val="EndNoteBibliography"/>
    <w:rsid w:val="00CC1EDA"/>
    <w:rPr>
      <w:rFonts w:ascii="等线" w:eastAsia="等线" w:hAnsi="等线"/>
      <w:noProof/>
      <w:sz w:val="20"/>
    </w:rPr>
  </w:style>
  <w:style w:type="character" w:customStyle="1" w:styleId="10">
    <w:name w:val="标题 1 字符"/>
    <w:basedOn w:val="a0"/>
    <w:link w:val="1"/>
    <w:uiPriority w:val="9"/>
    <w:rsid w:val="0077259F"/>
    <w:rPr>
      <w:b/>
      <w:bCs/>
      <w:kern w:val="44"/>
      <w:sz w:val="44"/>
      <w:szCs w:val="44"/>
    </w:rPr>
  </w:style>
  <w:style w:type="character" w:customStyle="1" w:styleId="20">
    <w:name w:val="标题 2 字符"/>
    <w:basedOn w:val="a0"/>
    <w:link w:val="2"/>
    <w:uiPriority w:val="9"/>
    <w:rsid w:val="0077259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晋豪 张</cp:lastModifiedBy>
  <cp:revision>12</cp:revision>
  <dcterms:created xsi:type="dcterms:W3CDTF">2020-03-29T04:49:00Z</dcterms:created>
  <dcterms:modified xsi:type="dcterms:W3CDTF">2020-06-03T13:42:00Z</dcterms:modified>
</cp:coreProperties>
</file>