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Food Express</w:t>
      </w:r>
    </w:p>
    <w:p>
      <w:pPr>
        <w:pStyle w:val="Body A"/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Use Case Specification</w:t>
      </w:r>
    </w:p>
    <w:p>
      <w:pPr>
        <w:pStyle w:val="Body A"/>
        <w:rPr>
          <w:b w:val="1"/>
          <w:bCs w:val="1"/>
          <w:outline w:val="0"/>
          <w:color w:val="808080"/>
          <w:sz w:val="40"/>
          <w:szCs w:val="4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 A"/>
        <w:rPr>
          <w:outline w:val="0"/>
          <w:color w:val="808080"/>
          <w:sz w:val="36"/>
          <w:szCs w:val="36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 A"/>
        <w:rPr>
          <w:b w:val="1"/>
          <w:bCs w:val="1"/>
          <w:i w:val="1"/>
          <w:iCs w:val="1"/>
          <w:outline w:val="0"/>
          <w:color w:val="808080"/>
          <w:sz w:val="28"/>
          <w:szCs w:val="28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 A"/>
        <w:jc w:val="right"/>
        <w:rPr>
          <w:b w:val="1"/>
          <w:bCs w:val="1"/>
          <w:sz w:val="36"/>
          <w:szCs w:val="36"/>
        </w:rPr>
      </w:pPr>
    </w:p>
    <w:p>
      <w:pPr>
        <w:pStyle w:val="Body A"/>
        <w:jc w:val="right"/>
        <w:rPr>
          <w:b w:val="1"/>
          <w:bCs w:val="1"/>
        </w:rPr>
      </w:pPr>
    </w:p>
    <w:p>
      <w:pPr>
        <w:pStyle w:val="Body A"/>
        <w:jc w:val="right"/>
        <w:rPr>
          <w:b w:val="1"/>
          <w:bCs w:val="1"/>
        </w:rPr>
      </w:pPr>
    </w:p>
    <w:p>
      <w:pPr>
        <w:pStyle w:val="Body A"/>
        <w:jc w:val="right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Author: THARUN DONAPATI &amp; LOHITH KANDAKATLA</w:t>
      </w:r>
    </w:p>
    <w:p>
      <w:pPr>
        <w:pStyle w:val="Body A"/>
        <w:rPr>
          <w:b w:val="1"/>
          <w:bCs w:val="1"/>
          <w:sz w:val="22"/>
          <w:szCs w:val="22"/>
        </w:rPr>
      </w:pPr>
    </w:p>
    <w:p>
      <w:pPr>
        <w:pStyle w:val="Body Text"/>
      </w:pPr>
    </w:p>
    <w:p>
      <w:pPr>
        <w:pStyle w:val="Heading"/>
      </w:pPr>
      <w:r>
        <w:rPr>
          <w:rtl w:val="0"/>
          <w:lang w:val="en-US"/>
        </w:rPr>
        <w:t>Revision History</w:t>
      </w:r>
    </w:p>
    <w:p>
      <w:pPr>
        <w:pStyle w:val="Body A"/>
      </w:pPr>
    </w:p>
    <w:tbl>
      <w:tblPr>
        <w:tblW w:w="957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58"/>
        <w:gridCol w:w="1890"/>
        <w:gridCol w:w="2430"/>
        <w:gridCol w:w="3800"/>
      </w:tblGrid>
      <w:tr>
        <w:tblPrEx>
          <w:shd w:val="clear" w:color="auto" w:fill="cdd4e9"/>
        </w:tblPrEx>
        <w:trPr>
          <w:trHeight w:val="26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xl24"/>
              <w:spacing w:before="0" w:after="12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 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Revision #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Created By</w:t>
            </w:r>
          </w:p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439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59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Revision Notes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720" w:right="1350" w:bottom="720" w:left="1530" w:header="576" w:footer="432"/>
          <w:titlePg w:val="1"/>
          <w:bidi w:val="0"/>
        </w:sectPr>
      </w:pPr>
    </w:p>
    <w:p>
      <w:pPr>
        <w:pStyle w:val="Heading"/>
      </w:pPr>
      <w:r>
        <w:rPr>
          <w:rtl w:val="0"/>
          <w:lang w:val="en-US"/>
        </w:rPr>
        <w:t>UC.04.09 Add Rating/Review</w:t>
      </w:r>
    </w:p>
    <w:p>
      <w:pPr>
        <w:pStyle w:val="Body A"/>
      </w:pPr>
    </w:p>
    <w:tbl>
      <w:tblPr>
        <w:tblW w:w="885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8"/>
        <w:gridCol w:w="6409"/>
      </w:tblGrid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Actor(s):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Product Owner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Subscribed Customers</w:t>
            </w:r>
          </w:p>
        </w:tc>
      </w:tr>
      <w:tr>
        <w:tblPrEx>
          <w:shd w:val="clear" w:color="auto" w:fill="cdd4e9"/>
        </w:tblPrEx>
        <w:trPr>
          <w:trHeight w:val="5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Short Description: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This use case begins when the user wants to give a review and rating about the application.</w:t>
            </w:r>
          </w:p>
        </w:tc>
      </w:tr>
      <w:tr>
        <w:tblPrEx>
          <w:shd w:val="clear" w:color="auto" w:fill="cdd4e9"/>
        </w:tblPrEx>
        <w:trPr>
          <w:trHeight w:val="90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Pre-conditions: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1.The user must have a valid account and have to log in.</w:t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Post-conditions: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High</w:t>
            </w:r>
          </w:p>
        </w:tc>
      </w:tr>
      <w:tr>
        <w:tblPrEx>
          <w:shd w:val="clear" w:color="auto" w:fill="cdd4e9"/>
        </w:tblPrEx>
        <w:trPr>
          <w:trHeight w:val="354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Normal Flow of Events: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This Use Case begins when the Actor with Product Owner or Subscribed Customer role click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rating/review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link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JP1: ET-In, ET-Ex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). 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Actor </w:t>
            </w:r>
            <w:r>
              <w:rPr>
                <w:sz w:val="22"/>
                <w:szCs w:val="22"/>
                <w:rtl w:val="0"/>
                <w:lang w:val="en-US"/>
              </w:rPr>
              <w:t>give rating/review for the application</w:t>
            </w:r>
            <w:r>
              <w:rPr>
                <w:sz w:val="22"/>
                <w:szCs w:val="22"/>
                <w:rtl w:val="0"/>
                <w:lang w:val="en-US"/>
              </w:rPr>
              <w:t xml:space="preserve"> and Click </w:t>
            </w:r>
            <w:r>
              <w:rPr>
                <w:sz w:val="22"/>
                <w:szCs w:val="22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rtl w:val="0"/>
                <w:lang w:val="en-US"/>
              </w:rPr>
              <w:t>Submit</w:t>
            </w:r>
            <w:r>
              <w:rPr>
                <w:sz w:val="22"/>
                <w:szCs w:val="22"/>
                <w:rtl w:val="0"/>
                <w:lang w:val="en-US"/>
              </w:rPr>
              <w:t xml:space="preserve">” </w:t>
            </w:r>
            <w:r>
              <w:rPr>
                <w:sz w:val="22"/>
                <w:szCs w:val="22"/>
                <w:rtl w:val="0"/>
                <w:lang w:val="en-US"/>
              </w:rPr>
              <w:t>button.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[JP 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: FV]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 saves the details Rating/review into the database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: DF-Out, CN)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 can later view the Rating/Review given to the application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: DF-Out, CN)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If the System returns an error or when the server is not reachable, System handles the error and logging out transaction details by maintaining access control and change log.(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: ExHL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 Performance remains the same.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: PF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Actor views the relevant data and the use case ends. 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Alternative Flows:</w:t>
            </w:r>
          </w:p>
          <w:p>
            <w:pPr>
              <w:pStyle w:val="UC Normal"/>
              <w:bidi w:val="0"/>
              <w:ind w:left="108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50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Exceptions:</w:t>
            </w:r>
          </w:p>
          <w:p>
            <w:pPr>
              <w:pStyle w:val="UC Normal"/>
              <w:bidi w:val="0"/>
              <w:ind w:left="0" w:right="0" w:firstLine="0"/>
              <w:jc w:val="left"/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E1: </w:t>
            </w:r>
          </w:p>
          <w:p>
            <w:pPr>
              <w:pStyle w:val="UC Normal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User won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t be able to post a review or give the rating without login to the application.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step 2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&lt;&lt;Include&gt;&gt;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 Extend&gt;&gt;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Business Rules: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Valid a review after updating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Assumptions: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  <w:r/>
    </w:p>
    <w:sectPr>
      <w:headerReference w:type="default" r:id="rId8"/>
      <w:pgSz w:w="12240" w:h="15840" w:orient="portrait"/>
      <w:pgMar w:top="900" w:right="1440" w:bottom="720" w:left="1440" w:header="576" w:footer="43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ru-RU"/>
      </w:rPr>
      <w:tab/>
      <w:tab/>
      <w:tab/>
      <w:t xml:space="preserve">-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ru-RU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>[Type text]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inline distT="0" distB="0" distL="0" distR="0">
          <wp:extent cx="5943600" cy="736600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36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7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3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9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0" w:lineRule="exac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xl24">
    <w:name w:val="xl24"/>
    <w:next w:val="xl2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 Header">
    <w:name w:val="UC Normal Header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">
    <w:name w:val="UC Normal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