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942" w:rsidRPr="00E772DE" w:rsidRDefault="00F25FE7">
      <w:pPr>
        <w:rPr>
          <w:rFonts w:ascii="Arial" w:hAnsi="Arial" w:cs="Arial"/>
          <w:b/>
          <w:sz w:val="24"/>
          <w:szCs w:val="24"/>
        </w:rPr>
      </w:pPr>
      <w:r w:rsidRPr="00E772DE">
        <w:rPr>
          <w:rFonts w:ascii="Arial" w:hAnsi="Arial" w:cs="Arial"/>
          <w:b/>
          <w:sz w:val="24"/>
          <w:szCs w:val="24"/>
        </w:rPr>
        <w:t>Resumen de Propiedad Intelectual</w:t>
      </w:r>
    </w:p>
    <w:p w:rsidR="0006270F" w:rsidRPr="00E772DE" w:rsidRDefault="0006270F" w:rsidP="0006270F">
      <w:pPr>
        <w:rPr>
          <w:rFonts w:ascii="Arial" w:hAnsi="Arial" w:cs="Arial"/>
          <w:sz w:val="24"/>
          <w:szCs w:val="24"/>
        </w:rPr>
      </w:pPr>
      <w:r w:rsidRPr="00E772DE">
        <w:rPr>
          <w:rFonts w:ascii="Arial" w:hAnsi="Arial" w:cs="Arial"/>
          <w:sz w:val="24"/>
          <w:szCs w:val="24"/>
        </w:rPr>
        <w:t>Es la protección que le da la ley al autor de una obra científica, literaria, artística o</w:t>
      </w:r>
    </w:p>
    <w:p w:rsidR="0006270F" w:rsidRPr="00E772DE" w:rsidRDefault="0006270F" w:rsidP="0006270F">
      <w:pPr>
        <w:rPr>
          <w:rFonts w:ascii="Arial" w:hAnsi="Arial" w:cs="Arial"/>
          <w:sz w:val="24"/>
          <w:szCs w:val="24"/>
        </w:rPr>
      </w:pPr>
      <w:proofErr w:type="gramStart"/>
      <w:r w:rsidRPr="00E772DE">
        <w:rPr>
          <w:rFonts w:ascii="Arial" w:hAnsi="Arial" w:cs="Arial"/>
          <w:sz w:val="24"/>
          <w:szCs w:val="24"/>
        </w:rPr>
        <w:t>didáctica</w:t>
      </w:r>
      <w:proofErr w:type="gramEnd"/>
      <w:r w:rsidRPr="00E772DE">
        <w:rPr>
          <w:rFonts w:ascii="Arial" w:hAnsi="Arial" w:cs="Arial"/>
          <w:sz w:val="24"/>
          <w:szCs w:val="24"/>
        </w:rPr>
        <w:t xml:space="preserve"> por su creación intelectual. El objetivo es brindarle protección a los</w:t>
      </w:r>
    </w:p>
    <w:p w:rsidR="0006270F" w:rsidRPr="00E772DE" w:rsidRDefault="0006270F" w:rsidP="0006270F">
      <w:pPr>
        <w:rPr>
          <w:rFonts w:ascii="Arial" w:hAnsi="Arial" w:cs="Arial"/>
          <w:sz w:val="24"/>
          <w:szCs w:val="24"/>
        </w:rPr>
      </w:pPr>
      <w:proofErr w:type="gramStart"/>
      <w:r w:rsidRPr="00E772DE">
        <w:rPr>
          <w:rFonts w:ascii="Arial" w:hAnsi="Arial" w:cs="Arial"/>
          <w:sz w:val="24"/>
          <w:szCs w:val="24"/>
        </w:rPr>
        <w:t>creadores</w:t>
      </w:r>
      <w:proofErr w:type="gramEnd"/>
      <w:r w:rsidRPr="00E772DE">
        <w:rPr>
          <w:rFonts w:ascii="Arial" w:hAnsi="Arial" w:cs="Arial"/>
          <w:sz w:val="24"/>
          <w:szCs w:val="24"/>
        </w:rPr>
        <w:t xml:space="preserve"> y exclusivi</w:t>
      </w:r>
      <w:r w:rsidR="00656C30" w:rsidRPr="00E772DE">
        <w:rPr>
          <w:rFonts w:ascii="Arial" w:hAnsi="Arial" w:cs="Arial"/>
          <w:sz w:val="24"/>
          <w:szCs w:val="24"/>
        </w:rPr>
        <w:t xml:space="preserve">dad en el uso de sus </w:t>
      </w:r>
      <w:proofErr w:type="spellStart"/>
      <w:r w:rsidR="00656C30" w:rsidRPr="00E772DE">
        <w:rPr>
          <w:rFonts w:ascii="Arial" w:hAnsi="Arial" w:cs="Arial"/>
          <w:sz w:val="24"/>
          <w:szCs w:val="24"/>
        </w:rPr>
        <w:t>creaciones,como</w:t>
      </w:r>
      <w:proofErr w:type="spellEnd"/>
      <w:r w:rsidR="00656C30" w:rsidRPr="00E772DE">
        <w:rPr>
          <w:rFonts w:ascii="Arial" w:hAnsi="Arial" w:cs="Arial"/>
          <w:sz w:val="24"/>
          <w:szCs w:val="24"/>
        </w:rPr>
        <w:t xml:space="preserve"> remuneraciones.</w:t>
      </w:r>
    </w:p>
    <w:p w:rsidR="0006270F" w:rsidRPr="00E772DE" w:rsidRDefault="0006270F" w:rsidP="0006270F">
      <w:pPr>
        <w:rPr>
          <w:rFonts w:ascii="Arial" w:hAnsi="Arial" w:cs="Arial"/>
          <w:sz w:val="24"/>
          <w:szCs w:val="24"/>
        </w:rPr>
      </w:pPr>
      <w:r w:rsidRPr="00E772DE">
        <w:rPr>
          <w:rFonts w:ascii="Arial" w:hAnsi="Arial" w:cs="Arial"/>
          <w:sz w:val="24"/>
          <w:szCs w:val="24"/>
        </w:rPr>
        <w:t xml:space="preserve">La propiedad intelectual se puede dividir en propiedad industrial y derechos de </w:t>
      </w:r>
      <w:proofErr w:type="spellStart"/>
      <w:r w:rsidRPr="00E772DE">
        <w:rPr>
          <w:rFonts w:ascii="Arial" w:hAnsi="Arial" w:cs="Arial"/>
          <w:sz w:val="24"/>
          <w:szCs w:val="24"/>
        </w:rPr>
        <w:t>autor</w:t>
      </w:r>
      <w:proofErr w:type="gramStart"/>
      <w:r w:rsidRPr="00E772DE">
        <w:rPr>
          <w:rFonts w:ascii="Arial" w:hAnsi="Arial" w:cs="Arial"/>
          <w:sz w:val="24"/>
          <w:szCs w:val="24"/>
        </w:rPr>
        <w:t>,dentro</w:t>
      </w:r>
      <w:proofErr w:type="spellEnd"/>
      <w:proofErr w:type="gramEnd"/>
      <w:r w:rsidRPr="00E772DE">
        <w:rPr>
          <w:rFonts w:ascii="Arial" w:hAnsi="Arial" w:cs="Arial"/>
          <w:sz w:val="24"/>
          <w:szCs w:val="24"/>
        </w:rPr>
        <w:t xml:space="preserve"> de derechos de autor están definidos los instrumentos para  proteger el </w:t>
      </w:r>
      <w:r w:rsidRPr="00E772DE">
        <w:rPr>
          <w:rFonts w:ascii="Arial" w:hAnsi="Arial" w:cs="Arial"/>
          <w:b/>
          <w:sz w:val="24"/>
          <w:szCs w:val="24"/>
          <w:u w:val="single"/>
        </w:rPr>
        <w:t>Software</w:t>
      </w:r>
      <w:r w:rsidR="00AA12F3" w:rsidRPr="00E772DE">
        <w:rPr>
          <w:rFonts w:ascii="Arial" w:hAnsi="Arial" w:cs="Arial"/>
          <w:b/>
          <w:sz w:val="24"/>
          <w:szCs w:val="24"/>
          <w:u w:val="single"/>
        </w:rPr>
        <w:t xml:space="preserve"> </w:t>
      </w:r>
      <w:r w:rsidR="00AA12F3" w:rsidRPr="00E772DE">
        <w:rPr>
          <w:rFonts w:ascii="Arial" w:hAnsi="Arial" w:cs="Arial"/>
          <w:sz w:val="24"/>
          <w:szCs w:val="24"/>
        </w:rPr>
        <w:t xml:space="preserve"> d</w:t>
      </w:r>
      <w:r w:rsidRPr="00E772DE">
        <w:rPr>
          <w:rFonts w:ascii="Arial" w:hAnsi="Arial" w:cs="Arial"/>
          <w:sz w:val="24"/>
          <w:szCs w:val="24"/>
        </w:rPr>
        <w:t>e computadoras, o una ”</w:t>
      </w:r>
      <w:proofErr w:type="spellStart"/>
      <w:r w:rsidRPr="00E772DE">
        <w:rPr>
          <w:rFonts w:ascii="Arial" w:hAnsi="Arial" w:cs="Arial"/>
          <w:sz w:val="24"/>
          <w:szCs w:val="24"/>
        </w:rPr>
        <w:t>app</w:t>
      </w:r>
      <w:proofErr w:type="spellEnd"/>
      <w:r w:rsidRPr="00E772DE">
        <w:rPr>
          <w:rFonts w:ascii="Arial" w:hAnsi="Arial" w:cs="Arial"/>
          <w:sz w:val="24"/>
          <w:szCs w:val="24"/>
        </w:rPr>
        <w:t>” para dispositivos</w:t>
      </w:r>
      <w:r w:rsidRPr="00E772DE">
        <w:rPr>
          <w:rFonts w:ascii="Arial" w:hAnsi="Arial" w:cs="Arial"/>
          <w:sz w:val="24"/>
          <w:szCs w:val="24"/>
        </w:rPr>
        <w:t xml:space="preserve"> </w:t>
      </w:r>
      <w:r w:rsidR="00656C30" w:rsidRPr="00E772DE">
        <w:rPr>
          <w:rFonts w:ascii="Arial" w:hAnsi="Arial" w:cs="Arial"/>
          <w:sz w:val="24"/>
          <w:szCs w:val="24"/>
        </w:rPr>
        <w:t>móviles.</w:t>
      </w:r>
    </w:p>
    <w:p w:rsidR="00AA12F3" w:rsidRPr="00E772DE" w:rsidRDefault="00AA12F3" w:rsidP="0006270F">
      <w:pPr>
        <w:rPr>
          <w:rFonts w:ascii="Arial" w:hAnsi="Arial" w:cs="Arial"/>
          <w:sz w:val="24"/>
          <w:szCs w:val="24"/>
        </w:rPr>
      </w:pPr>
      <w:r w:rsidRPr="00E772DE">
        <w:rPr>
          <w:rFonts w:ascii="Arial" w:hAnsi="Arial" w:cs="Arial"/>
          <w:sz w:val="24"/>
          <w:szCs w:val="24"/>
        </w:rPr>
        <w:t>En Argentina los derechos de propiedad intelectual no están tan avanzados como en otras partes del mundo. La ley 11.723 regula la Propiedad intelectual.</w:t>
      </w:r>
    </w:p>
    <w:p w:rsidR="00656C30" w:rsidRPr="00E772DE" w:rsidRDefault="00656C30" w:rsidP="0006270F">
      <w:pPr>
        <w:rPr>
          <w:rFonts w:ascii="Arial" w:hAnsi="Arial" w:cs="Arial"/>
          <w:sz w:val="24"/>
          <w:szCs w:val="24"/>
        </w:rPr>
      </w:pPr>
      <w:bookmarkStart w:id="0" w:name="_GoBack"/>
      <w:bookmarkEnd w:id="0"/>
    </w:p>
    <w:p w:rsidR="00656C30" w:rsidRPr="00E772DE" w:rsidRDefault="00656C30" w:rsidP="0006270F">
      <w:pPr>
        <w:rPr>
          <w:rFonts w:ascii="Arial" w:hAnsi="Arial" w:cs="Arial"/>
          <w:sz w:val="24"/>
          <w:szCs w:val="24"/>
        </w:rPr>
      </w:pPr>
    </w:p>
    <w:p w:rsidR="00656C30" w:rsidRPr="00E772DE" w:rsidRDefault="00656C30" w:rsidP="0006270F">
      <w:pPr>
        <w:rPr>
          <w:rFonts w:ascii="Arial" w:hAnsi="Arial" w:cs="Arial"/>
          <w:sz w:val="24"/>
          <w:szCs w:val="24"/>
        </w:rPr>
      </w:pPr>
    </w:p>
    <w:p w:rsidR="00656C30" w:rsidRPr="00E772DE" w:rsidRDefault="00656C30" w:rsidP="0006270F">
      <w:pPr>
        <w:rPr>
          <w:rFonts w:ascii="Arial" w:hAnsi="Arial" w:cs="Arial"/>
          <w:b/>
          <w:sz w:val="24"/>
          <w:szCs w:val="24"/>
        </w:rPr>
      </w:pPr>
      <w:r w:rsidRPr="00E772DE">
        <w:rPr>
          <w:rFonts w:ascii="Arial" w:hAnsi="Arial" w:cs="Arial"/>
          <w:b/>
          <w:sz w:val="24"/>
          <w:szCs w:val="24"/>
        </w:rPr>
        <w:t>Ejemplo</w:t>
      </w:r>
    </w:p>
    <w:p w:rsidR="00656C30" w:rsidRPr="00E772DE" w:rsidRDefault="00656C30" w:rsidP="0006270F">
      <w:pPr>
        <w:rPr>
          <w:rFonts w:ascii="Arial" w:hAnsi="Arial" w:cs="Arial"/>
          <w:sz w:val="24"/>
          <w:szCs w:val="24"/>
        </w:rPr>
      </w:pPr>
    </w:p>
    <w:p w:rsidR="00656C30" w:rsidRPr="00656C30" w:rsidRDefault="00656C30" w:rsidP="00656C30">
      <w:pPr>
        <w:shd w:val="clear" w:color="auto" w:fill="FFFFFF"/>
        <w:spacing w:after="240" w:line="240" w:lineRule="auto"/>
        <w:textAlignment w:val="baseline"/>
        <w:outlineLvl w:val="1"/>
        <w:rPr>
          <w:rFonts w:ascii="Arial" w:eastAsia="Times New Roman" w:hAnsi="Arial" w:cs="Arial"/>
          <w:color w:val="242729"/>
          <w:sz w:val="24"/>
          <w:szCs w:val="24"/>
          <w:lang w:eastAsia="es-AR"/>
        </w:rPr>
      </w:pPr>
      <w:r w:rsidRPr="00656C30">
        <w:rPr>
          <w:rFonts w:ascii="Arial" w:eastAsia="Times New Roman" w:hAnsi="Arial" w:cs="Arial"/>
          <w:color w:val="242729"/>
          <w:sz w:val="24"/>
          <w:szCs w:val="24"/>
          <w:lang w:eastAsia="es-AR"/>
        </w:rPr>
        <w:t xml:space="preserve">Google </w:t>
      </w:r>
      <w:proofErr w:type="spellStart"/>
      <w:r w:rsidRPr="00656C30">
        <w:rPr>
          <w:rFonts w:ascii="Arial" w:eastAsia="Times New Roman" w:hAnsi="Arial" w:cs="Arial"/>
          <w:color w:val="242729"/>
          <w:sz w:val="24"/>
          <w:szCs w:val="24"/>
          <w:lang w:eastAsia="es-AR"/>
        </w:rPr>
        <w:t>play</w:t>
      </w:r>
      <w:proofErr w:type="spellEnd"/>
    </w:p>
    <w:p w:rsidR="00656C30" w:rsidRPr="00656C30" w:rsidRDefault="00656C30" w:rsidP="00656C30">
      <w:pPr>
        <w:shd w:val="clear" w:color="auto" w:fill="FFFFFF"/>
        <w:spacing w:after="0" w:line="240" w:lineRule="auto"/>
        <w:textAlignment w:val="baseline"/>
        <w:rPr>
          <w:rFonts w:ascii="Arial" w:eastAsia="Times New Roman" w:hAnsi="Arial" w:cs="Arial"/>
          <w:color w:val="242729"/>
          <w:sz w:val="24"/>
          <w:szCs w:val="24"/>
          <w:lang w:eastAsia="es-AR"/>
        </w:rPr>
      </w:pPr>
      <w:r w:rsidRPr="00656C30">
        <w:rPr>
          <w:rFonts w:ascii="Arial" w:eastAsia="Times New Roman" w:hAnsi="Arial" w:cs="Arial"/>
          <w:color w:val="242729"/>
          <w:sz w:val="24"/>
          <w:szCs w:val="24"/>
          <w:lang w:eastAsia="es-AR"/>
        </w:rPr>
        <w:t xml:space="preserve">El contrato de </w:t>
      </w:r>
      <w:proofErr w:type="spellStart"/>
      <w:r w:rsidRPr="00656C30">
        <w:rPr>
          <w:rFonts w:ascii="Arial" w:eastAsia="Times New Roman" w:hAnsi="Arial" w:cs="Arial"/>
          <w:color w:val="242729"/>
          <w:sz w:val="24"/>
          <w:szCs w:val="24"/>
          <w:lang w:eastAsia="es-AR"/>
        </w:rPr>
        <w:t>google</w:t>
      </w:r>
      <w:proofErr w:type="spellEnd"/>
      <w:r w:rsidRPr="00656C30">
        <w:rPr>
          <w:rFonts w:ascii="Arial" w:eastAsia="Times New Roman" w:hAnsi="Arial" w:cs="Arial"/>
          <w:color w:val="242729"/>
          <w:sz w:val="24"/>
          <w:szCs w:val="24"/>
          <w:lang w:eastAsia="es-AR"/>
        </w:rPr>
        <w:t xml:space="preserve"> </w:t>
      </w:r>
      <w:proofErr w:type="spellStart"/>
      <w:r w:rsidRPr="00656C30">
        <w:rPr>
          <w:rFonts w:ascii="Arial" w:eastAsia="Times New Roman" w:hAnsi="Arial" w:cs="Arial"/>
          <w:color w:val="242729"/>
          <w:sz w:val="24"/>
          <w:szCs w:val="24"/>
          <w:lang w:eastAsia="es-AR"/>
        </w:rPr>
        <w:t>play</w:t>
      </w:r>
      <w:proofErr w:type="spellEnd"/>
      <w:r w:rsidRPr="00656C30">
        <w:rPr>
          <w:rFonts w:ascii="Arial" w:eastAsia="Times New Roman" w:hAnsi="Arial" w:cs="Arial"/>
          <w:color w:val="242729"/>
          <w:sz w:val="24"/>
          <w:szCs w:val="24"/>
          <w:lang w:eastAsia="es-AR"/>
        </w:rPr>
        <w:t xml:space="preserve"> con sus usuarios comienza a regir desde que el descarga o compra el contenido, este tiene</w:t>
      </w:r>
      <w:r w:rsidRPr="00E772DE">
        <w:rPr>
          <w:rFonts w:ascii="Arial" w:eastAsia="Times New Roman" w:hAnsi="Arial" w:cs="Arial"/>
          <w:color w:val="242729"/>
          <w:sz w:val="24"/>
          <w:szCs w:val="24"/>
          <w:lang w:eastAsia="es-AR"/>
        </w:rPr>
        <w:t> condiciones de servicio</w:t>
      </w:r>
      <w:hyperlink r:id="rId4" w:history="1"/>
      <w:r w:rsidRPr="00E772DE">
        <w:rPr>
          <w:rFonts w:ascii="Arial" w:eastAsia="Times New Roman" w:hAnsi="Arial" w:cs="Arial"/>
          <w:color w:val="242729"/>
          <w:sz w:val="24"/>
          <w:szCs w:val="24"/>
          <w:lang w:eastAsia="es-AR"/>
        </w:rPr>
        <w:t> </w:t>
      </w:r>
      <w:r w:rsidRPr="00656C30">
        <w:rPr>
          <w:rFonts w:ascii="Arial" w:eastAsia="Times New Roman" w:hAnsi="Arial" w:cs="Arial"/>
          <w:color w:val="242729"/>
          <w:sz w:val="24"/>
          <w:szCs w:val="24"/>
          <w:lang w:eastAsia="es-AR"/>
        </w:rPr>
        <w:t>que define lo que el usuario puede y no hacer con el este. Esto quiere decir que en caso de que se viole alguna de las clausulas, el emisor del contrato/licencia puede terminarlo e incluso llevarle a juicio por no respetar las condiciones.</w:t>
      </w:r>
    </w:p>
    <w:p w:rsidR="00656C30" w:rsidRPr="00656C30" w:rsidRDefault="00656C30" w:rsidP="00656C30">
      <w:pPr>
        <w:shd w:val="clear" w:color="auto" w:fill="FFF8DC"/>
        <w:spacing w:after="150" w:line="240" w:lineRule="auto"/>
        <w:textAlignment w:val="baseline"/>
        <w:rPr>
          <w:rFonts w:ascii="Arial" w:eastAsia="Times New Roman" w:hAnsi="Arial" w:cs="Arial"/>
          <w:color w:val="242729"/>
          <w:sz w:val="24"/>
          <w:szCs w:val="24"/>
          <w:lang w:eastAsia="es-AR"/>
        </w:rPr>
      </w:pPr>
      <w:r w:rsidRPr="00656C30">
        <w:rPr>
          <w:rFonts w:ascii="Arial" w:eastAsia="Times New Roman" w:hAnsi="Arial" w:cs="Arial"/>
          <w:color w:val="242729"/>
          <w:sz w:val="24"/>
          <w:szCs w:val="24"/>
          <w:lang w:eastAsia="es-AR"/>
        </w:rPr>
        <w:t>No. Google no tiene autoridad para mediar en disputas sobre derechos de autor. Si recibimos un aviso de retirada válido y completo, retiraremos el contenido tal como exige la ley. Si recibimos una reclamación válida contra una notificación, la reenviaremos a la persona que solicitó la retirada. Si la disputa continúa a partir de ahí, serán las partes involucradas quienes deberán resolver el asunto en los tribunales.</w:t>
      </w:r>
      <w:hyperlink r:id="rId5" w:history="1"/>
    </w:p>
    <w:p w:rsidR="00656C30" w:rsidRPr="00656C30" w:rsidRDefault="00656C30" w:rsidP="00656C30">
      <w:pPr>
        <w:shd w:val="clear" w:color="auto" w:fill="FFFFFF"/>
        <w:spacing w:after="240" w:line="240" w:lineRule="auto"/>
        <w:textAlignment w:val="baseline"/>
        <w:rPr>
          <w:rFonts w:ascii="Arial" w:eastAsia="Times New Roman" w:hAnsi="Arial" w:cs="Arial"/>
          <w:color w:val="242729"/>
          <w:sz w:val="24"/>
          <w:szCs w:val="24"/>
          <w:lang w:eastAsia="es-AR"/>
        </w:rPr>
      </w:pPr>
      <w:proofErr w:type="spellStart"/>
      <w:r w:rsidRPr="00656C30">
        <w:rPr>
          <w:rFonts w:ascii="Arial" w:eastAsia="Times New Roman" w:hAnsi="Arial" w:cs="Arial"/>
          <w:color w:val="242729"/>
          <w:sz w:val="24"/>
          <w:szCs w:val="24"/>
          <w:lang w:eastAsia="es-AR"/>
        </w:rPr>
        <w:t>Ademas</w:t>
      </w:r>
      <w:proofErr w:type="spellEnd"/>
      <w:r w:rsidRPr="00656C30">
        <w:rPr>
          <w:rFonts w:ascii="Arial" w:eastAsia="Times New Roman" w:hAnsi="Arial" w:cs="Arial"/>
          <w:color w:val="242729"/>
          <w:sz w:val="24"/>
          <w:szCs w:val="24"/>
          <w:lang w:eastAsia="es-AR"/>
        </w:rPr>
        <w:t xml:space="preserve"> Google Play permite impedir el acceso a tu aplicación a ciertos países ya que no todos los países tienen una legislación propic</w:t>
      </w:r>
      <w:r w:rsidRPr="00E772DE">
        <w:rPr>
          <w:rFonts w:ascii="Arial" w:eastAsia="Times New Roman" w:hAnsi="Arial" w:cs="Arial"/>
          <w:color w:val="242729"/>
          <w:sz w:val="24"/>
          <w:szCs w:val="24"/>
          <w:lang w:eastAsia="es-AR"/>
        </w:rPr>
        <w:t xml:space="preserve">ia para tu aplicación y no </w:t>
      </w:r>
      <w:proofErr w:type="spellStart"/>
      <w:r w:rsidRPr="00E772DE">
        <w:rPr>
          <w:rFonts w:ascii="Arial" w:eastAsia="Times New Roman" w:hAnsi="Arial" w:cs="Arial"/>
          <w:color w:val="242729"/>
          <w:sz w:val="24"/>
          <w:szCs w:val="24"/>
          <w:lang w:eastAsia="es-AR"/>
        </w:rPr>
        <w:t>estas</w:t>
      </w:r>
      <w:proofErr w:type="spellEnd"/>
      <w:r w:rsidRPr="00656C30">
        <w:rPr>
          <w:rFonts w:ascii="Arial" w:eastAsia="Times New Roman" w:hAnsi="Arial" w:cs="Arial"/>
          <w:color w:val="242729"/>
          <w:sz w:val="24"/>
          <w:szCs w:val="24"/>
          <w:lang w:eastAsia="es-AR"/>
        </w:rPr>
        <w:t xml:space="preserve"> obligado a distribuirla en todos.</w:t>
      </w:r>
    </w:p>
    <w:p w:rsidR="00656C30" w:rsidRPr="00E772DE" w:rsidRDefault="00656C30" w:rsidP="00656C30">
      <w:pPr>
        <w:shd w:val="clear" w:color="auto" w:fill="FFFFFF"/>
        <w:spacing w:after="240" w:line="240" w:lineRule="auto"/>
        <w:textAlignment w:val="baseline"/>
        <w:rPr>
          <w:rFonts w:ascii="Arial" w:eastAsia="Times New Roman" w:hAnsi="Arial" w:cs="Arial"/>
          <w:color w:val="242729"/>
          <w:sz w:val="24"/>
          <w:szCs w:val="24"/>
          <w:lang w:eastAsia="es-AR"/>
        </w:rPr>
      </w:pPr>
      <w:r w:rsidRPr="00656C30">
        <w:rPr>
          <w:rFonts w:ascii="Arial" w:eastAsia="Times New Roman" w:hAnsi="Arial" w:cs="Arial"/>
          <w:color w:val="242729"/>
          <w:sz w:val="24"/>
          <w:szCs w:val="24"/>
          <w:lang w:eastAsia="es-AR"/>
        </w:rPr>
        <w:t>Por otra parte, también define un acuerdo de distribución en el que el desarrollador (quien publica la aplicación) debe cumplir ciertos requisitos y ceder ciertos derechos no exclusivos que permiten a Google Play mostrar recursos y distribuir la aplicación.</w:t>
      </w:r>
      <w:r w:rsidRPr="00E772DE">
        <w:rPr>
          <w:rStyle w:val="Ttulo2Car"/>
          <w:rFonts w:ascii="Arial" w:eastAsiaTheme="minorHAnsi" w:hAnsi="Arial" w:cs="Arial"/>
          <w:color w:val="242729"/>
          <w:sz w:val="24"/>
          <w:szCs w:val="24"/>
          <w:shd w:val="clear" w:color="auto" w:fill="FFFFFF"/>
        </w:rPr>
        <w:t xml:space="preserve"> </w:t>
      </w:r>
      <w:r w:rsidRPr="00E772DE">
        <w:rPr>
          <w:rStyle w:val="apple-converted-space"/>
          <w:rFonts w:ascii="Arial" w:hAnsi="Arial" w:cs="Arial"/>
          <w:color w:val="242729"/>
          <w:sz w:val="24"/>
          <w:szCs w:val="24"/>
          <w:shd w:val="clear" w:color="auto" w:fill="FFFFFF"/>
        </w:rPr>
        <w:t> </w:t>
      </w:r>
      <w:r w:rsidRPr="00E772DE">
        <w:rPr>
          <w:rFonts w:ascii="Arial" w:hAnsi="Arial" w:cs="Arial"/>
          <w:color w:val="242729"/>
          <w:sz w:val="24"/>
          <w:szCs w:val="24"/>
          <w:shd w:val="clear" w:color="auto" w:fill="FFFFFF"/>
        </w:rPr>
        <w:t xml:space="preserve">Lo </w:t>
      </w:r>
      <w:proofErr w:type="spellStart"/>
      <w:proofErr w:type="gramStart"/>
      <w:r w:rsidRPr="00E772DE">
        <w:rPr>
          <w:rFonts w:ascii="Arial" w:hAnsi="Arial" w:cs="Arial"/>
          <w:color w:val="242729"/>
          <w:sz w:val="24"/>
          <w:szCs w:val="24"/>
          <w:shd w:val="clear" w:color="auto" w:fill="FFFFFF"/>
        </w:rPr>
        <w:t>mas</w:t>
      </w:r>
      <w:proofErr w:type="spellEnd"/>
      <w:proofErr w:type="gramEnd"/>
      <w:r w:rsidRPr="00E772DE">
        <w:rPr>
          <w:rFonts w:ascii="Arial" w:hAnsi="Arial" w:cs="Arial"/>
          <w:color w:val="242729"/>
          <w:sz w:val="24"/>
          <w:szCs w:val="24"/>
          <w:shd w:val="clear" w:color="auto" w:fill="FFFFFF"/>
        </w:rPr>
        <w:t xml:space="preserve"> importante está en estos </w:t>
      </w:r>
      <w:proofErr w:type="spellStart"/>
      <w:r w:rsidRPr="00E772DE">
        <w:rPr>
          <w:rFonts w:ascii="Arial" w:hAnsi="Arial" w:cs="Arial"/>
          <w:color w:val="242729"/>
          <w:sz w:val="24"/>
          <w:szCs w:val="24"/>
          <w:shd w:val="clear" w:color="auto" w:fill="FFFFFF"/>
        </w:rPr>
        <w:t>par</w:t>
      </w:r>
      <w:r w:rsidRPr="00E772DE">
        <w:rPr>
          <w:rFonts w:ascii="Arial" w:hAnsi="Arial" w:cs="Arial"/>
          <w:color w:val="242729"/>
          <w:sz w:val="24"/>
          <w:szCs w:val="24"/>
          <w:shd w:val="clear" w:color="auto" w:fill="FFFFFF"/>
        </w:rPr>
        <w:t>r</w:t>
      </w:r>
      <w:r w:rsidRPr="00E772DE">
        <w:rPr>
          <w:rFonts w:ascii="Arial" w:hAnsi="Arial" w:cs="Arial"/>
          <w:color w:val="242729"/>
          <w:sz w:val="24"/>
          <w:szCs w:val="24"/>
          <w:shd w:val="clear" w:color="auto" w:fill="FFFFFF"/>
        </w:rPr>
        <w:t>afos</w:t>
      </w:r>
      <w:proofErr w:type="spellEnd"/>
      <w:r w:rsidRPr="00E772DE">
        <w:rPr>
          <w:rFonts w:ascii="Arial" w:hAnsi="Arial" w:cs="Arial"/>
          <w:color w:val="242729"/>
          <w:sz w:val="24"/>
          <w:szCs w:val="24"/>
          <w:shd w:val="clear" w:color="auto" w:fill="FFFFFF"/>
        </w:rPr>
        <w:t>:</w:t>
      </w:r>
    </w:p>
    <w:p w:rsidR="00656C30" w:rsidRPr="00E772DE" w:rsidRDefault="00656C30" w:rsidP="00656C30">
      <w:pPr>
        <w:shd w:val="clear" w:color="auto" w:fill="FFFFFF"/>
        <w:spacing w:after="240" w:line="240" w:lineRule="auto"/>
        <w:textAlignment w:val="baseline"/>
        <w:rPr>
          <w:rFonts w:ascii="Arial" w:eastAsia="Times New Roman" w:hAnsi="Arial" w:cs="Arial"/>
          <w:color w:val="242729"/>
          <w:sz w:val="24"/>
          <w:szCs w:val="24"/>
          <w:lang w:eastAsia="es-AR"/>
        </w:rPr>
      </w:pPr>
    </w:p>
    <w:p w:rsidR="00656C30" w:rsidRPr="00E772DE" w:rsidRDefault="00656C30" w:rsidP="00656C30">
      <w:pPr>
        <w:shd w:val="clear" w:color="auto" w:fill="FFFFFF"/>
        <w:spacing w:after="240" w:line="240" w:lineRule="auto"/>
        <w:textAlignment w:val="baseline"/>
        <w:rPr>
          <w:rFonts w:ascii="Arial" w:hAnsi="Arial" w:cs="Arial"/>
          <w:color w:val="242729"/>
          <w:sz w:val="24"/>
          <w:szCs w:val="24"/>
          <w:shd w:val="clear" w:color="auto" w:fill="FFF8DC"/>
        </w:rPr>
      </w:pPr>
      <w:r w:rsidRPr="00E772DE">
        <w:rPr>
          <w:rStyle w:val="Textoennegrita"/>
          <w:rFonts w:ascii="Arial" w:hAnsi="Arial" w:cs="Arial"/>
          <w:color w:val="242729"/>
          <w:sz w:val="24"/>
          <w:szCs w:val="24"/>
          <w:bdr w:val="none" w:sz="0" w:space="0" w:color="auto" w:frame="1"/>
          <w:shd w:val="clear" w:color="auto" w:fill="FFF8DC"/>
        </w:rPr>
        <w:lastRenderedPageBreak/>
        <w:t>5.4.</w:t>
      </w:r>
      <w:r w:rsidRPr="00E772DE">
        <w:rPr>
          <w:rStyle w:val="apple-converted-space"/>
          <w:rFonts w:ascii="Arial" w:hAnsi="Arial" w:cs="Arial"/>
          <w:color w:val="242729"/>
          <w:sz w:val="24"/>
          <w:szCs w:val="24"/>
          <w:shd w:val="clear" w:color="auto" w:fill="FFF8DC"/>
        </w:rPr>
        <w:t> </w:t>
      </w:r>
      <w:r w:rsidRPr="00E772DE">
        <w:rPr>
          <w:rFonts w:ascii="Arial" w:hAnsi="Arial" w:cs="Arial"/>
          <w:color w:val="242729"/>
          <w:sz w:val="24"/>
          <w:szCs w:val="24"/>
          <w:shd w:val="clear" w:color="auto" w:fill="FFF8DC"/>
        </w:rPr>
        <w:t xml:space="preserve">El Desarrollador concede al usuario una licencia no exclusiva, mundial y perpetua para ejecutar, mostrar y utilizar el Producto en el Dispositivo. El usuario puede incluir, entre otros, un grupo familiar con un administrador y miembros de la familia cuyas cuentas estén unidas con el propósito de crear dicho grupo. Los grupos familiares en Google Play están sujetos a límites razonables para evitar el uso inadecuado de las funciones para compartir con la familia. Los usuarios que pertenezcan a un grupo familiar pueden comprar una sola copia del Producto y compartirla con otros miembros de su grupo familiar (excepto en el caso de las suscripciones y los Productos en la aplicación, que no se pueden compartir). Si el Desarrollador habilita en </w:t>
      </w:r>
      <w:proofErr w:type="spellStart"/>
      <w:r w:rsidRPr="00E772DE">
        <w:rPr>
          <w:rFonts w:ascii="Arial" w:hAnsi="Arial" w:cs="Arial"/>
          <w:color w:val="242729"/>
          <w:sz w:val="24"/>
          <w:szCs w:val="24"/>
          <w:shd w:val="clear" w:color="auto" w:fill="FFF8DC"/>
        </w:rPr>
        <w:t>Developer</w:t>
      </w:r>
      <w:proofErr w:type="spellEnd"/>
      <w:r w:rsidRPr="00E772DE">
        <w:rPr>
          <w:rFonts w:ascii="Arial" w:hAnsi="Arial" w:cs="Arial"/>
          <w:color w:val="242729"/>
          <w:sz w:val="24"/>
          <w:szCs w:val="24"/>
          <w:shd w:val="clear" w:color="auto" w:fill="FFF8DC"/>
        </w:rPr>
        <w:t xml:space="preserve"> </w:t>
      </w:r>
      <w:proofErr w:type="spellStart"/>
      <w:r w:rsidRPr="00E772DE">
        <w:rPr>
          <w:rFonts w:ascii="Arial" w:hAnsi="Arial" w:cs="Arial"/>
          <w:color w:val="242729"/>
          <w:sz w:val="24"/>
          <w:szCs w:val="24"/>
          <w:shd w:val="clear" w:color="auto" w:fill="FFF8DC"/>
        </w:rPr>
        <w:t>Console</w:t>
      </w:r>
      <w:proofErr w:type="spellEnd"/>
      <w:r w:rsidRPr="00E772DE">
        <w:rPr>
          <w:rFonts w:ascii="Arial" w:hAnsi="Arial" w:cs="Arial"/>
          <w:color w:val="242729"/>
          <w:sz w:val="24"/>
          <w:szCs w:val="24"/>
          <w:shd w:val="clear" w:color="auto" w:fill="FFF8DC"/>
        </w:rPr>
        <w:t xml:space="preserve"> la opción para que los usuarios puedan compartir los Productos comprados anteriormente, esta autorización estará sujeta al presente Acuerdo. Si el Desarrollador lo desea, puede incluir un Acuerdo de Licencia de Usuario Final (EULA) independiente en su Producto para que rija los derechos de sus usuarios. No obstante, si se produce un conflicto con el EULA, este Acuerdo lo sustituirá.</w:t>
      </w:r>
    </w:p>
    <w:p w:rsidR="00656C30" w:rsidRPr="00E772DE" w:rsidRDefault="00656C30" w:rsidP="00656C30">
      <w:pPr>
        <w:shd w:val="clear" w:color="auto" w:fill="FFFFFF"/>
        <w:spacing w:after="240" w:line="240" w:lineRule="auto"/>
        <w:textAlignment w:val="baseline"/>
        <w:rPr>
          <w:rFonts w:ascii="Arial" w:hAnsi="Arial" w:cs="Arial"/>
          <w:color w:val="242729"/>
          <w:sz w:val="24"/>
          <w:szCs w:val="24"/>
          <w:shd w:val="clear" w:color="auto" w:fill="FFF8DC"/>
        </w:rPr>
      </w:pPr>
    </w:p>
    <w:p w:rsidR="00656C30" w:rsidRPr="00656C30" w:rsidRDefault="00656C30" w:rsidP="00656C30">
      <w:pPr>
        <w:shd w:val="clear" w:color="auto" w:fill="FFFFFF"/>
        <w:spacing w:after="240" w:line="240" w:lineRule="auto"/>
        <w:textAlignment w:val="baseline"/>
        <w:rPr>
          <w:rFonts w:ascii="Arial" w:eastAsia="Times New Roman" w:hAnsi="Arial" w:cs="Arial"/>
          <w:color w:val="242729"/>
          <w:sz w:val="24"/>
          <w:szCs w:val="24"/>
          <w:lang w:eastAsia="es-AR"/>
        </w:rPr>
      </w:pPr>
      <w:r w:rsidRPr="00E772DE">
        <w:rPr>
          <w:rStyle w:val="Textoennegrita"/>
          <w:rFonts w:ascii="Arial" w:hAnsi="Arial" w:cs="Arial"/>
          <w:color w:val="242729"/>
          <w:sz w:val="24"/>
          <w:szCs w:val="24"/>
          <w:bdr w:val="none" w:sz="0" w:space="0" w:color="auto" w:frame="1"/>
          <w:shd w:val="clear" w:color="auto" w:fill="FFF8DC"/>
        </w:rPr>
        <w:t>5.5.</w:t>
      </w:r>
      <w:r w:rsidRPr="00E772DE">
        <w:rPr>
          <w:rStyle w:val="apple-converted-space"/>
          <w:rFonts w:ascii="Arial" w:hAnsi="Arial" w:cs="Arial"/>
          <w:color w:val="242729"/>
          <w:sz w:val="24"/>
          <w:szCs w:val="24"/>
          <w:shd w:val="clear" w:color="auto" w:fill="FFF8DC"/>
        </w:rPr>
        <w:t> </w:t>
      </w:r>
      <w:r w:rsidRPr="00E772DE">
        <w:rPr>
          <w:rFonts w:ascii="Arial" w:hAnsi="Arial" w:cs="Arial"/>
          <w:color w:val="242729"/>
          <w:sz w:val="24"/>
          <w:szCs w:val="24"/>
          <w:shd w:val="clear" w:color="auto" w:fill="FFF8DC"/>
        </w:rPr>
        <w:t>El Desarrollador manifiesta y garantiza que dispone de todos los derechos de propiedad intelectual, incluyendo las patentes, las marcas comerciales, los secretos comerciales, los derechos de autor u otros derechos de propiedad necesarios relacionados con el Producto. Si utiliza materiales de terceros, el Desarrollador manifiesta y garantiza que dispone del derecho para distribuir dicho material en el Producto. El Desarrollador acepta que no enviará material a la Tienda que tenga derechos de copyright, esté protegido por secretos comerciales o esté sujeto de cualquier otra forma a derechos de propiedad de terceros, incluidos patentes, derechos de publicidad y de privacidad, a menos que sea el propietario de dichos derechos o tenga permiso del propietario legítimo para enviar el material.</w:t>
      </w:r>
      <w:r w:rsidRPr="00E772DE">
        <w:rPr>
          <w:rStyle w:val="apple-converted-space"/>
          <w:rFonts w:ascii="Arial" w:hAnsi="Arial" w:cs="Arial"/>
          <w:color w:val="242729"/>
          <w:sz w:val="24"/>
          <w:szCs w:val="24"/>
          <w:shd w:val="clear" w:color="auto" w:fill="FFF8DC"/>
        </w:rPr>
        <w:t> </w:t>
      </w:r>
      <w:hyperlink r:id="rId6" w:history="1">
        <w:r w:rsidRPr="00E772DE">
          <w:rPr>
            <w:rStyle w:val="Hipervnculo"/>
            <w:rFonts w:ascii="Arial" w:hAnsi="Arial" w:cs="Arial"/>
            <w:color w:val="005999"/>
            <w:sz w:val="24"/>
            <w:szCs w:val="24"/>
            <w:bdr w:val="none" w:sz="0" w:space="0" w:color="auto" w:frame="1"/>
            <w:shd w:val="clear" w:color="auto" w:fill="FFF8DC"/>
          </w:rPr>
          <w:t>Acuerdo de Distribución para Desarrolladores de Google Play</w:t>
        </w:r>
      </w:hyperlink>
    </w:p>
    <w:p w:rsidR="00656C30" w:rsidRPr="0006270F" w:rsidRDefault="00656C30" w:rsidP="0006270F">
      <w:pPr>
        <w:rPr>
          <w:rFonts w:ascii="Cambria Math" w:hAnsi="Cambria Math" w:cs="Arial"/>
          <w:sz w:val="24"/>
          <w:szCs w:val="24"/>
        </w:rPr>
      </w:pPr>
    </w:p>
    <w:p w:rsidR="0006270F" w:rsidRPr="0006270F" w:rsidRDefault="0006270F">
      <w:pPr>
        <w:rPr>
          <w:rFonts w:ascii="Cambria Math" w:hAnsi="Cambria Math" w:cs="Arial"/>
          <w:sz w:val="24"/>
          <w:szCs w:val="24"/>
        </w:rPr>
      </w:pPr>
    </w:p>
    <w:p w:rsidR="0006270F" w:rsidRDefault="0006270F" w:rsidP="0006270F">
      <w:pPr>
        <w:rPr>
          <w:rFonts w:ascii="Cambria Math" w:hAnsi="Cambria Math" w:cs="Arial"/>
          <w:sz w:val="24"/>
          <w:szCs w:val="24"/>
        </w:rPr>
      </w:pPr>
    </w:p>
    <w:p w:rsidR="0006270F" w:rsidRPr="0006270F" w:rsidRDefault="0006270F" w:rsidP="0006270F">
      <w:pPr>
        <w:rPr>
          <w:rFonts w:ascii="Cambria Math" w:hAnsi="Cambria Math" w:cs="Arial"/>
          <w:sz w:val="24"/>
          <w:szCs w:val="24"/>
        </w:rPr>
      </w:pPr>
    </w:p>
    <w:sectPr w:rsidR="0006270F" w:rsidRPr="000627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8F9"/>
    <w:rsid w:val="0006270F"/>
    <w:rsid w:val="00656C30"/>
    <w:rsid w:val="009738F9"/>
    <w:rsid w:val="00A94942"/>
    <w:rsid w:val="00AA12F3"/>
    <w:rsid w:val="00E772DE"/>
    <w:rsid w:val="00F25F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FE6F7-C07D-4297-9927-76B2BAD4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56C3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6C30"/>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656C3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656C30"/>
  </w:style>
  <w:style w:type="character" w:styleId="Hipervnculo">
    <w:name w:val="Hyperlink"/>
    <w:basedOn w:val="Fuentedeprrafopredeter"/>
    <w:uiPriority w:val="99"/>
    <w:semiHidden/>
    <w:unhideWhenUsed/>
    <w:rsid w:val="00656C30"/>
    <w:rPr>
      <w:color w:val="0000FF"/>
      <w:u w:val="single"/>
    </w:rPr>
  </w:style>
  <w:style w:type="character" w:styleId="Textoennegrita">
    <w:name w:val="Strong"/>
    <w:basedOn w:val="Fuentedeprrafopredeter"/>
    <w:uiPriority w:val="22"/>
    <w:qFormat/>
    <w:rsid w:val="00656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371208">
      <w:bodyDiv w:val="1"/>
      <w:marLeft w:val="0"/>
      <w:marRight w:val="0"/>
      <w:marTop w:val="0"/>
      <w:marBottom w:val="0"/>
      <w:divBdr>
        <w:top w:val="none" w:sz="0" w:space="0" w:color="auto"/>
        <w:left w:val="none" w:sz="0" w:space="0" w:color="auto"/>
        <w:bottom w:val="none" w:sz="0" w:space="0" w:color="auto"/>
        <w:right w:val="none" w:sz="0" w:space="0" w:color="auto"/>
      </w:divBdr>
      <w:divsChild>
        <w:div w:id="11467786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intl/ALL_es/about/developer-distribution-agreement.html" TargetMode="External"/><Relationship Id="rId5" Type="http://schemas.openxmlformats.org/officeDocument/2006/relationships/hyperlink" Target="https://support.google.com/legal/answer/3463239?hl=es-419&amp;ref_topic=4558877" TargetMode="External"/><Relationship Id="rId4" Type="http://schemas.openxmlformats.org/officeDocument/2006/relationships/hyperlink" Target="https://play.google.com/intl/ALL_es/about/play-term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2018-10-19T15:54:00Z</dcterms:created>
  <dcterms:modified xsi:type="dcterms:W3CDTF">2018-10-19T15:54:00Z</dcterms:modified>
</cp:coreProperties>
</file>