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B37B8" w14:textId="12850B1C" w:rsidR="00240240" w:rsidRPr="00240240" w:rsidRDefault="00153311" w:rsidP="00240240">
      <w:pPr>
        <w:rPr>
          <w:b/>
          <w:bCs/>
          <w:sz w:val="32"/>
          <w:szCs w:val="32"/>
        </w:rPr>
      </w:pPr>
      <w:r w:rsidRPr="00153311">
        <w:rPr>
          <w:b/>
          <w:bCs/>
          <w:sz w:val="32"/>
          <w:szCs w:val="32"/>
        </w:rPr>
        <w:t>To-do</w:t>
      </w:r>
    </w:p>
    <w:p w14:paraId="0ED4DF9B" w14:textId="3C246DD2" w:rsidR="003F3D22" w:rsidRDefault="003F3D22" w:rsidP="00240240">
      <w:pPr>
        <w:pStyle w:val="ListParagraph"/>
        <w:numPr>
          <w:ilvl w:val="0"/>
          <w:numId w:val="1"/>
        </w:numPr>
        <w:spacing w:line="240" w:lineRule="auto"/>
      </w:pPr>
      <w:r>
        <w:t>Loop through all files in your chosen industry and run your current script on it</w:t>
      </w:r>
    </w:p>
    <w:p w14:paraId="5873FC2A" w14:textId="7CBD8CF0" w:rsidR="001F0418" w:rsidRDefault="001F0418" w:rsidP="00240240">
      <w:pPr>
        <w:pStyle w:val="ListParagraph"/>
        <w:numPr>
          <w:ilvl w:val="0"/>
          <w:numId w:val="1"/>
        </w:numPr>
        <w:spacing w:line="240" w:lineRule="auto"/>
      </w:pPr>
      <w:r>
        <w:t xml:space="preserve">Update Quant analysis with Price/Tangible Book value </w:t>
      </w:r>
    </w:p>
    <w:p w14:paraId="1FFEFF97" w14:textId="522E620A" w:rsidR="004F43E9" w:rsidRDefault="004F43E9" w:rsidP="00240240">
      <w:pPr>
        <w:pStyle w:val="ListParagraph"/>
        <w:numPr>
          <w:ilvl w:val="0"/>
          <w:numId w:val="1"/>
        </w:numPr>
        <w:spacing w:line="240" w:lineRule="auto"/>
      </w:pPr>
      <w:r w:rsidRPr="004F43E9">
        <w:t>Tangible Book Value as: Book Value of Common Equity - Goodwill - Other Intangibles - Financial Division Goodwill - Financial Division other Intangibles</w:t>
      </w:r>
    </w:p>
    <w:p w14:paraId="7B965174" w14:textId="5F6C4423" w:rsidR="00B173E6" w:rsidRDefault="00B173E6" w:rsidP="00240240">
      <w:pPr>
        <w:pStyle w:val="ListParagraph"/>
        <w:numPr>
          <w:ilvl w:val="0"/>
          <w:numId w:val="1"/>
        </w:numPr>
        <w:spacing w:line="240" w:lineRule="auto"/>
      </w:pPr>
      <w:r>
        <w:t>What are Marston’s assets that make up its book value? Are they marketable?</w:t>
      </w:r>
    </w:p>
    <w:p w14:paraId="577EDB63" w14:textId="4A0FD526" w:rsidR="00BB0A2C" w:rsidRDefault="00BB0A2C" w:rsidP="00BB0A2C">
      <w:pPr>
        <w:pStyle w:val="ListParagraph"/>
        <w:numPr>
          <w:ilvl w:val="1"/>
          <w:numId w:val="1"/>
        </w:numPr>
        <w:spacing w:line="240" w:lineRule="auto"/>
      </w:pPr>
      <w:r>
        <w:t>Mostly land, machinery, and equipment. Things that can be sold off and are of value</w:t>
      </w:r>
    </w:p>
    <w:p w14:paraId="039A4CCC" w14:textId="71DC80DD" w:rsidR="00B173E6" w:rsidRDefault="00B173E6" w:rsidP="00240240">
      <w:pPr>
        <w:pStyle w:val="ListParagraph"/>
        <w:numPr>
          <w:ilvl w:val="0"/>
          <w:numId w:val="1"/>
        </w:numPr>
        <w:spacing w:line="240" w:lineRule="auto"/>
      </w:pPr>
      <w:r>
        <w:t>Does the book value include preferred shares?</w:t>
      </w:r>
    </w:p>
    <w:p w14:paraId="6951B7B1" w14:textId="7984ED73" w:rsidR="00240240" w:rsidRDefault="00A22604" w:rsidP="00240240">
      <w:pPr>
        <w:pStyle w:val="ListParagraph"/>
        <w:numPr>
          <w:ilvl w:val="0"/>
          <w:numId w:val="1"/>
        </w:numPr>
        <w:spacing w:line="240" w:lineRule="auto"/>
      </w:pPr>
      <w:r>
        <w:t>Get ICB sector data for your companies</w:t>
      </w:r>
    </w:p>
    <w:p w14:paraId="187324D6" w14:textId="1507DA63" w:rsidR="00A11D8B" w:rsidRDefault="00A11D8B" w:rsidP="00153311">
      <w:pPr>
        <w:pStyle w:val="ListParagraph"/>
        <w:numPr>
          <w:ilvl w:val="0"/>
          <w:numId w:val="1"/>
        </w:numPr>
        <w:spacing w:line="240" w:lineRule="auto"/>
      </w:pPr>
      <w:r>
        <w:t>CAPIQ questions</w:t>
      </w:r>
    </w:p>
    <w:p w14:paraId="7550223A" w14:textId="5AB77529" w:rsidR="00AC4963" w:rsidRDefault="00AC4963" w:rsidP="00A11D8B">
      <w:pPr>
        <w:pStyle w:val="ListParagraph"/>
        <w:numPr>
          <w:ilvl w:val="1"/>
          <w:numId w:val="1"/>
        </w:numPr>
        <w:spacing w:line="240" w:lineRule="auto"/>
      </w:pPr>
      <w:r>
        <w:t>Big Yellow – find out why the adjusted net income is not showing up on the statement</w:t>
      </w:r>
      <w:r w:rsidR="00BE0D0C">
        <w:t>. Tell CAPIQ about this error</w:t>
      </w:r>
    </w:p>
    <w:p w14:paraId="4B169D41" w14:textId="58AA04B7" w:rsidR="004B66D6" w:rsidRDefault="004B66D6" w:rsidP="00A11D8B">
      <w:pPr>
        <w:pStyle w:val="ListParagraph"/>
        <w:numPr>
          <w:ilvl w:val="1"/>
          <w:numId w:val="1"/>
        </w:numPr>
        <w:spacing w:line="240" w:lineRule="auto"/>
      </w:pPr>
      <w:r>
        <w:t>What does DSC (Data Source Change) mean in CAPIQ?</w:t>
      </w:r>
    </w:p>
    <w:p w14:paraId="41BECF45" w14:textId="2B304191" w:rsidR="00E2138D" w:rsidRDefault="0097132A" w:rsidP="00153311">
      <w:pPr>
        <w:pStyle w:val="ListParagraph"/>
        <w:numPr>
          <w:ilvl w:val="0"/>
          <w:numId w:val="1"/>
        </w:numPr>
        <w:spacing w:line="240" w:lineRule="auto"/>
      </w:pPr>
      <w:r>
        <w:t>Try and crack page 167-169 of Intelligent Investor (Standard Power example)</w:t>
      </w:r>
    </w:p>
    <w:p w14:paraId="00B4AA37" w14:textId="778A9A8A" w:rsidR="0097132A" w:rsidRDefault="0097132A" w:rsidP="00153311">
      <w:pPr>
        <w:pStyle w:val="ListParagraph"/>
        <w:numPr>
          <w:ilvl w:val="0"/>
          <w:numId w:val="1"/>
        </w:numPr>
        <w:spacing w:line="240" w:lineRule="auto"/>
      </w:pPr>
      <w:r>
        <w:t>Get annotated stuff from Security Analysis on investing in EM</w:t>
      </w:r>
    </w:p>
    <w:p w14:paraId="1B5797DF" w14:textId="72708499" w:rsidR="0097132A" w:rsidRDefault="005F0942" w:rsidP="00153311">
      <w:pPr>
        <w:pStyle w:val="ListParagraph"/>
        <w:numPr>
          <w:ilvl w:val="0"/>
          <w:numId w:val="1"/>
        </w:numPr>
        <w:spacing w:line="240" w:lineRule="auto"/>
      </w:pPr>
      <w:r>
        <w:t>Look at the 6-month lock-in period for employees and other stakeholders – how BYND crashed</w:t>
      </w:r>
    </w:p>
    <w:p w14:paraId="619BE23B" w14:textId="32E74A46" w:rsidR="00153311" w:rsidRDefault="00153311" w:rsidP="00153311">
      <w:pPr>
        <w:pStyle w:val="ListParagraph"/>
        <w:numPr>
          <w:ilvl w:val="0"/>
          <w:numId w:val="1"/>
        </w:numPr>
        <w:spacing w:line="240" w:lineRule="auto"/>
      </w:pPr>
      <w:r>
        <w:t>Secondary – not leading – producers tend to sell at much lower prices in relation to assets and earnings</w:t>
      </w:r>
    </w:p>
    <w:p w14:paraId="6E192F27" w14:textId="04BBC7B2" w:rsidR="00723FAF" w:rsidRDefault="00723FAF" w:rsidP="00153311">
      <w:pPr>
        <w:pStyle w:val="ListParagraph"/>
        <w:numPr>
          <w:ilvl w:val="0"/>
          <w:numId w:val="1"/>
        </w:numPr>
        <w:spacing w:line="240" w:lineRule="auto"/>
      </w:pPr>
      <w:r>
        <w:t>Methods of how to find cheap stocks:</w:t>
      </w:r>
    </w:p>
    <w:p w14:paraId="32E8ACA4" w14:textId="5E0EF295" w:rsidR="00723FAF" w:rsidRDefault="00723FAF" w:rsidP="00723FAF">
      <w:pPr>
        <w:pStyle w:val="ListParagraph"/>
        <w:numPr>
          <w:ilvl w:val="1"/>
          <w:numId w:val="1"/>
        </w:numPr>
        <w:spacing w:line="240" w:lineRule="auto"/>
      </w:pPr>
      <w:r>
        <w:t>See if the current ones you know are</w:t>
      </w:r>
    </w:p>
    <w:p w14:paraId="7E7D1D36" w14:textId="70E9F920" w:rsidR="00723FAF" w:rsidRDefault="00723FAF" w:rsidP="00723FAF">
      <w:pPr>
        <w:pStyle w:val="ListParagraph"/>
        <w:numPr>
          <w:ilvl w:val="1"/>
          <w:numId w:val="1"/>
        </w:numPr>
        <w:spacing w:line="240" w:lineRule="auto"/>
      </w:pPr>
      <w:r>
        <w:t>Find company with lowest PE or PBV in their sector</w:t>
      </w:r>
    </w:p>
    <w:p w14:paraId="41A2A75A" w14:textId="7F9DE540" w:rsidR="00851AFD" w:rsidRDefault="00723FAF" w:rsidP="00851AFD">
      <w:pPr>
        <w:pStyle w:val="ListParagraph"/>
        <w:numPr>
          <w:ilvl w:val="0"/>
          <w:numId w:val="1"/>
        </w:numPr>
        <w:spacing w:line="240" w:lineRule="auto"/>
      </w:pPr>
      <w:r>
        <w:t xml:space="preserve">Public utility, financials and real estate companies require different analysis. This is probably because they are a very asset-based business </w:t>
      </w:r>
    </w:p>
    <w:p w14:paraId="6770D03E" w14:textId="72FE3F05" w:rsidR="00851AFD" w:rsidRDefault="00851AFD" w:rsidP="00851AFD">
      <w:pPr>
        <w:pStyle w:val="ListParagraph"/>
        <w:numPr>
          <w:ilvl w:val="0"/>
          <w:numId w:val="1"/>
        </w:numPr>
        <w:spacing w:line="240" w:lineRule="auto"/>
      </w:pPr>
      <w:r>
        <w:t xml:space="preserve">Look for companies with an EV &lt; 0. This means that Net cash is greater than mkt cap. Need to investigate </w:t>
      </w:r>
      <w:proofErr w:type="gramStart"/>
      <w:r>
        <w:t>this, or</w:t>
      </w:r>
      <w:proofErr w:type="gramEnd"/>
      <w:r>
        <w:t xml:space="preserve"> ask </w:t>
      </w:r>
      <w:proofErr w:type="spellStart"/>
      <w:r>
        <w:t>Ruzbeh</w:t>
      </w:r>
      <w:proofErr w:type="spellEnd"/>
      <w:r>
        <w:t>.</w:t>
      </w:r>
    </w:p>
    <w:p w14:paraId="1EC49935" w14:textId="5DBF6290" w:rsidR="00851AFD" w:rsidRDefault="00851AFD" w:rsidP="00851AFD">
      <w:pPr>
        <w:pStyle w:val="ListParagraph"/>
        <w:numPr>
          <w:ilvl w:val="0"/>
          <w:numId w:val="1"/>
        </w:numPr>
        <w:spacing w:line="240" w:lineRule="auto"/>
      </w:pPr>
      <w:r>
        <w:t>P/E could go back up a</w:t>
      </w:r>
      <w:r w:rsidR="00240240">
        <w:t>s</w:t>
      </w:r>
      <w:r>
        <w:t xml:space="preserve"> earnings go down, causing another crash</w:t>
      </w:r>
    </w:p>
    <w:p w14:paraId="58CF4338" w14:textId="77777777" w:rsidR="00611769" w:rsidRDefault="00611769" w:rsidP="00611769">
      <w:pPr>
        <w:spacing w:line="240" w:lineRule="auto"/>
      </w:pPr>
    </w:p>
    <w:sectPr w:rsidR="00611769" w:rsidSect="00FD0C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86DFA" w14:textId="77777777" w:rsidR="004C01BC" w:rsidRDefault="004C01BC" w:rsidP="00153311">
      <w:pPr>
        <w:spacing w:after="0" w:line="240" w:lineRule="auto"/>
      </w:pPr>
      <w:r>
        <w:separator/>
      </w:r>
    </w:p>
  </w:endnote>
  <w:endnote w:type="continuationSeparator" w:id="0">
    <w:p w14:paraId="1A12F892" w14:textId="77777777" w:rsidR="004C01BC" w:rsidRDefault="004C01BC" w:rsidP="00153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934FF" w14:textId="77777777" w:rsidR="00AC4963" w:rsidRDefault="00AC49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B5A63" w14:textId="77777777" w:rsidR="00AC4963" w:rsidRDefault="00AC49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1D4A4" w14:textId="77777777" w:rsidR="00AC4963" w:rsidRDefault="00AC4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C915" w14:textId="77777777" w:rsidR="004C01BC" w:rsidRDefault="004C01BC" w:rsidP="00153311">
      <w:pPr>
        <w:spacing w:after="0" w:line="240" w:lineRule="auto"/>
      </w:pPr>
      <w:r>
        <w:separator/>
      </w:r>
    </w:p>
  </w:footnote>
  <w:footnote w:type="continuationSeparator" w:id="0">
    <w:p w14:paraId="5B679887" w14:textId="77777777" w:rsidR="004C01BC" w:rsidRDefault="004C01BC" w:rsidP="00153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52BF1" w14:textId="77777777" w:rsidR="00AC4963" w:rsidRDefault="00AC49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7B19D" w14:textId="77777777" w:rsidR="00AC4963" w:rsidRDefault="00AC4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3034B" w14:textId="77777777" w:rsidR="00AC4963" w:rsidRDefault="00AC49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E2016"/>
    <w:multiLevelType w:val="hybridMultilevel"/>
    <w:tmpl w:val="38662AAC"/>
    <w:lvl w:ilvl="0" w:tplc="2AFEA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9466B"/>
    <w:multiLevelType w:val="multilevel"/>
    <w:tmpl w:val="5E0C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8D"/>
    <w:rsid w:val="00052E1B"/>
    <w:rsid w:val="00083193"/>
    <w:rsid w:val="00140C21"/>
    <w:rsid w:val="00153311"/>
    <w:rsid w:val="001F0418"/>
    <w:rsid w:val="0022697F"/>
    <w:rsid w:val="00240240"/>
    <w:rsid w:val="003B22E8"/>
    <w:rsid w:val="003F3D22"/>
    <w:rsid w:val="00404723"/>
    <w:rsid w:val="004B66D6"/>
    <w:rsid w:val="004C01BC"/>
    <w:rsid w:val="004F43E9"/>
    <w:rsid w:val="005F0942"/>
    <w:rsid w:val="00611769"/>
    <w:rsid w:val="006B081C"/>
    <w:rsid w:val="00703428"/>
    <w:rsid w:val="00723FAF"/>
    <w:rsid w:val="007417A1"/>
    <w:rsid w:val="00851AFD"/>
    <w:rsid w:val="008804C1"/>
    <w:rsid w:val="008D3D62"/>
    <w:rsid w:val="008F18DF"/>
    <w:rsid w:val="0093179A"/>
    <w:rsid w:val="0097132A"/>
    <w:rsid w:val="009E46BF"/>
    <w:rsid w:val="00A11D8B"/>
    <w:rsid w:val="00A1635A"/>
    <w:rsid w:val="00A22604"/>
    <w:rsid w:val="00AC4963"/>
    <w:rsid w:val="00AF1491"/>
    <w:rsid w:val="00B173E6"/>
    <w:rsid w:val="00BB0A2C"/>
    <w:rsid w:val="00BE0D0C"/>
    <w:rsid w:val="00D06D67"/>
    <w:rsid w:val="00D70585"/>
    <w:rsid w:val="00DA1085"/>
    <w:rsid w:val="00DD7278"/>
    <w:rsid w:val="00E2138D"/>
    <w:rsid w:val="00E8219D"/>
    <w:rsid w:val="00EC559E"/>
    <w:rsid w:val="00F07148"/>
    <w:rsid w:val="00FD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9A75"/>
  <w15:chartTrackingRefBased/>
  <w15:docId w15:val="{8217F33C-BFC2-FF45-AE03-1A473117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311"/>
  </w:style>
  <w:style w:type="paragraph" w:styleId="Heading1">
    <w:name w:val="heading 1"/>
    <w:basedOn w:val="Normal"/>
    <w:next w:val="Normal"/>
    <w:link w:val="Heading1Char"/>
    <w:uiPriority w:val="9"/>
    <w:qFormat/>
    <w:rsid w:val="00153311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311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311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311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311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311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311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311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311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11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34"/>
    <w:qFormat/>
    <w:rsid w:val="00153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3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33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11"/>
  </w:style>
  <w:style w:type="paragraph" w:styleId="Footer">
    <w:name w:val="footer"/>
    <w:basedOn w:val="Normal"/>
    <w:link w:val="FooterChar"/>
    <w:uiPriority w:val="99"/>
    <w:unhideWhenUsed/>
    <w:rsid w:val="001533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311"/>
  </w:style>
  <w:style w:type="character" w:customStyle="1" w:styleId="Heading2Char">
    <w:name w:val="Heading 2 Char"/>
    <w:basedOn w:val="DefaultParagraphFont"/>
    <w:link w:val="Heading2"/>
    <w:uiPriority w:val="9"/>
    <w:semiHidden/>
    <w:rsid w:val="0015331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311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311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3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3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311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311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311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31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3311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53311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311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3311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153311"/>
    <w:rPr>
      <w:b/>
      <w:bCs/>
      <w:spacing w:val="0"/>
    </w:rPr>
  </w:style>
  <w:style w:type="character" w:styleId="Emphasis">
    <w:name w:val="Emphasis"/>
    <w:uiPriority w:val="20"/>
    <w:qFormat/>
    <w:rsid w:val="00153311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153311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153311"/>
  </w:style>
  <w:style w:type="paragraph" w:styleId="Quote">
    <w:name w:val="Quote"/>
    <w:basedOn w:val="Normal"/>
    <w:next w:val="Normal"/>
    <w:link w:val="QuoteChar"/>
    <w:uiPriority w:val="29"/>
    <w:qFormat/>
    <w:rsid w:val="00153311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53311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311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311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15331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53311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153311"/>
    <w:rPr>
      <w:smallCaps/>
    </w:rPr>
  </w:style>
  <w:style w:type="character" w:styleId="IntenseReference">
    <w:name w:val="Intense Reference"/>
    <w:uiPriority w:val="32"/>
    <w:qFormat/>
    <w:rsid w:val="00153311"/>
    <w:rPr>
      <w:b/>
      <w:bCs/>
      <w:smallCaps/>
      <w:color w:val="auto"/>
    </w:rPr>
  </w:style>
  <w:style w:type="character" w:styleId="BookTitle">
    <w:name w:val="Book Title"/>
    <w:uiPriority w:val="33"/>
    <w:qFormat/>
    <w:rsid w:val="00153311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3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393B93-9F87-EE45-B408-F7E04C85A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Josh</dc:creator>
  <cp:keywords/>
  <dc:description/>
  <cp:lastModifiedBy>Higgins, Josh</cp:lastModifiedBy>
  <cp:revision>17</cp:revision>
  <dcterms:created xsi:type="dcterms:W3CDTF">2020-04-10T16:19:00Z</dcterms:created>
  <dcterms:modified xsi:type="dcterms:W3CDTF">2020-05-08T20:37:00Z</dcterms:modified>
</cp:coreProperties>
</file>