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0C6AF" w14:textId="2CEBC5B4" w:rsidR="00C16D4D" w:rsidRDefault="0055405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Greggs investment notes:</w:t>
      </w:r>
    </w:p>
    <w:p w14:paraId="6C0C5B16" w14:textId="310F4CE2" w:rsidR="00554055" w:rsidRDefault="00554055">
      <w:pPr>
        <w:rPr>
          <w:sz w:val="32"/>
          <w:szCs w:val="32"/>
          <w:u w:val="single"/>
        </w:rPr>
      </w:pPr>
    </w:p>
    <w:p w14:paraId="3305578A" w14:textId="0F29C9D5" w:rsidR="00554055" w:rsidRDefault="00554055" w:rsidP="00554055">
      <w:pPr>
        <w:rPr>
          <w:u w:val="single"/>
        </w:rPr>
      </w:pPr>
      <w:r w:rsidRPr="00554055">
        <w:rPr>
          <w:u w:val="single"/>
        </w:rPr>
        <w:t>2018 AR</w:t>
      </w:r>
    </w:p>
    <w:p w14:paraId="5130BBAE" w14:textId="559CF11B" w:rsidR="00554055" w:rsidRDefault="00554055" w:rsidP="00554055">
      <w:pPr>
        <w:rPr>
          <w:u w:val="single"/>
        </w:rPr>
      </w:pPr>
    </w:p>
    <w:p w14:paraId="73AC2227" w14:textId="49EBC9A3" w:rsidR="00C830B8" w:rsidRDefault="00554055" w:rsidP="0095530B">
      <w:pPr>
        <w:pStyle w:val="ListParagraph"/>
        <w:numPr>
          <w:ilvl w:val="0"/>
          <w:numId w:val="3"/>
        </w:numPr>
        <w:spacing w:line="360" w:lineRule="auto"/>
      </w:pPr>
      <w:r>
        <w:t>Just over a billion pounds in sales, with a net profit of</w:t>
      </w:r>
      <w:r w:rsidR="00C830B8">
        <w:t xml:space="preserve"> (1)</w:t>
      </w:r>
    </w:p>
    <w:p w14:paraId="00DA6C0F" w14:textId="62C1DBF4" w:rsidR="00554055" w:rsidRDefault="00C830B8" w:rsidP="0095530B">
      <w:pPr>
        <w:pStyle w:val="ListParagraph"/>
        <w:numPr>
          <w:ilvl w:val="0"/>
          <w:numId w:val="3"/>
        </w:numPr>
        <w:spacing w:line="360" w:lineRule="auto"/>
      </w:pPr>
      <w:r>
        <w:t>1953 shops as of 2018, compared to 1671 and 1698 in 2013 and 2015</w:t>
      </w:r>
      <w:r w:rsidR="0095530B">
        <w:t>. Ambitions to grow to 2500 shops nationwide.</w:t>
      </w:r>
    </w:p>
    <w:p w14:paraId="319A7C4A" w14:textId="621DBC88" w:rsidR="00C830B8" w:rsidRPr="0095530B" w:rsidRDefault="0095530B" w:rsidP="0095530B">
      <w:pPr>
        <w:pStyle w:val="ListParagraph"/>
        <w:numPr>
          <w:ilvl w:val="0"/>
          <w:numId w:val="3"/>
        </w:numPr>
        <w:spacing w:line="360" w:lineRule="auto"/>
      </w:pPr>
      <w:r>
        <w:t xml:space="preserve">First vegan-friendly product launched: the vegan sausage roll </w:t>
      </w:r>
    </w:p>
    <w:p w14:paraId="044F3703" w14:textId="52EDFE93" w:rsidR="00C830B8" w:rsidRDefault="00C830B8" w:rsidP="0095530B">
      <w:pPr>
        <w:pStyle w:val="ListParagraph"/>
        <w:numPr>
          <w:ilvl w:val="0"/>
          <w:numId w:val="3"/>
        </w:numPr>
        <w:spacing w:line="360" w:lineRule="auto"/>
      </w:pPr>
      <w:r>
        <w:t>“Greggs has never coped well under extreme weather events” – Roger Whiteside, CEO (</w:t>
      </w:r>
      <w:r w:rsidR="0095530B">
        <w:t>2)</w:t>
      </w:r>
    </w:p>
    <w:p w14:paraId="5A840D0F" w14:textId="66F42132" w:rsidR="00C830B8" w:rsidRDefault="00C830B8" w:rsidP="0095530B">
      <w:pPr>
        <w:pStyle w:val="ListParagraph"/>
        <w:numPr>
          <w:ilvl w:val="0"/>
          <w:numId w:val="3"/>
        </w:numPr>
        <w:spacing w:line="360" w:lineRule="auto"/>
      </w:pPr>
      <w:r>
        <w:t>Now has closed in-store bakeries, purely does the baking in depots/distribution centres (1 + 2). One was opened in 2016 in Enfield, expected to supply 450 shops (1).</w:t>
      </w:r>
      <w:r w:rsidR="0095530B">
        <w:t xml:space="preserve"> This was mainly to give the food-to-go market a harder hit.</w:t>
      </w:r>
    </w:p>
    <w:p w14:paraId="3EAA5CF2" w14:textId="4BD2C2F5" w:rsidR="0095530B" w:rsidRDefault="0095530B" w:rsidP="0095530B">
      <w:pPr>
        <w:pStyle w:val="ListParagraph"/>
        <w:numPr>
          <w:ilvl w:val="0"/>
          <w:numId w:val="3"/>
        </w:numPr>
        <w:spacing w:line="360" w:lineRule="auto"/>
      </w:pPr>
      <w:r>
        <w:t>They own all their supply chain</w:t>
      </w:r>
    </w:p>
    <w:p w14:paraId="28FD8BCE" w14:textId="413CFBAD" w:rsidR="0095530B" w:rsidRDefault="0095530B" w:rsidP="0095530B">
      <w:pPr>
        <w:pStyle w:val="ListParagraph"/>
        <w:numPr>
          <w:ilvl w:val="0"/>
          <w:numId w:val="3"/>
        </w:numPr>
        <w:spacing w:line="360" w:lineRule="auto"/>
      </w:pPr>
      <w:r>
        <w:t xml:space="preserve">Click and collect trialled in Manchester – </w:t>
      </w:r>
      <w:r w:rsidRPr="00AB6A0C">
        <w:rPr>
          <w:highlight w:val="yellow"/>
        </w:rPr>
        <w:t>have a look at this</w:t>
      </w:r>
      <w:r>
        <w:t xml:space="preserve"> </w:t>
      </w:r>
    </w:p>
    <w:p w14:paraId="5B8FE5F3" w14:textId="7BDAD4EC" w:rsidR="0095530B" w:rsidRDefault="00AB6A0C" w:rsidP="0095530B">
      <w:pPr>
        <w:pStyle w:val="ListParagraph"/>
        <w:numPr>
          <w:ilvl w:val="0"/>
          <w:numId w:val="3"/>
        </w:numPr>
        <w:spacing w:line="360" w:lineRule="auto"/>
      </w:pPr>
      <w:r>
        <w:t xml:space="preserve">A special dividend to be declared at the time of their interim results in July </w:t>
      </w:r>
      <w:r w:rsidRPr="00E70C94">
        <w:rPr>
          <w:highlight w:val="yellow"/>
        </w:rPr>
        <w:t>(check if this says this in the other ARs and how reliable they have been on this)</w:t>
      </w:r>
    </w:p>
    <w:p w14:paraId="15276D54" w14:textId="30E0BCCA" w:rsidR="00AB6A0C" w:rsidRDefault="00AB6A0C" w:rsidP="0095530B">
      <w:pPr>
        <w:pStyle w:val="ListParagraph"/>
        <w:numPr>
          <w:ilvl w:val="0"/>
          <w:numId w:val="3"/>
        </w:numPr>
        <w:spacing w:line="360" w:lineRule="auto"/>
      </w:pPr>
      <w:r>
        <w:t>Political and economic uncertainty over Brexit</w:t>
      </w:r>
    </w:p>
    <w:p w14:paraId="38B757E4" w14:textId="695BED89" w:rsidR="00AB6A0C" w:rsidRPr="00AC4A00" w:rsidRDefault="00AB6A0C" w:rsidP="0095530B">
      <w:pPr>
        <w:pStyle w:val="ListParagraph"/>
        <w:numPr>
          <w:ilvl w:val="0"/>
          <w:numId w:val="3"/>
        </w:numPr>
        <w:spacing w:line="360" w:lineRule="auto"/>
        <w:rPr>
          <w:highlight w:val="yellow"/>
        </w:rPr>
      </w:pPr>
      <w:r w:rsidRPr="00A728B4">
        <w:t>S</w:t>
      </w:r>
      <w:r>
        <w:t xml:space="preserve">trategic product lines account for 36% of sales. </w:t>
      </w:r>
      <w:r w:rsidRPr="00AC4A00">
        <w:rPr>
          <w:highlight w:val="yellow"/>
        </w:rPr>
        <w:t>Look at further products to follow</w:t>
      </w:r>
    </w:p>
    <w:p w14:paraId="06B48E18" w14:textId="2EE7C4FE" w:rsidR="00AB6A0C" w:rsidRDefault="00AB6A0C" w:rsidP="0095530B">
      <w:pPr>
        <w:pStyle w:val="ListParagraph"/>
        <w:numPr>
          <w:ilvl w:val="0"/>
          <w:numId w:val="3"/>
        </w:numPr>
        <w:spacing w:line="360" w:lineRule="auto"/>
      </w:pPr>
      <w:r>
        <w:t>Significant supply chain investment in 2018</w:t>
      </w:r>
    </w:p>
    <w:p w14:paraId="0C7D21F0" w14:textId="624934F7" w:rsidR="00AC4A00" w:rsidRDefault="00AC4A00" w:rsidP="0095530B">
      <w:pPr>
        <w:pStyle w:val="ListParagraph"/>
        <w:numPr>
          <w:ilvl w:val="0"/>
          <w:numId w:val="3"/>
        </w:numPr>
        <w:spacing w:line="360" w:lineRule="auto"/>
      </w:pPr>
      <w:r>
        <w:t>Sales decline during hot weather</w:t>
      </w:r>
    </w:p>
    <w:p w14:paraId="2D81D414" w14:textId="0F719E6E" w:rsidR="00AC4A00" w:rsidRDefault="00E70C94" w:rsidP="0095530B">
      <w:pPr>
        <w:pStyle w:val="ListParagraph"/>
        <w:numPr>
          <w:ilvl w:val="0"/>
          <w:numId w:val="3"/>
        </w:numPr>
        <w:spacing w:line="360" w:lineRule="auto"/>
      </w:pPr>
      <w:r>
        <w:t>262 franchised shops, most of these are in travel locations</w:t>
      </w:r>
    </w:p>
    <w:p w14:paraId="14D79C2F" w14:textId="640EA9E2" w:rsidR="00E70C94" w:rsidRDefault="00E70C94" w:rsidP="0095530B">
      <w:pPr>
        <w:pStyle w:val="ListParagraph"/>
        <w:numPr>
          <w:ilvl w:val="0"/>
          <w:numId w:val="3"/>
        </w:numPr>
        <w:spacing w:line="360" w:lineRule="auto"/>
      </w:pPr>
      <w:r>
        <w:t xml:space="preserve">Expect to open 100 new shops in 2019 – </w:t>
      </w:r>
      <w:r w:rsidRPr="00E70C94">
        <w:rPr>
          <w:highlight w:val="yellow"/>
        </w:rPr>
        <w:t>see if this actually happened</w:t>
      </w:r>
    </w:p>
    <w:p w14:paraId="21981CF1" w14:textId="5E690D0C" w:rsidR="00E70C94" w:rsidRDefault="00E70C94" w:rsidP="0095530B">
      <w:pPr>
        <w:pStyle w:val="ListParagraph"/>
        <w:numPr>
          <w:ilvl w:val="0"/>
          <w:numId w:val="3"/>
        </w:numPr>
        <w:spacing w:line="360" w:lineRule="auto"/>
      </w:pPr>
      <w:r>
        <w:t>90% of their shops are now open by 7am or earlier, Monday to Friday</w:t>
      </w:r>
    </w:p>
    <w:p w14:paraId="7F267898" w14:textId="7FFE20F8" w:rsidR="00E70C94" w:rsidRDefault="00665C18" w:rsidP="0095530B">
      <w:pPr>
        <w:pStyle w:val="ListParagraph"/>
        <w:numPr>
          <w:ilvl w:val="0"/>
          <w:numId w:val="3"/>
        </w:numPr>
        <w:spacing w:line="360" w:lineRule="auto"/>
      </w:pPr>
      <w:r>
        <w:t>FY2018 ends 29</w:t>
      </w:r>
      <w:r w:rsidRPr="00665C18">
        <w:rPr>
          <w:vertAlign w:val="superscript"/>
        </w:rPr>
        <w:t>th</w:t>
      </w:r>
      <w:r>
        <w:t xml:space="preserve"> December 2018</w:t>
      </w:r>
    </w:p>
    <w:p w14:paraId="5343B64A" w14:textId="709CDC46" w:rsidR="00665C18" w:rsidRDefault="00665C18" w:rsidP="0095530B">
      <w:pPr>
        <w:pStyle w:val="ListParagraph"/>
        <w:numPr>
          <w:ilvl w:val="0"/>
          <w:numId w:val="3"/>
        </w:numPr>
        <w:spacing w:line="360" w:lineRule="auto"/>
      </w:pPr>
      <w:r>
        <w:t>7.2% increase in sales from 2017 to 2018 (£0.96B to £1.029B), with a sales increase for company-managed shops – with more than one calendar year’s trading history – of 2.9% (£0.852B to £0.876B).</w:t>
      </w:r>
    </w:p>
    <w:p w14:paraId="4CBB6C67" w14:textId="6D3DC001" w:rsidR="00DB489F" w:rsidRDefault="00DB489F" w:rsidP="0095530B">
      <w:pPr>
        <w:pStyle w:val="ListParagraph"/>
        <w:numPr>
          <w:ilvl w:val="0"/>
          <w:numId w:val="3"/>
        </w:numPr>
        <w:spacing w:line="360" w:lineRule="auto"/>
      </w:pPr>
      <w:r>
        <w:t>The company has no debt</w:t>
      </w:r>
      <w:r w:rsidR="009E02EF">
        <w:t xml:space="preserve"> (but Yahoo Finance says they have debt of £277 </w:t>
      </w:r>
      <w:proofErr w:type="spellStart"/>
      <w:r w:rsidR="009E02EF">
        <w:t>mln</w:t>
      </w:r>
      <w:proofErr w:type="spellEnd"/>
      <w:r w:rsidR="009E02EF">
        <w:t>, look into thi</w:t>
      </w:r>
      <w:bookmarkStart w:id="0" w:name="_GoBack"/>
      <w:bookmarkEnd w:id="0"/>
      <w:r w:rsidR="009E02EF">
        <w:t>s)</w:t>
      </w:r>
    </w:p>
    <w:p w14:paraId="5DF2466F" w14:textId="713D9FDF" w:rsidR="00A0492E" w:rsidRDefault="00A0492E" w:rsidP="0095530B">
      <w:pPr>
        <w:pStyle w:val="ListParagraph"/>
        <w:numPr>
          <w:ilvl w:val="0"/>
          <w:numId w:val="3"/>
        </w:numPr>
        <w:spacing w:line="360" w:lineRule="auto"/>
      </w:pPr>
      <w:r>
        <w:t>Main competitors:</w:t>
      </w:r>
    </w:p>
    <w:p w14:paraId="642B309C" w14:textId="3BB25682" w:rsidR="00A0492E" w:rsidRDefault="00A0492E" w:rsidP="00A0492E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lastRenderedPageBreak/>
        <w:t>Pret</w:t>
      </w:r>
      <w:proofErr w:type="spellEnd"/>
      <w:r>
        <w:t xml:space="preserve"> a Manger: private subsidiary owned by JAB Holding company, a </w:t>
      </w:r>
      <w:proofErr w:type="gramStart"/>
      <w:r>
        <w:t>privately-held</w:t>
      </w:r>
      <w:proofErr w:type="gramEnd"/>
      <w:r>
        <w:t xml:space="preserve"> German conglomerate. JAB also owns EAT. (Compare acquisition multiples to Greggs at the time)</w:t>
      </w:r>
    </w:p>
    <w:p w14:paraId="77A0656D" w14:textId="7F2EADB9" w:rsidR="000D5E37" w:rsidRDefault="000D5E37" w:rsidP="00420A7B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Pret</w:t>
      </w:r>
      <w:proofErr w:type="spellEnd"/>
      <w:r>
        <w:t xml:space="preserve"> acquired for £1.5 billion ($2 billion) </w:t>
      </w:r>
      <w:r w:rsidR="00E554F8">
        <w:t>on 29</w:t>
      </w:r>
      <w:r w:rsidR="00E554F8" w:rsidRPr="00E554F8">
        <w:rPr>
          <w:vertAlign w:val="superscript"/>
        </w:rPr>
        <w:t>th</w:t>
      </w:r>
      <w:r w:rsidR="00E554F8">
        <w:t xml:space="preserve"> May 2018 </w:t>
      </w:r>
      <w:r>
        <w:t>(3)</w:t>
      </w:r>
      <w:r w:rsidR="00E554F8">
        <w:t>, giving an EBITDA multiple of 15 (4 and 5).</w:t>
      </w:r>
    </w:p>
    <w:p w14:paraId="1A887624" w14:textId="77777777" w:rsidR="00E554F8" w:rsidRDefault="00E554F8" w:rsidP="00420A7B">
      <w:pPr>
        <w:pStyle w:val="ListParagraph"/>
        <w:numPr>
          <w:ilvl w:val="2"/>
          <w:numId w:val="3"/>
        </w:numPr>
        <w:spacing w:line="360" w:lineRule="auto"/>
      </w:pPr>
    </w:p>
    <w:p w14:paraId="43AD87E7" w14:textId="4F928963" w:rsidR="00420A7B" w:rsidRDefault="000D5E37" w:rsidP="00420A7B">
      <w:pPr>
        <w:pStyle w:val="ListParagraph"/>
        <w:numPr>
          <w:ilvl w:val="2"/>
          <w:numId w:val="3"/>
        </w:numPr>
        <w:spacing w:line="360" w:lineRule="auto"/>
      </w:pPr>
      <w:r>
        <w:t>JAB also made deals for bakery chains Au Bon Pain (</w:t>
      </w:r>
      <w:r w:rsidR="009D1041">
        <w:t xml:space="preserve">a fast bakery café in the </w:t>
      </w:r>
      <w:r>
        <w:t xml:space="preserve">USA) and </w:t>
      </w:r>
      <w:proofErr w:type="spellStart"/>
      <w:r>
        <w:t>Panera</w:t>
      </w:r>
      <w:proofErr w:type="spellEnd"/>
      <w:r>
        <w:t xml:space="preserve"> Bread (</w:t>
      </w:r>
      <w:r w:rsidR="009D1041">
        <w:t xml:space="preserve">a fast bakery café in the </w:t>
      </w:r>
      <w:r>
        <w:t xml:space="preserve">USA), as well as Krispy Kreme (3) </w:t>
      </w:r>
    </w:p>
    <w:p w14:paraId="69257815" w14:textId="73550568" w:rsidR="00A0492E" w:rsidRDefault="00420A7B" w:rsidP="00A0492E">
      <w:pPr>
        <w:pStyle w:val="ListParagraph"/>
        <w:numPr>
          <w:ilvl w:val="1"/>
          <w:numId w:val="3"/>
        </w:numPr>
        <w:spacing w:line="360" w:lineRule="auto"/>
      </w:pPr>
      <w:r>
        <w:t>EAT: also owned by JAB Holding Company</w:t>
      </w:r>
    </w:p>
    <w:p w14:paraId="1FBD4950" w14:textId="77777777" w:rsidR="00420A7B" w:rsidRDefault="00420A7B" w:rsidP="00A0492E">
      <w:pPr>
        <w:pStyle w:val="ListParagraph"/>
        <w:numPr>
          <w:ilvl w:val="1"/>
          <w:numId w:val="3"/>
        </w:numPr>
        <w:spacing w:line="360" w:lineRule="auto"/>
      </w:pPr>
    </w:p>
    <w:p w14:paraId="349CE00D" w14:textId="014C2F7D" w:rsidR="00C830B8" w:rsidRPr="00C830B8" w:rsidRDefault="00C830B8" w:rsidP="00C830B8"/>
    <w:p w14:paraId="62C67CF0" w14:textId="7935EDFB" w:rsidR="00C830B8" w:rsidRDefault="00C830B8" w:rsidP="00C830B8">
      <w:pPr>
        <w:rPr>
          <w:u w:val="single"/>
        </w:rPr>
      </w:pPr>
      <w:r w:rsidRPr="00C830B8">
        <w:rPr>
          <w:u w:val="single"/>
        </w:rPr>
        <w:t>Stockport referencing</w:t>
      </w:r>
    </w:p>
    <w:p w14:paraId="24F7BA22" w14:textId="77777777" w:rsidR="00C830B8" w:rsidRPr="00C830B8" w:rsidRDefault="00C830B8" w:rsidP="00C830B8">
      <w:pPr>
        <w:rPr>
          <w:u w:val="single"/>
        </w:rPr>
      </w:pPr>
    </w:p>
    <w:p w14:paraId="5ACADDC9" w14:textId="58B8C42C" w:rsidR="00C830B8" w:rsidRDefault="009E02EF" w:rsidP="00C830B8">
      <w:hyperlink r:id="rId5" w:history="1">
        <w:r w:rsidR="00C830B8" w:rsidRPr="00D76DDE">
          <w:rPr>
            <w:rStyle w:val="Hyperlink"/>
          </w:rPr>
          <w:t>https://corporate.greggs.co.uk/sites/default/files/Greggs_30518_AR2018.pdf</w:t>
        </w:r>
      </w:hyperlink>
      <w:r w:rsidR="00C830B8">
        <w:t xml:space="preserve"> (1)</w:t>
      </w:r>
    </w:p>
    <w:p w14:paraId="434AB123" w14:textId="237A6DCC" w:rsidR="00C830B8" w:rsidRDefault="00C830B8" w:rsidP="00C830B8"/>
    <w:p w14:paraId="2AD2FC09" w14:textId="666E5029" w:rsidR="00C830B8" w:rsidRDefault="009E02EF" w:rsidP="00C830B8">
      <w:hyperlink r:id="rId6" w:history="1">
        <w:r w:rsidR="00C830B8" w:rsidRPr="00D76DDE">
          <w:rPr>
            <w:rStyle w:val="Hyperlink"/>
          </w:rPr>
          <w:t>https://www.ft.com/content/201fc6a0-7914-11e3-91ac-00144feabdc0</w:t>
        </w:r>
      </w:hyperlink>
      <w:r w:rsidR="00C830B8">
        <w:t xml:space="preserve"> (2)</w:t>
      </w:r>
    </w:p>
    <w:p w14:paraId="310618B3" w14:textId="51EE62C5" w:rsidR="000D5E37" w:rsidRDefault="000D5E37" w:rsidP="00C830B8"/>
    <w:p w14:paraId="414FEDF1" w14:textId="002909BD" w:rsidR="000D5E37" w:rsidRDefault="000D5E37" w:rsidP="00C830B8">
      <w:hyperlink r:id="rId7" w:history="1">
        <w:r w:rsidRPr="00D76DDE">
          <w:rPr>
            <w:rStyle w:val="Hyperlink"/>
          </w:rPr>
          <w:t>https://uk.reuters.com/article/uk-pret-m-a-jab-holdings/pret-a-manger-sold-for-1-5-billion-to-germanys-deal-hungry-reimann-family-idUKKCN1IU017</w:t>
        </w:r>
      </w:hyperlink>
      <w:r>
        <w:t xml:space="preserve"> (3)</w:t>
      </w:r>
    </w:p>
    <w:p w14:paraId="41675627" w14:textId="3460DC61" w:rsidR="00E554F8" w:rsidRDefault="00E554F8" w:rsidP="00C830B8"/>
    <w:p w14:paraId="02F33EAC" w14:textId="3CCB830D" w:rsidR="00E554F8" w:rsidRDefault="00E554F8" w:rsidP="00C830B8">
      <w:hyperlink r:id="rId8" w:history="1">
        <w:r w:rsidRPr="00D76DDE">
          <w:rPr>
            <w:rStyle w:val="Hyperlink"/>
          </w:rPr>
          <w:t>https://www.edisongroup.com/edison-sparks/the-sale-of-pret-to-jab-holdings-for-1-5bn-is-positive-news-for-whitbreads-costa-flotation/</w:t>
        </w:r>
      </w:hyperlink>
      <w:r>
        <w:t xml:space="preserve"> (4)</w:t>
      </w:r>
    </w:p>
    <w:p w14:paraId="666F527A" w14:textId="57BBFA78" w:rsidR="00E554F8" w:rsidRDefault="00E554F8" w:rsidP="00C830B8"/>
    <w:p w14:paraId="6184B9DD" w14:textId="7634980D" w:rsidR="00E554F8" w:rsidRDefault="00E554F8" w:rsidP="00C830B8">
      <w:hyperlink r:id="rId9" w:history="1">
        <w:r w:rsidRPr="00D76DDE">
          <w:rPr>
            <w:rStyle w:val="Hyperlink"/>
          </w:rPr>
          <w:t>http://pret-files.azureedge.net/pretamanger-uk/media-centre/Pret_Annual_Report_2017.pdf</w:t>
        </w:r>
      </w:hyperlink>
      <w:r>
        <w:t xml:space="preserve"> (5)</w:t>
      </w:r>
    </w:p>
    <w:p w14:paraId="5ABA235B" w14:textId="31EB44FC" w:rsidR="00E554F8" w:rsidRDefault="00E554F8" w:rsidP="00C830B8"/>
    <w:p w14:paraId="29C232BE" w14:textId="77777777" w:rsidR="00E554F8" w:rsidRDefault="00E554F8" w:rsidP="00C830B8"/>
    <w:p w14:paraId="4A9A6602" w14:textId="77777777" w:rsidR="00C830B8" w:rsidRDefault="00C830B8" w:rsidP="00C830B8"/>
    <w:p w14:paraId="04202286" w14:textId="77777777" w:rsidR="00C830B8" w:rsidRPr="00C830B8" w:rsidRDefault="00C830B8" w:rsidP="00C830B8"/>
    <w:sectPr w:rsidR="00C830B8" w:rsidRPr="00C830B8" w:rsidSect="00FD0C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B8B"/>
    <w:multiLevelType w:val="hybridMultilevel"/>
    <w:tmpl w:val="60AE5A58"/>
    <w:lvl w:ilvl="0" w:tplc="461AD0A8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D2437"/>
    <w:multiLevelType w:val="hybridMultilevel"/>
    <w:tmpl w:val="423676E8"/>
    <w:lvl w:ilvl="0" w:tplc="D986A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47B83"/>
    <w:multiLevelType w:val="hybridMultilevel"/>
    <w:tmpl w:val="9F6211B6"/>
    <w:lvl w:ilvl="0" w:tplc="17209A3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55"/>
    <w:rsid w:val="000D5E37"/>
    <w:rsid w:val="002B4A81"/>
    <w:rsid w:val="00420A7B"/>
    <w:rsid w:val="00554055"/>
    <w:rsid w:val="00665C18"/>
    <w:rsid w:val="0087052C"/>
    <w:rsid w:val="008F18DF"/>
    <w:rsid w:val="0095530B"/>
    <w:rsid w:val="009D1041"/>
    <w:rsid w:val="009E02EF"/>
    <w:rsid w:val="00A0492E"/>
    <w:rsid w:val="00A728B4"/>
    <w:rsid w:val="00AB6A0C"/>
    <w:rsid w:val="00AC4A00"/>
    <w:rsid w:val="00C830B8"/>
    <w:rsid w:val="00DA1085"/>
    <w:rsid w:val="00DB489F"/>
    <w:rsid w:val="00E554F8"/>
    <w:rsid w:val="00E70C94"/>
    <w:rsid w:val="00F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33353"/>
  <w15:chartTrackingRefBased/>
  <w15:docId w15:val="{F94E7F67-8935-3A4E-8940-955095CA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8DF"/>
    <w:pPr>
      <w:outlineLvl w:val="0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DF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54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isongroup.com/edison-sparks/the-sale-of-pret-to-jab-holdings-for-1-5bn-is-positive-news-for-whitbreads-costa-flo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reuters.com/article/uk-pret-m-a-jab-holdings/pret-a-manger-sold-for-1-5-billion-to-germanys-deal-hungry-reimann-family-idUKKCN1IU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t.com/content/201fc6a0-7914-11e3-91ac-00144feabdc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rporate.greggs.co.uk/sites/default/files/Greggs_30518_AR201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et-files.azureedge.net/pretamanger-uk/media-centre/Pret_Annual_Report_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Josh</dc:creator>
  <cp:keywords/>
  <dc:description/>
  <cp:lastModifiedBy>Higgins, Josh</cp:lastModifiedBy>
  <cp:revision>4</cp:revision>
  <dcterms:created xsi:type="dcterms:W3CDTF">2020-01-04T15:11:00Z</dcterms:created>
  <dcterms:modified xsi:type="dcterms:W3CDTF">2020-01-27T22:21:00Z</dcterms:modified>
</cp:coreProperties>
</file>