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A3D24" w14:textId="77777777" w:rsidR="004C17AD" w:rsidRDefault="004C17AD" w:rsidP="004C17AD">
      <w:pPr>
        <w:jc w:val="center"/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770CCA0" wp14:editId="74490215">
            <wp:extent cx="1577340" cy="888106"/>
            <wp:effectExtent l="0" t="0" r="3810" b="7620"/>
            <wp:docPr id="1" name="Picture 1" descr="Image result for jd wetherspoon share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d wetherspoon share pri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44" cy="9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617C8" w14:textId="6F309DFF" w:rsidR="00D76D34" w:rsidRDefault="004C17AD" w:rsidP="004C17AD">
      <w:pPr>
        <w:jc w:val="center"/>
        <w:rPr>
          <w:sz w:val="36"/>
          <w:szCs w:val="36"/>
          <w:u w:val="single"/>
          <w:lang w:val="en-US"/>
        </w:rPr>
      </w:pPr>
      <w:r w:rsidRPr="004C17AD">
        <w:rPr>
          <w:sz w:val="36"/>
          <w:szCs w:val="36"/>
          <w:u w:val="single"/>
          <w:lang w:val="en-US"/>
        </w:rPr>
        <w:t>Investment Report: JD Wetherspoon (JDW LN)</w:t>
      </w:r>
    </w:p>
    <w:p w14:paraId="3674B541" w14:textId="07994BB2" w:rsidR="004C17AD" w:rsidRPr="004C17AD" w:rsidRDefault="004C17AD" w:rsidP="004C17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4C17AD" w:rsidRPr="004C1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AD"/>
    <w:rsid w:val="004C17AD"/>
    <w:rsid w:val="00D76D34"/>
    <w:rsid w:val="00E8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03FB"/>
  <w15:chartTrackingRefBased/>
  <w15:docId w15:val="{3713674D-01A8-4138-9463-CDD67272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Higgins</dc:creator>
  <cp:keywords/>
  <dc:description/>
  <cp:lastModifiedBy>Joshua Higgins</cp:lastModifiedBy>
  <cp:revision>1</cp:revision>
  <dcterms:created xsi:type="dcterms:W3CDTF">2020-03-22T11:02:00Z</dcterms:created>
  <dcterms:modified xsi:type="dcterms:W3CDTF">2020-03-22T22:02:00Z</dcterms:modified>
</cp:coreProperties>
</file>