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DF1" w:rsidRDefault="00E56DF1" w:rsidP="00E56DF1">
      <w:pPr>
        <w:jc w:val="center"/>
      </w:pPr>
      <w:r>
        <w:t>Cybage Resignation Email</w:t>
      </w:r>
      <w:r>
        <w:t xml:space="preserve"> – Finance Clearance</w:t>
      </w:r>
    </w:p>
    <w:p w:rsidR="00E56DF1" w:rsidRDefault="00E56DF1" w:rsidP="00E56DF1"/>
    <w:p w:rsidR="00E56DF1" w:rsidRDefault="00E56DF1" w:rsidP="00E56DF1">
      <w:r>
        <w:t xml:space="preserve">From: </w:t>
      </w:r>
      <w:hyperlink r:id="rId5" w:history="1">
        <w:r w:rsidRPr="00D60423">
          <w:rPr>
            <w:rStyle w:val="Hyperlink"/>
          </w:rPr>
          <w:t>ECS@cybage.com</w:t>
        </w:r>
      </w:hyperlink>
    </w:p>
    <w:p w:rsidR="00E56DF1" w:rsidRDefault="00E56DF1" w:rsidP="00E56DF1">
      <w:r>
        <w:t xml:space="preserve">Subject: </w:t>
      </w:r>
      <w:proofErr w:type="spellStart"/>
      <w:r>
        <w:t>CybageMIS</w:t>
      </w:r>
      <w:proofErr w:type="spellEnd"/>
      <w:r>
        <w:t xml:space="preserve">: ECS: </w:t>
      </w:r>
      <w:r>
        <w:t>Financial Clearance Process</w:t>
      </w:r>
    </w:p>
    <w:p w:rsidR="00E56DF1" w:rsidRDefault="00E56DF1" w:rsidP="00E56DF1">
      <w:r>
        <w:t>Date: Fri/11/20/2018 7:50 PM</w:t>
      </w:r>
    </w:p>
    <w:p w:rsidR="00E56DF1" w:rsidRDefault="00E56DF1" w:rsidP="00E56DF1">
      <w:r>
        <w:t>To: jigneshpat@cybage.com</w:t>
      </w:r>
    </w:p>
    <w:p w:rsidR="00E56DF1" w:rsidRDefault="00E56DF1"/>
    <w:p w:rsidR="00E56DF1" w:rsidRDefault="00E56DF1"/>
    <w:tbl>
      <w:tblPr>
        <w:tblW w:w="5000" w:type="pct"/>
        <w:tblCellSpacing w:w="0" w:type="dxa"/>
        <w:tblCellMar>
          <w:left w:w="0" w:type="dxa"/>
          <w:right w:w="0" w:type="dxa"/>
        </w:tblCellMar>
        <w:tblLook w:val="04A0" w:firstRow="1" w:lastRow="0" w:firstColumn="1" w:lastColumn="0" w:noHBand="0" w:noVBand="1"/>
      </w:tblPr>
      <w:tblGrid>
        <w:gridCol w:w="10469"/>
      </w:tblGrid>
      <w:tr w:rsidR="00E56DF1" w:rsidTr="00E56DF1">
        <w:trPr>
          <w:tblCellSpacing w:w="0" w:type="dxa"/>
        </w:trPr>
        <w:tc>
          <w:tcPr>
            <w:tcW w:w="5000" w:type="pct"/>
            <w:vAlign w:val="center"/>
            <w:hideMark/>
          </w:tcPr>
          <w:p w:rsidR="00E56DF1" w:rsidRDefault="00E56DF1">
            <w:pPr>
              <w:rPr>
                <w:sz w:val="22"/>
                <w:szCs w:val="22"/>
              </w:rPr>
            </w:pPr>
            <w:r>
              <w:rPr>
                <w:sz w:val="22"/>
                <w:szCs w:val="22"/>
              </w:rPr>
              <w:t>Hi,</w:t>
            </w:r>
          </w:p>
        </w:tc>
      </w:tr>
      <w:tr w:rsidR="00E56DF1" w:rsidTr="00E56DF1">
        <w:trPr>
          <w:tblCellSpacing w:w="0" w:type="dxa"/>
        </w:trPr>
        <w:tc>
          <w:tcPr>
            <w:tcW w:w="5000" w:type="pct"/>
            <w:vAlign w:val="center"/>
            <w:hideMark/>
          </w:tcPr>
          <w:p w:rsidR="00E56DF1" w:rsidRDefault="00E56DF1">
            <w:r>
              <w:t> </w:t>
            </w:r>
          </w:p>
        </w:tc>
      </w:tr>
    </w:tbl>
    <w:p w:rsidR="00E56DF1" w:rsidRDefault="00E56DF1" w:rsidP="00E56DF1">
      <w:pPr>
        <w:rPr>
          <w:rFonts w:asciiTheme="minorHAnsi" w:hAnsiTheme="minorHAnsi" w:cstheme="minorBidi"/>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469"/>
      </w:tblGrid>
      <w:tr w:rsidR="00E56DF1" w:rsidTr="00E56DF1">
        <w:trPr>
          <w:tblCellSpacing w:w="0" w:type="dxa"/>
        </w:trPr>
        <w:tc>
          <w:tcPr>
            <w:tcW w:w="5000" w:type="pct"/>
            <w:vAlign w:val="center"/>
            <w:hideMark/>
          </w:tcPr>
          <w:p w:rsidR="00E56DF1" w:rsidRDefault="00E56DF1">
            <w:pPr>
              <w:spacing w:after="240"/>
              <w:rPr>
                <w:rFonts w:ascii="Calibri" w:hAnsi="Calibri"/>
                <w:sz w:val="22"/>
                <w:szCs w:val="22"/>
              </w:rPr>
            </w:pPr>
            <w:r>
              <w:rPr>
                <w:rFonts w:ascii="Calibri" w:hAnsi="Calibri"/>
                <w:sz w:val="22"/>
                <w:szCs w:val="22"/>
              </w:rPr>
              <w:t>Since you have initiated the resignation process, this email is sent to you.</w:t>
            </w:r>
            <w:r>
              <w:rPr>
                <w:rFonts w:ascii="Calibri" w:hAnsi="Calibri"/>
                <w:sz w:val="22"/>
                <w:szCs w:val="22"/>
              </w:rPr>
              <w:br/>
            </w:r>
            <w:r>
              <w:rPr>
                <w:rFonts w:ascii="Calibri" w:hAnsi="Calibri"/>
                <w:sz w:val="22"/>
                <w:szCs w:val="22"/>
              </w:rPr>
              <w:br/>
              <w:t>Please find below mentioned details about Finance clearance process which you need to follow on your Last working day.</w:t>
            </w:r>
          </w:p>
        </w:tc>
      </w:tr>
    </w:tbl>
    <w:p w:rsidR="00E56DF1" w:rsidRDefault="00E56DF1" w:rsidP="00E56DF1">
      <w:pPr>
        <w:rPr>
          <w:rFonts w:asciiTheme="minorHAnsi" w:hAnsiTheme="minorHAnsi" w:cstheme="minorBidi"/>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463"/>
        <w:gridCol w:w="6"/>
      </w:tblGrid>
      <w:tr w:rsidR="00E56DF1" w:rsidTr="00E56DF1">
        <w:trPr>
          <w:gridAfter w:val="1"/>
          <w:wAfter w:w="4680" w:type="dxa"/>
          <w:tblCellSpacing w:w="0" w:type="dxa"/>
          <w:hidden/>
        </w:trPr>
        <w:tc>
          <w:tcPr>
            <w:tcW w:w="5000" w:type="pct"/>
            <w:vAlign w:val="center"/>
            <w:hideMark/>
          </w:tcPr>
          <w:p w:rsidR="00E56DF1" w:rsidRDefault="00E56DF1">
            <w:pPr>
              <w:rPr>
                <w:rFonts w:asciiTheme="minorHAnsi" w:hAnsiTheme="minorHAnsi" w:cstheme="minorBidi"/>
                <w:vanish/>
                <w:sz w:val="20"/>
                <w:szCs w:val="20"/>
              </w:rPr>
            </w:pPr>
          </w:p>
        </w:tc>
      </w:tr>
      <w:tr w:rsidR="00E56DF1" w:rsidTr="00E56DF1">
        <w:trPr>
          <w:gridAfter w:val="1"/>
          <w:wAfter w:w="4680" w:type="dxa"/>
          <w:tblCellSpacing w:w="0" w:type="dxa"/>
        </w:trPr>
        <w:tc>
          <w:tcPr>
            <w:tcW w:w="0" w:type="auto"/>
            <w:vAlign w:val="center"/>
            <w:hideMark/>
          </w:tcPr>
          <w:p w:rsidR="00E56DF1" w:rsidRDefault="00E56DF1">
            <w:pPr>
              <w:numPr>
                <w:ilvl w:val="0"/>
                <w:numId w:val="1"/>
              </w:numPr>
              <w:spacing w:before="100" w:beforeAutospacing="1" w:after="100" w:afterAutospacing="1"/>
              <w:rPr>
                <w:rFonts w:ascii="Calibri" w:hAnsi="Calibri"/>
                <w:sz w:val="22"/>
                <w:szCs w:val="22"/>
              </w:rPr>
            </w:pPr>
            <w:r>
              <w:rPr>
                <w:rFonts w:ascii="Calibri" w:hAnsi="Calibri"/>
                <w:b/>
                <w:bCs/>
                <w:sz w:val="22"/>
                <w:szCs w:val="22"/>
                <w:u w:val="single"/>
              </w:rPr>
              <w:t>Back up of Important documents: -</w:t>
            </w:r>
            <w:r>
              <w:rPr>
                <w:rFonts w:ascii="Calibri" w:hAnsi="Calibri"/>
                <w:sz w:val="22"/>
                <w:szCs w:val="22"/>
              </w:rPr>
              <w:br/>
              <w:t xml:space="preserve">Please take the necessary printouts of your last 3 months pay slips and Form 16. These documents contain confidential information hence, any request to share the details on personal email id of an employee will not be considered. </w:t>
            </w:r>
          </w:p>
          <w:p w:rsidR="00E56DF1" w:rsidRDefault="00E56DF1">
            <w:pPr>
              <w:ind w:left="720"/>
            </w:pPr>
          </w:p>
          <w:p w:rsidR="00E56DF1" w:rsidRDefault="00E56DF1">
            <w:pPr>
              <w:numPr>
                <w:ilvl w:val="0"/>
                <w:numId w:val="1"/>
              </w:numPr>
              <w:spacing w:before="100" w:beforeAutospacing="1" w:after="100" w:afterAutospacing="1"/>
              <w:rPr>
                <w:rFonts w:ascii="Calibri" w:hAnsi="Calibri"/>
                <w:sz w:val="22"/>
                <w:szCs w:val="22"/>
              </w:rPr>
            </w:pPr>
            <w:r>
              <w:rPr>
                <w:rFonts w:ascii="Calibri" w:hAnsi="Calibri"/>
                <w:b/>
                <w:bCs/>
                <w:sz w:val="22"/>
                <w:szCs w:val="22"/>
                <w:u w:val="single"/>
              </w:rPr>
              <w:t xml:space="preserve">Finance clearance Process: - </w:t>
            </w:r>
            <w:r>
              <w:rPr>
                <w:rFonts w:ascii="Calibri" w:hAnsi="Calibri"/>
                <w:sz w:val="22"/>
                <w:szCs w:val="22"/>
              </w:rPr>
              <w:br/>
              <w:t xml:space="preserve">On Your Last Working day, you need to submit below mentioned forms to the Finance department between 3 pm to 6 pm. You can find all the required forms on the link: </w:t>
            </w:r>
            <w:hyperlink r:id="rId6" w:tgtFrame="_blank" w:history="1">
              <w:r>
                <w:rPr>
                  <w:rStyle w:val="Hyperlink"/>
                  <w:rFonts w:ascii="Calibri" w:hAnsi="Calibri"/>
                  <w:sz w:val="22"/>
                  <w:szCs w:val="22"/>
                </w:rPr>
                <w:t>http://cybintranet/sites/home/Finance/FinanceDocLib2/Forms.aspx</w:t>
              </w:r>
            </w:hyperlink>
          </w:p>
          <w:p w:rsidR="00E56DF1" w:rsidRDefault="00E56DF1">
            <w:pPr>
              <w:numPr>
                <w:ilvl w:val="1"/>
                <w:numId w:val="1"/>
              </w:numPr>
              <w:spacing w:before="100" w:beforeAutospacing="1" w:after="100" w:afterAutospacing="1"/>
              <w:rPr>
                <w:rFonts w:ascii="Calibri" w:hAnsi="Calibri"/>
                <w:sz w:val="22"/>
                <w:szCs w:val="22"/>
              </w:rPr>
            </w:pPr>
            <w:r>
              <w:rPr>
                <w:rFonts w:ascii="Calibri" w:hAnsi="Calibri"/>
                <w:b/>
                <w:bCs/>
                <w:sz w:val="22"/>
                <w:szCs w:val="22"/>
                <w:u w:val="single"/>
              </w:rPr>
              <w:t xml:space="preserve">For Finance Clearance : </w:t>
            </w:r>
            <w:r>
              <w:rPr>
                <w:rFonts w:ascii="Calibri" w:hAnsi="Calibri"/>
                <w:sz w:val="22"/>
                <w:szCs w:val="22"/>
              </w:rPr>
              <w:t xml:space="preserve">Duly filled and signed </w:t>
            </w:r>
            <w:r>
              <w:rPr>
                <w:rFonts w:ascii="Calibri" w:hAnsi="Calibri"/>
                <w:b/>
                <w:bCs/>
                <w:sz w:val="22"/>
                <w:szCs w:val="22"/>
              </w:rPr>
              <w:t xml:space="preserve">Finance clearance forms </w:t>
            </w:r>
            <w:r>
              <w:rPr>
                <w:rFonts w:ascii="Calibri" w:hAnsi="Calibri"/>
                <w:sz w:val="22"/>
                <w:szCs w:val="22"/>
              </w:rPr>
              <w:br/>
              <w:t>(</w:t>
            </w:r>
            <w:proofErr w:type="spellStart"/>
            <w:r>
              <w:rPr>
                <w:rFonts w:ascii="Calibri" w:hAnsi="Calibri"/>
                <w:sz w:val="22"/>
                <w:szCs w:val="22"/>
              </w:rPr>
              <w:t>Resignee</w:t>
            </w:r>
            <w:proofErr w:type="spellEnd"/>
            <w:r>
              <w:rPr>
                <w:rFonts w:ascii="Calibri" w:hAnsi="Calibri"/>
                <w:sz w:val="22"/>
                <w:szCs w:val="22"/>
              </w:rPr>
              <w:t xml:space="preserve"> has to confirm from the HR Dept. regarding the leave encashment days, shortfall days, Negative UL or PL balance </w:t>
            </w:r>
            <w:r>
              <w:rPr>
                <w:rFonts w:ascii="Calibri" w:hAnsi="Calibri"/>
                <w:b/>
                <w:bCs/>
                <w:sz w:val="22"/>
                <w:szCs w:val="22"/>
              </w:rPr>
              <w:t>at the time of HR clearance (i.e. on Last Working Day))</w:t>
            </w:r>
          </w:p>
          <w:p w:rsidR="00E56DF1" w:rsidRDefault="00E56DF1">
            <w:pPr>
              <w:numPr>
                <w:ilvl w:val="1"/>
                <w:numId w:val="1"/>
              </w:numPr>
              <w:spacing w:before="100" w:beforeAutospacing="1" w:after="100" w:afterAutospacing="1"/>
              <w:rPr>
                <w:rFonts w:ascii="Calibri" w:hAnsi="Calibri"/>
                <w:sz w:val="22"/>
                <w:szCs w:val="22"/>
              </w:rPr>
            </w:pPr>
            <w:r>
              <w:rPr>
                <w:rFonts w:ascii="Calibri" w:hAnsi="Calibri"/>
                <w:b/>
                <w:bCs/>
                <w:sz w:val="22"/>
                <w:szCs w:val="22"/>
                <w:u w:val="single"/>
              </w:rPr>
              <w:t xml:space="preserve">For submission of Investment </w:t>
            </w:r>
            <w:proofErr w:type="gramStart"/>
            <w:r>
              <w:rPr>
                <w:rFonts w:ascii="Calibri" w:hAnsi="Calibri"/>
                <w:b/>
                <w:bCs/>
                <w:sz w:val="22"/>
                <w:szCs w:val="22"/>
                <w:u w:val="single"/>
              </w:rPr>
              <w:t>proofs :</w:t>
            </w:r>
            <w:proofErr w:type="gramEnd"/>
            <w:r>
              <w:rPr>
                <w:rFonts w:ascii="Calibri" w:hAnsi="Calibri"/>
                <w:sz w:val="22"/>
                <w:szCs w:val="22"/>
              </w:rPr>
              <w:t xml:space="preserve"> Duly filled and signed </w:t>
            </w:r>
            <w:r>
              <w:rPr>
                <w:rFonts w:ascii="Calibri" w:hAnsi="Calibri"/>
                <w:b/>
                <w:bCs/>
                <w:sz w:val="22"/>
                <w:szCs w:val="22"/>
              </w:rPr>
              <w:t xml:space="preserve">Investment submission form </w:t>
            </w:r>
            <w:r>
              <w:rPr>
                <w:rFonts w:ascii="Calibri" w:hAnsi="Calibri"/>
                <w:sz w:val="22"/>
                <w:szCs w:val="22"/>
              </w:rPr>
              <w:t xml:space="preserve">along with the hardcopies of investment proofs. Final Income tax calculation will be done on the basis of actual investment proofs submitted by employee &amp; not on the basis of Online estimated Investment Declaration. Once the Full &amp; Final settlement is processed then investment proofs will not be accepted. </w:t>
            </w:r>
          </w:p>
          <w:p w:rsidR="00E56DF1" w:rsidRDefault="00E56DF1">
            <w:pPr>
              <w:numPr>
                <w:ilvl w:val="1"/>
                <w:numId w:val="1"/>
              </w:numPr>
              <w:spacing w:before="100" w:beforeAutospacing="1" w:after="100" w:afterAutospacing="1"/>
              <w:rPr>
                <w:rFonts w:ascii="Calibri" w:hAnsi="Calibri"/>
                <w:sz w:val="22"/>
                <w:szCs w:val="22"/>
              </w:rPr>
            </w:pPr>
            <w:r>
              <w:rPr>
                <w:rFonts w:ascii="Calibri" w:hAnsi="Calibri"/>
                <w:b/>
                <w:bCs/>
                <w:sz w:val="22"/>
                <w:szCs w:val="22"/>
                <w:u w:val="single"/>
              </w:rPr>
              <w:t xml:space="preserve">For submission of Medical </w:t>
            </w:r>
            <w:proofErr w:type="gramStart"/>
            <w:r>
              <w:rPr>
                <w:rFonts w:ascii="Calibri" w:hAnsi="Calibri"/>
                <w:b/>
                <w:bCs/>
                <w:sz w:val="22"/>
                <w:szCs w:val="22"/>
                <w:u w:val="single"/>
              </w:rPr>
              <w:t>Bills :</w:t>
            </w:r>
            <w:proofErr w:type="gramEnd"/>
            <w:r>
              <w:rPr>
                <w:rFonts w:ascii="Calibri" w:hAnsi="Calibri"/>
                <w:sz w:val="22"/>
                <w:szCs w:val="22"/>
              </w:rPr>
              <w:t xml:space="preserve"> Duly filled and signed </w:t>
            </w:r>
            <w:r>
              <w:rPr>
                <w:rFonts w:ascii="Calibri" w:hAnsi="Calibri"/>
                <w:b/>
                <w:bCs/>
                <w:sz w:val="22"/>
                <w:szCs w:val="22"/>
              </w:rPr>
              <w:t>Medical Reimbursement form</w:t>
            </w:r>
            <w:r>
              <w:rPr>
                <w:rFonts w:ascii="Calibri" w:hAnsi="Calibri"/>
                <w:sz w:val="22"/>
                <w:szCs w:val="22"/>
              </w:rPr>
              <w:t xml:space="preserve"> along with original medical bills. You can also provide medical bills for self, spouse, children &amp; dependent parents</w:t>
            </w:r>
            <w:r>
              <w:rPr>
                <w:rFonts w:ascii="Calibri" w:hAnsi="Calibri"/>
                <w:sz w:val="22"/>
                <w:szCs w:val="22"/>
              </w:rPr>
              <w:br/>
            </w:r>
            <w:proofErr w:type="gramStart"/>
            <w:r>
              <w:rPr>
                <w:rFonts w:ascii="Calibri" w:hAnsi="Calibri"/>
                <w:sz w:val="22"/>
                <w:szCs w:val="22"/>
              </w:rPr>
              <w:t>If</w:t>
            </w:r>
            <w:proofErr w:type="gramEnd"/>
            <w:r>
              <w:rPr>
                <w:rFonts w:ascii="Calibri" w:hAnsi="Calibri"/>
                <w:sz w:val="22"/>
                <w:szCs w:val="22"/>
              </w:rPr>
              <w:t xml:space="preserve"> medical bills are not submitted, the medical amount, if applicable will be paid as medical allowance which is fully taxable. </w:t>
            </w:r>
          </w:p>
          <w:p w:rsidR="00E56DF1" w:rsidRDefault="00E56DF1" w:rsidP="00E56DF1">
            <w:pPr>
              <w:ind w:left="720"/>
              <w:rPr>
                <w:rFonts w:ascii="Calibri" w:hAnsi="Calibri"/>
                <w:sz w:val="22"/>
                <w:szCs w:val="22"/>
              </w:rPr>
            </w:pPr>
            <w:r>
              <w:br/>
            </w:r>
            <w:r>
              <w:rPr>
                <w:rFonts w:ascii="Calibri" w:hAnsi="Calibri"/>
                <w:b/>
                <w:bCs/>
                <w:sz w:val="22"/>
                <w:szCs w:val="22"/>
                <w:u w:val="single"/>
              </w:rPr>
              <w:t>Calculation of Shortfall amount, if applicable :</w:t>
            </w:r>
            <w:r>
              <w:rPr>
                <w:rFonts w:ascii="Calibri" w:hAnsi="Calibri"/>
                <w:sz w:val="22"/>
                <w:szCs w:val="22"/>
              </w:rPr>
              <w:t>In case of shortfall in the notice period, the calculation of shortfall amount is as follows -</w:t>
            </w:r>
          </w:p>
          <w:p w:rsidR="00E56DF1" w:rsidRDefault="00E56DF1">
            <w:pPr>
              <w:numPr>
                <w:ilvl w:val="1"/>
                <w:numId w:val="2"/>
              </w:numPr>
              <w:spacing w:before="100" w:beforeAutospacing="1" w:after="100" w:afterAutospacing="1"/>
              <w:ind w:left="1440" w:hanging="360"/>
              <w:rPr>
                <w:rFonts w:ascii="Calibri" w:hAnsi="Calibri"/>
                <w:sz w:val="22"/>
                <w:szCs w:val="22"/>
              </w:rPr>
            </w:pPr>
            <w:r>
              <w:rPr>
                <w:rFonts w:ascii="Calibri" w:hAnsi="Calibri"/>
                <w:sz w:val="22"/>
                <w:szCs w:val="22"/>
              </w:rPr>
              <w:t xml:space="preserve">Date of Resignation </w:t>
            </w:r>
          </w:p>
          <w:p w:rsidR="00E56DF1" w:rsidRDefault="00E56DF1">
            <w:pPr>
              <w:numPr>
                <w:ilvl w:val="1"/>
                <w:numId w:val="2"/>
              </w:numPr>
              <w:spacing w:before="100" w:beforeAutospacing="1" w:after="100" w:afterAutospacing="1"/>
              <w:ind w:left="1440" w:hanging="360"/>
              <w:rPr>
                <w:rFonts w:ascii="Calibri" w:hAnsi="Calibri"/>
                <w:sz w:val="22"/>
                <w:szCs w:val="22"/>
              </w:rPr>
            </w:pPr>
            <w:r>
              <w:rPr>
                <w:rFonts w:ascii="Calibri" w:hAnsi="Calibri"/>
                <w:sz w:val="22"/>
                <w:szCs w:val="22"/>
              </w:rPr>
              <w:t xml:space="preserve">Last working date as per policy = A + Notice Period as per policy </w:t>
            </w:r>
          </w:p>
          <w:p w:rsidR="00E56DF1" w:rsidRDefault="00E56DF1">
            <w:pPr>
              <w:numPr>
                <w:ilvl w:val="1"/>
                <w:numId w:val="2"/>
              </w:numPr>
              <w:spacing w:before="100" w:beforeAutospacing="1" w:after="100" w:afterAutospacing="1"/>
              <w:ind w:left="1440" w:hanging="360"/>
              <w:rPr>
                <w:rFonts w:ascii="Calibri" w:hAnsi="Calibri"/>
                <w:sz w:val="22"/>
                <w:szCs w:val="22"/>
              </w:rPr>
            </w:pPr>
            <w:r>
              <w:rPr>
                <w:rFonts w:ascii="Calibri" w:hAnsi="Calibri"/>
                <w:sz w:val="22"/>
                <w:szCs w:val="22"/>
              </w:rPr>
              <w:t>Actual last working day</w:t>
            </w:r>
          </w:p>
          <w:p w:rsidR="00E56DF1" w:rsidRDefault="00E56DF1">
            <w:pPr>
              <w:numPr>
                <w:ilvl w:val="1"/>
                <w:numId w:val="2"/>
              </w:numPr>
              <w:spacing w:before="100" w:beforeAutospacing="1" w:after="100" w:afterAutospacing="1"/>
              <w:ind w:left="1440" w:hanging="360"/>
              <w:rPr>
                <w:rFonts w:ascii="Calibri" w:hAnsi="Calibri"/>
                <w:sz w:val="22"/>
                <w:szCs w:val="22"/>
              </w:rPr>
            </w:pPr>
            <w:r>
              <w:rPr>
                <w:rFonts w:ascii="Calibri" w:hAnsi="Calibri"/>
                <w:sz w:val="22"/>
                <w:szCs w:val="22"/>
              </w:rPr>
              <w:t>No. of working days (excluding Saturday &amp; Sunday) between Last working date as per policy &amp; Actual last working date.</w:t>
            </w:r>
          </w:p>
          <w:p w:rsidR="00E56DF1" w:rsidRDefault="00E56DF1">
            <w:pPr>
              <w:numPr>
                <w:ilvl w:val="1"/>
                <w:numId w:val="2"/>
              </w:numPr>
              <w:spacing w:before="100" w:beforeAutospacing="1" w:after="100" w:afterAutospacing="1"/>
              <w:ind w:left="1440" w:hanging="360"/>
              <w:rPr>
                <w:rFonts w:ascii="Calibri" w:hAnsi="Calibri"/>
                <w:sz w:val="22"/>
                <w:szCs w:val="22"/>
              </w:rPr>
            </w:pPr>
            <w:r>
              <w:rPr>
                <w:rFonts w:ascii="Calibri" w:hAnsi="Calibri"/>
                <w:sz w:val="22"/>
                <w:szCs w:val="22"/>
              </w:rPr>
              <w:t>No. of days calculated in step D less available leave balance</w:t>
            </w:r>
          </w:p>
          <w:p w:rsidR="00E56DF1" w:rsidRDefault="00E56DF1">
            <w:pPr>
              <w:numPr>
                <w:ilvl w:val="1"/>
                <w:numId w:val="2"/>
              </w:numPr>
              <w:spacing w:before="100" w:beforeAutospacing="1" w:after="100" w:afterAutospacing="1"/>
              <w:ind w:left="1440" w:hanging="360"/>
              <w:rPr>
                <w:rFonts w:ascii="Calibri" w:hAnsi="Calibri"/>
                <w:sz w:val="22"/>
                <w:szCs w:val="22"/>
              </w:rPr>
            </w:pPr>
            <w:r>
              <w:rPr>
                <w:rFonts w:ascii="Calibri" w:hAnsi="Calibri"/>
                <w:sz w:val="22"/>
                <w:szCs w:val="22"/>
              </w:rPr>
              <w:t>{(100% of Gross Salary) / no. of working days in a month}* No. of days calculated in step E</w:t>
            </w:r>
            <w:proofErr w:type="gramStart"/>
            <w:r>
              <w:rPr>
                <w:rFonts w:ascii="Calibri" w:hAnsi="Calibri"/>
                <w:sz w:val="22"/>
                <w:szCs w:val="22"/>
              </w:rPr>
              <w:t>.</w:t>
            </w:r>
            <w:proofErr w:type="gramEnd"/>
            <w:r>
              <w:rPr>
                <w:rFonts w:ascii="Calibri" w:hAnsi="Calibri"/>
                <w:sz w:val="22"/>
                <w:szCs w:val="22"/>
              </w:rPr>
              <w:br/>
              <w:t>Amount calculated in step f will be the approximate amount to be paid by you. If there is any loan balance or any other amount is due from you then recovery will be extended to that amount.</w:t>
            </w:r>
          </w:p>
          <w:p w:rsidR="00E56DF1" w:rsidRDefault="00E56DF1">
            <w:pPr>
              <w:ind w:left="1440"/>
            </w:pPr>
          </w:p>
          <w:p w:rsidR="00E56DF1" w:rsidRDefault="00E56DF1">
            <w:pPr>
              <w:pStyle w:val="NormalWeb"/>
              <w:spacing w:beforeAutospacing="0" w:after="240" w:afterAutospacing="0"/>
              <w:ind w:left="1440"/>
              <w:rPr>
                <w:rFonts w:ascii="Calibri" w:hAnsi="Calibri"/>
                <w:sz w:val="22"/>
                <w:szCs w:val="22"/>
              </w:rPr>
            </w:pPr>
            <w:r>
              <w:rPr>
                <w:rFonts w:ascii="Calibri" w:hAnsi="Calibri"/>
                <w:sz w:val="22"/>
                <w:szCs w:val="22"/>
              </w:rPr>
              <w:lastRenderedPageBreak/>
              <w:t>For any query, kindly raise a ticket under the Finance Helpdesk.</w:t>
            </w:r>
            <w:r>
              <w:rPr>
                <w:rFonts w:ascii="Calibri" w:hAnsi="Calibri"/>
                <w:sz w:val="22"/>
                <w:szCs w:val="22"/>
              </w:rPr>
              <w:br/>
            </w:r>
          </w:p>
          <w:p w:rsidR="00E56DF1" w:rsidRDefault="00E56DF1">
            <w:pPr>
              <w:numPr>
                <w:ilvl w:val="1"/>
                <w:numId w:val="3"/>
              </w:numPr>
              <w:spacing w:before="100" w:beforeAutospacing="1" w:after="240"/>
              <w:rPr>
                <w:rFonts w:ascii="Calibri" w:hAnsi="Calibri"/>
                <w:sz w:val="22"/>
                <w:szCs w:val="22"/>
              </w:rPr>
            </w:pPr>
            <w:r>
              <w:rPr>
                <w:rFonts w:ascii="Calibri" w:hAnsi="Calibri"/>
                <w:b/>
                <w:bCs/>
                <w:sz w:val="22"/>
                <w:szCs w:val="22"/>
                <w:u w:val="single"/>
              </w:rPr>
              <w:t>Employee’s Provident Fund:-</w:t>
            </w:r>
            <w:r>
              <w:rPr>
                <w:rFonts w:ascii="Calibri" w:hAnsi="Calibri"/>
                <w:sz w:val="22"/>
                <w:szCs w:val="22"/>
              </w:rPr>
              <w:br/>
              <w:t xml:space="preserve">For details about the EPF withdrawal, please mail to </w:t>
            </w:r>
            <w:hyperlink r:id="rId7" w:tgtFrame="_blank" w:history="1">
              <w:r>
                <w:rPr>
                  <w:rStyle w:val="Hyperlink"/>
                  <w:rFonts w:ascii="Calibri" w:hAnsi="Calibri"/>
                  <w:sz w:val="22"/>
                  <w:szCs w:val="22"/>
                </w:rPr>
                <w:t>pf-withdrawal@cybage.com</w:t>
              </w:r>
            </w:hyperlink>
            <w:r>
              <w:rPr>
                <w:rFonts w:ascii="Calibri" w:hAnsi="Calibri"/>
                <w:sz w:val="22"/>
                <w:szCs w:val="22"/>
              </w:rPr>
              <w:t xml:space="preserve"> through your personal email ID.</w:t>
            </w:r>
          </w:p>
          <w:p w:rsidR="00E56DF1" w:rsidRDefault="00E56DF1">
            <w:pPr>
              <w:numPr>
                <w:ilvl w:val="1"/>
                <w:numId w:val="3"/>
              </w:numPr>
              <w:spacing w:before="100" w:beforeAutospacing="1" w:after="100" w:afterAutospacing="1"/>
              <w:rPr>
                <w:rFonts w:ascii="Calibri" w:hAnsi="Calibri"/>
                <w:sz w:val="22"/>
                <w:szCs w:val="22"/>
              </w:rPr>
            </w:pPr>
            <w:r>
              <w:rPr>
                <w:rFonts w:ascii="Calibri" w:hAnsi="Calibri"/>
                <w:b/>
                <w:bCs/>
                <w:sz w:val="22"/>
                <w:szCs w:val="22"/>
                <w:u w:val="single"/>
              </w:rPr>
              <w:t xml:space="preserve">DL for ex-employees:- </w:t>
            </w:r>
            <w:r>
              <w:rPr>
                <w:rFonts w:ascii="Calibri" w:hAnsi="Calibri"/>
                <w:sz w:val="22"/>
                <w:szCs w:val="22"/>
              </w:rPr>
              <w:br/>
              <w:t xml:space="preserve">Once employee leaves the organization and employee has any query related to finance clearance then please mail to </w:t>
            </w:r>
            <w:hyperlink r:id="rId8" w:tgtFrame="_blank" w:history="1">
              <w:r>
                <w:rPr>
                  <w:rStyle w:val="Hyperlink"/>
                  <w:rFonts w:ascii="Calibri" w:hAnsi="Calibri"/>
                  <w:sz w:val="22"/>
                  <w:szCs w:val="22"/>
                </w:rPr>
                <w:t>Exit_Finance@cybage.com</w:t>
              </w:r>
            </w:hyperlink>
          </w:p>
        </w:tc>
      </w:tr>
      <w:tr w:rsidR="00E56DF1" w:rsidTr="00E56DF1">
        <w:trPr>
          <w:tblCellSpacing w:w="0" w:type="dxa"/>
        </w:trPr>
        <w:tc>
          <w:tcPr>
            <w:tcW w:w="5000" w:type="pct"/>
            <w:gridSpan w:val="2"/>
            <w:vAlign w:val="center"/>
            <w:hideMark/>
          </w:tcPr>
          <w:p w:rsidR="00E56DF1" w:rsidRDefault="00E56DF1">
            <w:pPr>
              <w:rPr>
                <w:rFonts w:ascii="Calibri" w:hAnsi="Calibri"/>
                <w:sz w:val="22"/>
                <w:szCs w:val="22"/>
              </w:rPr>
            </w:pPr>
            <w:r>
              <w:rPr>
                <w:rFonts w:ascii="Calibri" w:hAnsi="Calibri"/>
                <w:b/>
                <w:bCs/>
                <w:sz w:val="22"/>
                <w:szCs w:val="22"/>
              </w:rPr>
              <w:lastRenderedPageBreak/>
              <w:t xml:space="preserve">Ø </w:t>
            </w:r>
            <w:r>
              <w:rPr>
                <w:rFonts w:ascii="Calibri" w:hAnsi="Calibri"/>
                <w:b/>
                <w:bCs/>
                <w:sz w:val="22"/>
                <w:szCs w:val="22"/>
                <w:u w:val="single"/>
              </w:rPr>
              <w:t>Please note:--</w:t>
            </w:r>
          </w:p>
        </w:tc>
      </w:tr>
      <w:tr w:rsidR="00E56DF1" w:rsidTr="00E56DF1">
        <w:trPr>
          <w:tblCellSpacing w:w="0" w:type="dxa"/>
        </w:trPr>
        <w:tc>
          <w:tcPr>
            <w:tcW w:w="0" w:type="auto"/>
            <w:vAlign w:val="center"/>
            <w:hideMark/>
          </w:tcPr>
          <w:p w:rsidR="00E56DF1" w:rsidRDefault="00E56DF1">
            <w:r>
              <w:t>   </w:t>
            </w:r>
          </w:p>
        </w:tc>
        <w:tc>
          <w:tcPr>
            <w:tcW w:w="0" w:type="auto"/>
            <w:vAlign w:val="center"/>
            <w:hideMark/>
          </w:tcPr>
          <w:p w:rsidR="00E56DF1" w:rsidRDefault="00E56DF1"/>
        </w:tc>
      </w:tr>
      <w:tr w:rsidR="00E56DF1" w:rsidTr="00E56DF1">
        <w:trPr>
          <w:tblCellSpacing w:w="0" w:type="dxa"/>
        </w:trPr>
        <w:tc>
          <w:tcPr>
            <w:tcW w:w="0" w:type="auto"/>
            <w:vAlign w:val="center"/>
            <w:hideMark/>
          </w:tcPr>
          <w:p w:rsidR="00E56DF1" w:rsidRDefault="00E56DF1">
            <w:pPr>
              <w:numPr>
                <w:ilvl w:val="0"/>
                <w:numId w:val="4"/>
              </w:numPr>
              <w:spacing w:before="100" w:beforeAutospacing="1" w:after="100" w:afterAutospacing="1"/>
              <w:ind w:left="750"/>
              <w:rPr>
                <w:rFonts w:ascii="Calibri" w:hAnsi="Calibri"/>
                <w:sz w:val="22"/>
                <w:szCs w:val="22"/>
              </w:rPr>
            </w:pPr>
            <w:r>
              <w:rPr>
                <w:rFonts w:ascii="Calibri" w:hAnsi="Calibri"/>
                <w:sz w:val="22"/>
                <w:szCs w:val="22"/>
              </w:rPr>
              <w:t xml:space="preserve">The </w:t>
            </w:r>
            <w:proofErr w:type="spellStart"/>
            <w:r>
              <w:rPr>
                <w:rFonts w:ascii="Calibri" w:hAnsi="Calibri"/>
                <w:sz w:val="22"/>
                <w:szCs w:val="22"/>
              </w:rPr>
              <w:t>resignee</w:t>
            </w:r>
            <w:proofErr w:type="spellEnd"/>
            <w:r>
              <w:rPr>
                <w:rFonts w:ascii="Calibri" w:hAnsi="Calibri"/>
                <w:sz w:val="22"/>
                <w:szCs w:val="22"/>
              </w:rPr>
              <w:t xml:space="preserve"> has to confirm the details of leave encashment days, shortfall days, Negative UL or PL balance from HR dept. at the time of HR clearance</w:t>
            </w:r>
          </w:p>
          <w:p w:rsidR="00E56DF1" w:rsidRDefault="00E56DF1" w:rsidP="00E56DF1">
            <w:pPr>
              <w:ind w:left="750"/>
              <w:rPr>
                <w:rFonts w:ascii="Calibri" w:hAnsi="Calibri"/>
                <w:sz w:val="22"/>
                <w:szCs w:val="22"/>
              </w:rPr>
            </w:pPr>
            <w:r>
              <w:rPr>
                <w:rFonts w:ascii="Calibri" w:hAnsi="Calibri"/>
                <w:sz w:val="22"/>
                <w:szCs w:val="22"/>
              </w:rPr>
              <w:br/>
              <w:t xml:space="preserve">In case of any incentives pending from the company, the email from your manager regarding the incentive payment has to be reached to </w:t>
            </w:r>
            <w:hyperlink r:id="rId9" w:tgtFrame="_blank" w:history="1">
              <w:r>
                <w:rPr>
                  <w:rStyle w:val="Hyperlink"/>
                  <w:rFonts w:ascii="Calibri" w:hAnsi="Calibri"/>
                  <w:sz w:val="22"/>
                  <w:szCs w:val="22"/>
                </w:rPr>
                <w:t>Exit_Finance@cybage.com</w:t>
              </w:r>
            </w:hyperlink>
            <w:r>
              <w:rPr>
                <w:rFonts w:ascii="Calibri" w:hAnsi="Calibri"/>
                <w:sz w:val="22"/>
                <w:szCs w:val="22"/>
              </w:rPr>
              <w:t xml:space="preserve"> on or before your LWD.</w:t>
            </w:r>
          </w:p>
          <w:p w:rsidR="00E56DF1" w:rsidRDefault="00E56DF1" w:rsidP="00E56DF1">
            <w:pPr>
              <w:ind w:left="750"/>
              <w:rPr>
                <w:rFonts w:ascii="Calibri" w:hAnsi="Calibri"/>
                <w:sz w:val="22"/>
                <w:szCs w:val="22"/>
              </w:rPr>
            </w:pPr>
            <w:r>
              <w:rPr>
                <w:rFonts w:ascii="Calibri" w:hAnsi="Calibri"/>
                <w:sz w:val="22"/>
                <w:szCs w:val="22"/>
              </w:rPr>
              <w:br/>
              <w:t xml:space="preserve">Any queries related to leaves balance or pending incentives will not be entertained once the Finance clearance is done. </w:t>
            </w:r>
            <w:proofErr w:type="spellStart"/>
            <w:r>
              <w:rPr>
                <w:rFonts w:ascii="Calibri" w:hAnsi="Calibri"/>
                <w:sz w:val="22"/>
                <w:szCs w:val="22"/>
              </w:rPr>
              <w:t>FnF</w:t>
            </w:r>
            <w:proofErr w:type="spellEnd"/>
            <w:r>
              <w:rPr>
                <w:rFonts w:ascii="Calibri" w:hAnsi="Calibri"/>
                <w:sz w:val="22"/>
                <w:szCs w:val="22"/>
              </w:rPr>
              <w:t xml:space="preserve"> settlement document is the only document which will be issued by the Finance Dept. No further documents will be provided.</w:t>
            </w:r>
          </w:p>
          <w:p w:rsidR="00E56DF1" w:rsidRDefault="00E56DF1" w:rsidP="00E56DF1">
            <w:pPr>
              <w:ind w:left="750"/>
              <w:rPr>
                <w:rFonts w:ascii="Calibri" w:hAnsi="Calibri"/>
                <w:sz w:val="22"/>
                <w:szCs w:val="22"/>
              </w:rPr>
            </w:pPr>
            <w:r>
              <w:rPr>
                <w:rFonts w:ascii="Calibri" w:hAnsi="Calibri"/>
                <w:sz w:val="22"/>
                <w:szCs w:val="22"/>
              </w:rPr>
              <w:br/>
              <w:t xml:space="preserve">Finance clearance procedure will be done within 2 weeks from the Last working day (LWD). </w:t>
            </w:r>
          </w:p>
          <w:p w:rsidR="00E56DF1" w:rsidRDefault="00E56DF1">
            <w:pPr>
              <w:ind w:left="750"/>
              <w:rPr>
                <w:rFonts w:ascii="Calibri" w:hAnsi="Calibri"/>
                <w:sz w:val="22"/>
                <w:szCs w:val="22"/>
              </w:rPr>
            </w:pPr>
          </w:p>
          <w:p w:rsidR="00E56DF1" w:rsidRDefault="00E56DF1">
            <w:pPr>
              <w:numPr>
                <w:ilvl w:val="0"/>
                <w:numId w:val="4"/>
              </w:numPr>
              <w:spacing w:before="100" w:beforeAutospacing="1" w:after="100" w:afterAutospacing="1"/>
              <w:ind w:left="750"/>
              <w:rPr>
                <w:rFonts w:ascii="Calibri" w:hAnsi="Calibri"/>
                <w:sz w:val="22"/>
                <w:szCs w:val="22"/>
              </w:rPr>
            </w:pPr>
            <w:r>
              <w:rPr>
                <w:rFonts w:ascii="Calibri" w:hAnsi="Calibri"/>
                <w:sz w:val="22"/>
                <w:szCs w:val="22"/>
              </w:rPr>
              <w:t xml:space="preserve">If the net salary amount is negative due to any recovery on account of shortfall in notice period, loan etc., then an email regarding the same will be sent. Employee is required to pay the recovery amount to the finance dept. by a </w:t>
            </w:r>
            <w:proofErr w:type="spellStart"/>
            <w:r>
              <w:rPr>
                <w:rFonts w:ascii="Calibri" w:hAnsi="Calibri"/>
                <w:sz w:val="22"/>
                <w:szCs w:val="22"/>
              </w:rPr>
              <w:t>cheque</w:t>
            </w:r>
            <w:proofErr w:type="spellEnd"/>
            <w:r>
              <w:rPr>
                <w:rFonts w:ascii="Calibri" w:hAnsi="Calibri"/>
                <w:sz w:val="22"/>
                <w:szCs w:val="22"/>
              </w:rPr>
              <w:t xml:space="preserve"> within 10 days.</w:t>
            </w:r>
          </w:p>
          <w:p w:rsidR="00E56DF1" w:rsidRDefault="00E56DF1">
            <w:pPr>
              <w:ind w:left="750"/>
              <w:rPr>
                <w:rFonts w:ascii="Calibri" w:hAnsi="Calibri"/>
                <w:sz w:val="22"/>
                <w:szCs w:val="22"/>
              </w:rPr>
            </w:pPr>
          </w:p>
          <w:p w:rsidR="00E56DF1" w:rsidRDefault="00E56DF1">
            <w:pPr>
              <w:numPr>
                <w:ilvl w:val="0"/>
                <w:numId w:val="4"/>
              </w:numPr>
              <w:spacing w:before="100" w:beforeAutospacing="1" w:after="100" w:afterAutospacing="1"/>
              <w:ind w:left="750"/>
              <w:rPr>
                <w:rFonts w:ascii="Calibri" w:hAnsi="Calibri"/>
                <w:sz w:val="22"/>
                <w:szCs w:val="22"/>
              </w:rPr>
            </w:pPr>
            <w:r>
              <w:rPr>
                <w:rFonts w:ascii="Calibri" w:hAnsi="Calibri"/>
                <w:sz w:val="22"/>
                <w:szCs w:val="22"/>
              </w:rPr>
              <w:t>The Statement of Full &amp; Final settlement will be sent on the personal e-mail address provided by the employee.</w:t>
            </w:r>
          </w:p>
          <w:p w:rsidR="00E56DF1" w:rsidRDefault="00E56DF1" w:rsidP="00E56DF1">
            <w:pPr>
              <w:ind w:left="750"/>
              <w:rPr>
                <w:rFonts w:ascii="Calibri" w:hAnsi="Calibri"/>
                <w:sz w:val="22"/>
                <w:szCs w:val="22"/>
              </w:rPr>
            </w:pPr>
            <w:r>
              <w:rPr>
                <w:rFonts w:ascii="Calibri" w:hAnsi="Calibri"/>
                <w:sz w:val="22"/>
                <w:szCs w:val="22"/>
              </w:rPr>
              <w:br/>
              <w:t>The F &amp; F settlement amount will be credited to employee’s bank a/c by 7th of the next month. E.g. if LWD is in the month of June, the F &amp; F amount will be credited in bank A/c by 7th July. In case 7th is a bank holiday, amount would be deposited on immediate next working day.</w:t>
            </w:r>
          </w:p>
        </w:tc>
        <w:tc>
          <w:tcPr>
            <w:tcW w:w="0" w:type="auto"/>
            <w:vAlign w:val="center"/>
            <w:hideMark/>
          </w:tcPr>
          <w:p w:rsidR="00E56DF1" w:rsidRDefault="00E56DF1">
            <w:pPr>
              <w:rPr>
                <w:rFonts w:ascii="Calibri" w:hAnsi="Calibri"/>
                <w:sz w:val="22"/>
                <w:szCs w:val="22"/>
              </w:rPr>
            </w:pPr>
          </w:p>
        </w:tc>
      </w:tr>
    </w:tbl>
    <w:p w:rsidR="00E56DF1" w:rsidRDefault="00E56DF1" w:rsidP="00E56DF1">
      <w:pPr>
        <w:rPr>
          <w:rFonts w:asciiTheme="minorHAnsi" w:hAnsiTheme="minorHAnsi" w:cstheme="minorBidi"/>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469"/>
      </w:tblGrid>
      <w:tr w:rsidR="00E56DF1" w:rsidTr="00E56DF1">
        <w:trPr>
          <w:tblCellSpacing w:w="0" w:type="dxa"/>
        </w:trPr>
        <w:tc>
          <w:tcPr>
            <w:tcW w:w="5000" w:type="pct"/>
            <w:vAlign w:val="center"/>
            <w:hideMark/>
          </w:tcPr>
          <w:p w:rsidR="00E56DF1" w:rsidRDefault="00E56DF1">
            <w:r>
              <w:t> </w:t>
            </w:r>
          </w:p>
        </w:tc>
      </w:tr>
      <w:tr w:rsidR="00E56DF1" w:rsidTr="00E56DF1">
        <w:trPr>
          <w:tblCellSpacing w:w="0" w:type="dxa"/>
        </w:trPr>
        <w:tc>
          <w:tcPr>
            <w:tcW w:w="5000" w:type="pct"/>
            <w:vAlign w:val="center"/>
            <w:hideMark/>
          </w:tcPr>
          <w:p w:rsidR="00E56DF1" w:rsidRDefault="00E56DF1">
            <w:pPr>
              <w:rPr>
                <w:rFonts w:ascii="Calibri" w:hAnsi="Calibri"/>
                <w:sz w:val="22"/>
                <w:szCs w:val="22"/>
              </w:rPr>
            </w:pPr>
            <w:r>
              <w:rPr>
                <w:rFonts w:ascii="Calibri" w:hAnsi="Calibri"/>
                <w:sz w:val="22"/>
                <w:szCs w:val="22"/>
              </w:rPr>
              <w:t>This is an auto-generated email. Please do not reply to this email.</w:t>
            </w:r>
          </w:p>
        </w:tc>
      </w:tr>
      <w:tr w:rsidR="00E56DF1" w:rsidTr="00E56DF1">
        <w:trPr>
          <w:tblCellSpacing w:w="0" w:type="dxa"/>
        </w:trPr>
        <w:tc>
          <w:tcPr>
            <w:tcW w:w="5000" w:type="pct"/>
            <w:vAlign w:val="center"/>
            <w:hideMark/>
          </w:tcPr>
          <w:p w:rsidR="00E56DF1" w:rsidRDefault="00E56DF1">
            <w:r>
              <w:t> </w:t>
            </w:r>
          </w:p>
        </w:tc>
      </w:tr>
      <w:tr w:rsidR="00E56DF1" w:rsidTr="00E56DF1">
        <w:trPr>
          <w:tblCellSpacing w:w="0" w:type="dxa"/>
        </w:trPr>
        <w:tc>
          <w:tcPr>
            <w:tcW w:w="5000" w:type="pct"/>
            <w:vAlign w:val="center"/>
            <w:hideMark/>
          </w:tcPr>
          <w:p w:rsidR="00E56DF1" w:rsidRDefault="00E56DF1">
            <w:pPr>
              <w:rPr>
                <w:rFonts w:ascii="Calibri" w:hAnsi="Calibri"/>
              </w:rPr>
            </w:pPr>
            <w:r>
              <w:rPr>
                <w:rFonts w:ascii="Calibri" w:hAnsi="Calibri"/>
                <w:b/>
                <w:bCs/>
              </w:rPr>
              <w:t>Regards,</w:t>
            </w:r>
          </w:p>
        </w:tc>
      </w:tr>
      <w:tr w:rsidR="00E56DF1" w:rsidTr="00E56DF1">
        <w:trPr>
          <w:tblCellSpacing w:w="0" w:type="dxa"/>
        </w:trPr>
        <w:tc>
          <w:tcPr>
            <w:tcW w:w="5000" w:type="pct"/>
            <w:vAlign w:val="center"/>
            <w:hideMark/>
          </w:tcPr>
          <w:p w:rsidR="00E56DF1" w:rsidRDefault="00E56DF1">
            <w:pPr>
              <w:rPr>
                <w:rFonts w:ascii="Calibri" w:hAnsi="Calibri"/>
              </w:rPr>
            </w:pPr>
            <w:r>
              <w:rPr>
                <w:rFonts w:ascii="Calibri" w:hAnsi="Calibri"/>
                <w:b/>
                <w:bCs/>
              </w:rPr>
              <w:t>Finance Department</w:t>
            </w:r>
          </w:p>
        </w:tc>
      </w:tr>
    </w:tbl>
    <w:p w:rsidR="002B365E" w:rsidRDefault="002B365E" w:rsidP="00E56DF1">
      <w:pPr>
        <w:rPr>
          <w:rFonts w:asciiTheme="minorHAnsi" w:hAnsiTheme="minorHAnsi" w:cstheme="minorBidi"/>
          <w:sz w:val="20"/>
          <w:szCs w:val="20"/>
        </w:rPr>
      </w:pPr>
    </w:p>
    <w:p w:rsidR="002B365E" w:rsidRDefault="002B365E">
      <w:pPr>
        <w:spacing w:after="160" w:line="259" w:lineRule="auto"/>
        <w:rPr>
          <w:rFonts w:asciiTheme="minorHAnsi" w:hAnsiTheme="minorHAnsi" w:cstheme="minorBidi"/>
          <w:sz w:val="20"/>
          <w:szCs w:val="20"/>
        </w:rPr>
      </w:pPr>
      <w:r>
        <w:rPr>
          <w:rFonts w:asciiTheme="minorHAnsi" w:hAnsiTheme="minorHAnsi" w:cstheme="minorBidi"/>
          <w:sz w:val="20"/>
          <w:szCs w:val="20"/>
        </w:rPr>
        <w:br w:type="page"/>
      </w:r>
    </w:p>
    <w:p w:rsidR="00E56DF1" w:rsidRDefault="002B365E" w:rsidP="00E56DF1">
      <w:pPr>
        <w:rPr>
          <w:rFonts w:asciiTheme="minorHAnsi" w:hAnsiTheme="minorHAnsi" w:cstheme="minorBidi"/>
          <w:sz w:val="20"/>
          <w:szCs w:val="20"/>
        </w:rPr>
      </w:pPr>
      <w:r>
        <w:rPr>
          <w:rFonts w:asciiTheme="minorHAnsi" w:hAnsiTheme="minorHAnsi" w:cstheme="minorBidi"/>
          <w:noProof/>
          <w:sz w:val="20"/>
          <w:szCs w:val="20"/>
        </w:rPr>
        <w:lastRenderedPageBreak/>
        <w:drawing>
          <wp:inline distT="0" distB="0" distL="0" distR="0">
            <wp:extent cx="4277360" cy="97751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gn-EMail-Finance.jpg"/>
                    <pic:cNvPicPr/>
                  </pic:nvPicPr>
                  <pic:blipFill>
                    <a:blip r:embed="rId10">
                      <a:extLst>
                        <a:ext uri="{28A0092B-C50C-407E-A947-70E740481C1C}">
                          <a14:useLocalDpi xmlns:a14="http://schemas.microsoft.com/office/drawing/2010/main" val="0"/>
                        </a:ext>
                      </a:extLst>
                    </a:blip>
                    <a:stretch>
                      <a:fillRect/>
                    </a:stretch>
                  </pic:blipFill>
                  <pic:spPr>
                    <a:xfrm>
                      <a:off x="0" y="0"/>
                      <a:ext cx="4277360" cy="9775190"/>
                    </a:xfrm>
                    <a:prstGeom prst="rect">
                      <a:avLst/>
                    </a:prstGeom>
                  </pic:spPr>
                </pic:pic>
              </a:graphicData>
            </a:graphic>
          </wp:inline>
        </w:drawing>
      </w:r>
      <w:bookmarkStart w:id="0" w:name="_GoBack"/>
      <w:bookmarkEnd w:id="0"/>
    </w:p>
    <w:sectPr w:rsidR="00E56DF1" w:rsidSect="0034428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95CBF"/>
    <w:multiLevelType w:val="multilevel"/>
    <w:tmpl w:val="B7B88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711DA"/>
    <w:multiLevelType w:val="multilevel"/>
    <w:tmpl w:val="3918BB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0"/>
    <w:lvlOverride w:ilvl="0"/>
    <w:lvlOverride w:ilvl="1">
      <w:lvl w:ilvl="1">
        <w:start w:val="1"/>
        <w:numFmt w:val="lowerLetter"/>
        <w:lvlText w:val="%2."/>
        <w:lvlJc w:val="left"/>
        <w:pPr>
          <w:ind w:left="0" w:firstLine="0"/>
        </w:pPr>
      </w:lvl>
    </w:lvlOverride>
    <w:lvlOverride w:ilvl="2"/>
    <w:lvlOverride w:ilvl="3"/>
    <w:lvlOverride w:ilvl="4"/>
    <w:lvlOverride w:ilvl="5"/>
    <w:lvlOverride w:ilvl="6"/>
    <w:lvlOverride w:ilvl="7"/>
    <w:lvlOverride w:ilvl="8"/>
  </w:num>
  <w:num w:numId="3">
    <w:abstractNumId w:val="0"/>
    <w:lvlOverride w:ilvl="0"/>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F1"/>
    <w:rsid w:val="000B3061"/>
    <w:rsid w:val="00123A83"/>
    <w:rsid w:val="002B365E"/>
    <w:rsid w:val="00344287"/>
    <w:rsid w:val="007E7CD4"/>
    <w:rsid w:val="00877F39"/>
    <w:rsid w:val="009C435B"/>
    <w:rsid w:val="00B523FA"/>
    <w:rsid w:val="00C371A6"/>
    <w:rsid w:val="00E56DF1"/>
    <w:rsid w:val="00F7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D504F-C540-4E5A-81D8-395076A9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DF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6DF1"/>
    <w:rPr>
      <w:color w:val="0000FF"/>
      <w:u w:val="single"/>
    </w:rPr>
  </w:style>
  <w:style w:type="paragraph" w:styleId="NormalWeb">
    <w:name w:val="Normal (Web)"/>
    <w:basedOn w:val="Normal"/>
    <w:uiPriority w:val="99"/>
    <w:semiHidden/>
    <w:unhideWhenUsed/>
    <w:rsid w:val="00E56DF1"/>
    <w:pPr>
      <w:spacing w:before="100" w:beforeAutospacing="1" w:after="100" w:afterAutospacing="1"/>
    </w:pPr>
  </w:style>
  <w:style w:type="paragraph" w:styleId="BalloonText">
    <w:name w:val="Balloon Text"/>
    <w:basedOn w:val="Normal"/>
    <w:link w:val="BalloonTextChar"/>
    <w:uiPriority w:val="99"/>
    <w:semiHidden/>
    <w:unhideWhenUsed/>
    <w:rsid w:val="00E56D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D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8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it_Finance@cybage.com" TargetMode="External"/><Relationship Id="rId3" Type="http://schemas.openxmlformats.org/officeDocument/2006/relationships/settings" Target="settings.xml"/><Relationship Id="rId7" Type="http://schemas.openxmlformats.org/officeDocument/2006/relationships/hyperlink" Target="mailto:pf-withdrawal@cybag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ybintranet/sites/home/Finance/FinanceDocLib2/Forms.aspx" TargetMode="External"/><Relationship Id="rId11" Type="http://schemas.openxmlformats.org/officeDocument/2006/relationships/fontTable" Target="fontTable.xml"/><Relationship Id="rId5" Type="http://schemas.openxmlformats.org/officeDocument/2006/relationships/hyperlink" Target="mailto:ECS@cybage.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Exit_Finance@cyb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1</cp:revision>
  <cp:lastPrinted>2018-12-05T04:18:00Z</cp:lastPrinted>
  <dcterms:created xsi:type="dcterms:W3CDTF">2018-12-05T04:10:00Z</dcterms:created>
  <dcterms:modified xsi:type="dcterms:W3CDTF">2018-12-05T04:36:00Z</dcterms:modified>
</cp:coreProperties>
</file>