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105756">
      <w:pPr>
        <w:pStyle w:val="Title"/>
        <w:jc w:val="right"/>
      </w:pPr>
    </w:p>
    <w:p w:rsidR="00105756" w:rsidRDefault="002E2A13">
      <w:pPr>
        <w:pStyle w:val="Title"/>
        <w:jc w:val="right"/>
      </w:pPr>
      <w:proofErr w:type="spellStart"/>
      <w:r>
        <w:t>PolyDraw</w:t>
      </w:r>
      <w:proofErr w:type="spellEnd"/>
      <w:r>
        <w:t xml:space="preserve"> </w:t>
      </w:r>
    </w:p>
    <w:p w:rsidR="00105756" w:rsidRDefault="002E2A13">
      <w:pPr>
        <w:pStyle w:val="Title"/>
        <w:jc w:val="right"/>
      </w:pPr>
      <w:r>
        <w:t>Plan de projet</w:t>
      </w:r>
    </w:p>
    <w:p w:rsidR="00105756" w:rsidRDefault="00105756"/>
    <w:p w:rsidR="00105756" w:rsidRDefault="00105756"/>
    <w:p w:rsidR="00105756" w:rsidRDefault="002E2A13">
      <w:pPr>
        <w:pStyle w:val="Title"/>
        <w:jc w:val="right"/>
        <w:rPr>
          <w:sz w:val="28"/>
          <w:szCs w:val="28"/>
        </w:rPr>
      </w:pPr>
      <w:r>
        <w:rPr>
          <w:sz w:val="28"/>
          <w:szCs w:val="28"/>
        </w:rPr>
        <w:t>Version 1.4</w:t>
      </w:r>
    </w:p>
    <w:p w:rsidR="00105756" w:rsidRDefault="00105756">
      <w:pPr>
        <w:pStyle w:val="Title"/>
        <w:jc w:val="right"/>
      </w:pPr>
    </w:p>
    <w:p w:rsidR="00105756" w:rsidRDefault="00105756"/>
    <w:p w:rsidR="00105756" w:rsidRDefault="00105756">
      <w:pPr>
        <w:keepLines/>
        <w:pBdr>
          <w:top w:val="nil"/>
          <w:left w:val="nil"/>
          <w:bottom w:val="nil"/>
          <w:right w:val="nil"/>
          <w:between w:val="nil"/>
        </w:pBdr>
        <w:spacing w:after="120"/>
        <w:ind w:left="720"/>
        <w:rPr>
          <w:color w:val="000000"/>
        </w:rPr>
      </w:pPr>
    </w:p>
    <w:p w:rsidR="00105756" w:rsidRDefault="00105756">
      <w:pPr>
        <w:keepLines/>
        <w:pBdr>
          <w:top w:val="nil"/>
          <w:left w:val="nil"/>
          <w:bottom w:val="nil"/>
          <w:right w:val="nil"/>
          <w:between w:val="nil"/>
        </w:pBdr>
        <w:spacing w:after="120"/>
        <w:ind w:left="720"/>
        <w:rPr>
          <w:color w:val="000000"/>
        </w:rPr>
      </w:pPr>
    </w:p>
    <w:p w:rsidR="00105756" w:rsidRDefault="00105756"/>
    <w:p w:rsidR="00105756" w:rsidRDefault="002E2A13">
      <w:pPr>
        <w:pBdr>
          <w:top w:val="nil"/>
          <w:left w:val="nil"/>
          <w:bottom w:val="nil"/>
          <w:right w:val="nil"/>
          <w:between w:val="nil"/>
        </w:pBdr>
        <w:spacing w:line="276" w:lineRule="auto"/>
        <w:sectPr w:rsidR="0010575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equalWidth="0">
            <w:col w:w="9360"/>
          </w:cols>
          <w:titlePg/>
        </w:sectPr>
      </w:pPr>
      <w:r>
        <w:br w:type="page"/>
      </w:r>
    </w:p>
    <w:p w:rsidR="00105756" w:rsidRDefault="002E2A13">
      <w:pPr>
        <w:pStyle w:val="Title"/>
        <w:rPr>
          <w:i/>
          <w:color w:val="0000FF"/>
        </w:rPr>
      </w:pPr>
      <w:r>
        <w:lastRenderedPageBreak/>
        <w:t>Historique des révisions</w:t>
      </w:r>
    </w:p>
    <w:p w:rsidR="00105756" w:rsidRDefault="00105756"/>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105756">
        <w:tc>
          <w:tcPr>
            <w:tcW w:w="1227" w:type="dxa"/>
          </w:tcPr>
          <w:p w:rsidR="00105756" w:rsidRDefault="002E2A13">
            <w:pPr>
              <w:keepLines/>
              <w:pBdr>
                <w:top w:val="nil"/>
                <w:left w:val="nil"/>
                <w:bottom w:val="nil"/>
                <w:right w:val="nil"/>
                <w:between w:val="nil"/>
              </w:pBdr>
              <w:spacing w:after="120"/>
              <w:jc w:val="center"/>
              <w:rPr>
                <w:b/>
                <w:color w:val="000000"/>
              </w:rPr>
            </w:pPr>
            <w:r>
              <w:rPr>
                <w:b/>
                <w:color w:val="000000"/>
              </w:rPr>
              <w:t>Date</w:t>
            </w:r>
          </w:p>
        </w:tc>
        <w:tc>
          <w:tcPr>
            <w:tcW w:w="983" w:type="dxa"/>
          </w:tcPr>
          <w:p w:rsidR="00105756" w:rsidRDefault="002E2A13">
            <w:pPr>
              <w:keepLines/>
              <w:pBdr>
                <w:top w:val="nil"/>
                <w:left w:val="nil"/>
                <w:bottom w:val="nil"/>
                <w:right w:val="nil"/>
                <w:between w:val="nil"/>
              </w:pBdr>
              <w:spacing w:after="120"/>
              <w:jc w:val="center"/>
              <w:rPr>
                <w:b/>
                <w:color w:val="000000"/>
              </w:rPr>
            </w:pPr>
            <w:r>
              <w:rPr>
                <w:b/>
                <w:color w:val="000000"/>
              </w:rPr>
              <w:t>Version</w:t>
            </w:r>
          </w:p>
        </w:tc>
        <w:tc>
          <w:tcPr>
            <w:tcW w:w="5128" w:type="dxa"/>
          </w:tcPr>
          <w:p w:rsidR="00105756" w:rsidRDefault="002E2A13">
            <w:pPr>
              <w:keepLines/>
              <w:pBdr>
                <w:top w:val="nil"/>
                <w:left w:val="nil"/>
                <w:bottom w:val="nil"/>
                <w:right w:val="nil"/>
                <w:between w:val="nil"/>
              </w:pBdr>
              <w:spacing w:after="120"/>
              <w:jc w:val="center"/>
              <w:rPr>
                <w:b/>
                <w:color w:val="000000"/>
              </w:rPr>
            </w:pPr>
            <w:r>
              <w:rPr>
                <w:b/>
                <w:color w:val="000000"/>
              </w:rPr>
              <w:t>Description</w:t>
            </w:r>
          </w:p>
        </w:tc>
        <w:tc>
          <w:tcPr>
            <w:tcW w:w="2268" w:type="dxa"/>
          </w:tcPr>
          <w:p w:rsidR="00105756" w:rsidRDefault="002E2A13">
            <w:pPr>
              <w:keepLines/>
              <w:pBdr>
                <w:top w:val="nil"/>
                <w:left w:val="nil"/>
                <w:bottom w:val="nil"/>
                <w:right w:val="nil"/>
                <w:between w:val="nil"/>
              </w:pBdr>
              <w:spacing w:after="120"/>
              <w:jc w:val="center"/>
              <w:rPr>
                <w:b/>
                <w:color w:val="000000"/>
              </w:rPr>
            </w:pPr>
            <w:r>
              <w:rPr>
                <w:b/>
                <w:color w:val="000000"/>
              </w:rPr>
              <w:t>Auteur</w:t>
            </w:r>
          </w:p>
        </w:tc>
      </w:tr>
      <w:tr w:rsidR="00105756">
        <w:tc>
          <w:tcPr>
            <w:tcW w:w="1227" w:type="dxa"/>
          </w:tcPr>
          <w:p w:rsidR="00105756" w:rsidRDefault="002E2A13">
            <w:pPr>
              <w:keepLines/>
              <w:pBdr>
                <w:top w:val="nil"/>
                <w:left w:val="nil"/>
                <w:bottom w:val="nil"/>
                <w:right w:val="nil"/>
                <w:between w:val="nil"/>
              </w:pBdr>
              <w:spacing w:after="120"/>
              <w:jc w:val="center"/>
              <w:rPr>
                <w:color w:val="000000"/>
              </w:rPr>
            </w:pPr>
            <w:r>
              <w:t>2020-01-30</w:t>
            </w:r>
          </w:p>
        </w:tc>
        <w:tc>
          <w:tcPr>
            <w:tcW w:w="983" w:type="dxa"/>
          </w:tcPr>
          <w:p w:rsidR="00105756" w:rsidRDefault="002E2A13">
            <w:pPr>
              <w:keepLines/>
              <w:pBdr>
                <w:top w:val="nil"/>
                <w:left w:val="nil"/>
                <w:bottom w:val="nil"/>
                <w:right w:val="nil"/>
                <w:between w:val="nil"/>
              </w:pBdr>
              <w:spacing w:after="120"/>
              <w:jc w:val="center"/>
              <w:rPr>
                <w:color w:val="000000"/>
              </w:rPr>
            </w:pPr>
            <w:r>
              <w:t>1.0</w:t>
            </w:r>
          </w:p>
        </w:tc>
        <w:tc>
          <w:tcPr>
            <w:tcW w:w="5128" w:type="dxa"/>
          </w:tcPr>
          <w:p w:rsidR="00105756" w:rsidRDefault="002E2A13">
            <w:pPr>
              <w:keepLines/>
              <w:pBdr>
                <w:top w:val="nil"/>
                <w:left w:val="nil"/>
                <w:bottom w:val="nil"/>
                <w:right w:val="nil"/>
                <w:between w:val="nil"/>
              </w:pBdr>
              <w:spacing w:after="120"/>
              <w:rPr>
                <w:color w:val="000000"/>
              </w:rPr>
            </w:pPr>
            <w:r>
              <w:t>Version initiale du plan de projet</w:t>
            </w:r>
          </w:p>
        </w:tc>
        <w:tc>
          <w:tcPr>
            <w:tcW w:w="2268" w:type="dxa"/>
          </w:tcPr>
          <w:p w:rsidR="00105756" w:rsidRDefault="002E2A13">
            <w:pPr>
              <w:keepLines/>
              <w:pBdr>
                <w:top w:val="nil"/>
                <w:left w:val="nil"/>
                <w:bottom w:val="nil"/>
                <w:right w:val="nil"/>
                <w:between w:val="nil"/>
              </w:pBdr>
              <w:spacing w:after="120"/>
              <w:jc w:val="center"/>
              <w:rPr>
                <w:color w:val="000000"/>
              </w:rPr>
            </w:pPr>
            <w:r>
              <w:t>Pascal Alexandre-Morel</w:t>
            </w:r>
            <w:r>
              <w:br/>
              <w:t xml:space="preserve">Allan </w:t>
            </w:r>
            <w:proofErr w:type="spellStart"/>
            <w:r>
              <w:t>Beddouk</w:t>
            </w:r>
            <w:proofErr w:type="spellEnd"/>
            <w:r>
              <w:br/>
              <w:t>Martin Pouliot</w:t>
            </w:r>
            <w:r>
              <w:br/>
              <w:t>Philippe Côté</w:t>
            </w:r>
          </w:p>
        </w:tc>
      </w:tr>
      <w:tr w:rsidR="00105756">
        <w:tc>
          <w:tcPr>
            <w:tcW w:w="1227" w:type="dxa"/>
          </w:tcPr>
          <w:p w:rsidR="00105756" w:rsidRDefault="002E2A13">
            <w:pPr>
              <w:keepLines/>
              <w:pBdr>
                <w:top w:val="nil"/>
                <w:left w:val="nil"/>
                <w:bottom w:val="nil"/>
                <w:right w:val="nil"/>
                <w:between w:val="nil"/>
              </w:pBdr>
              <w:spacing w:after="120"/>
              <w:jc w:val="center"/>
              <w:rPr>
                <w:color w:val="000000"/>
              </w:rPr>
            </w:pPr>
            <w:r>
              <w:t>2020-02-07</w:t>
            </w:r>
          </w:p>
        </w:tc>
        <w:tc>
          <w:tcPr>
            <w:tcW w:w="983" w:type="dxa"/>
          </w:tcPr>
          <w:p w:rsidR="00105756" w:rsidRDefault="002E2A13">
            <w:pPr>
              <w:keepLines/>
              <w:pBdr>
                <w:top w:val="nil"/>
                <w:left w:val="nil"/>
                <w:bottom w:val="nil"/>
                <w:right w:val="nil"/>
                <w:between w:val="nil"/>
              </w:pBdr>
              <w:spacing w:after="120"/>
              <w:jc w:val="center"/>
              <w:rPr>
                <w:color w:val="000000"/>
              </w:rPr>
            </w:pPr>
            <w:r>
              <w:t>1.1</w:t>
            </w:r>
          </w:p>
        </w:tc>
        <w:tc>
          <w:tcPr>
            <w:tcW w:w="5128" w:type="dxa"/>
          </w:tcPr>
          <w:p w:rsidR="00105756" w:rsidRDefault="002E2A13">
            <w:pPr>
              <w:keepLines/>
              <w:pBdr>
                <w:top w:val="nil"/>
                <w:left w:val="nil"/>
                <w:bottom w:val="nil"/>
                <w:right w:val="nil"/>
                <w:between w:val="nil"/>
              </w:pBdr>
              <w:spacing w:after="120"/>
              <w:rPr>
                <w:color w:val="000000"/>
              </w:rPr>
            </w:pPr>
            <w:r>
              <w:t>Ajout des numéros aux tableaux</w:t>
            </w:r>
          </w:p>
        </w:tc>
        <w:tc>
          <w:tcPr>
            <w:tcW w:w="2268" w:type="dxa"/>
          </w:tcPr>
          <w:p w:rsidR="00105756" w:rsidRDefault="002E2A13">
            <w:pPr>
              <w:keepLines/>
              <w:pBdr>
                <w:top w:val="nil"/>
                <w:left w:val="nil"/>
                <w:bottom w:val="nil"/>
                <w:right w:val="nil"/>
                <w:between w:val="nil"/>
              </w:pBdr>
              <w:spacing w:after="120"/>
              <w:jc w:val="center"/>
              <w:rPr>
                <w:color w:val="000000"/>
              </w:rPr>
            </w:pPr>
            <w:r>
              <w:t>Cédric Tessier</w:t>
            </w:r>
          </w:p>
        </w:tc>
      </w:tr>
      <w:tr w:rsidR="00105756">
        <w:tc>
          <w:tcPr>
            <w:tcW w:w="1227" w:type="dxa"/>
          </w:tcPr>
          <w:p w:rsidR="00105756" w:rsidRDefault="002E2A13">
            <w:pPr>
              <w:keepLines/>
              <w:pBdr>
                <w:top w:val="nil"/>
                <w:left w:val="nil"/>
                <w:bottom w:val="nil"/>
                <w:right w:val="nil"/>
                <w:between w:val="nil"/>
              </w:pBdr>
              <w:spacing w:after="120"/>
              <w:jc w:val="center"/>
            </w:pPr>
            <w:r>
              <w:t>2020-02-07</w:t>
            </w:r>
          </w:p>
        </w:tc>
        <w:tc>
          <w:tcPr>
            <w:tcW w:w="983" w:type="dxa"/>
          </w:tcPr>
          <w:p w:rsidR="00105756" w:rsidRDefault="002E2A13">
            <w:pPr>
              <w:keepLines/>
              <w:pBdr>
                <w:top w:val="nil"/>
                <w:left w:val="nil"/>
                <w:bottom w:val="nil"/>
                <w:right w:val="nil"/>
                <w:between w:val="nil"/>
              </w:pBdr>
              <w:spacing w:after="120"/>
              <w:jc w:val="center"/>
            </w:pPr>
            <w:r>
              <w:t>1.2</w:t>
            </w:r>
          </w:p>
        </w:tc>
        <w:tc>
          <w:tcPr>
            <w:tcW w:w="5128" w:type="dxa"/>
          </w:tcPr>
          <w:p w:rsidR="00105756" w:rsidRDefault="002E2A13">
            <w:pPr>
              <w:keepLines/>
              <w:pBdr>
                <w:top w:val="nil"/>
                <w:left w:val="nil"/>
                <w:bottom w:val="nil"/>
                <w:right w:val="nil"/>
                <w:between w:val="nil"/>
              </w:pBdr>
              <w:spacing w:after="120"/>
            </w:pPr>
            <w:r>
              <w:t>Corrections orthographiques</w:t>
            </w:r>
          </w:p>
        </w:tc>
        <w:tc>
          <w:tcPr>
            <w:tcW w:w="2268" w:type="dxa"/>
          </w:tcPr>
          <w:p w:rsidR="00105756" w:rsidRDefault="002E2A13">
            <w:pPr>
              <w:keepLines/>
              <w:pBdr>
                <w:top w:val="nil"/>
                <w:left w:val="nil"/>
                <w:bottom w:val="nil"/>
                <w:right w:val="nil"/>
                <w:between w:val="nil"/>
              </w:pBdr>
              <w:spacing w:after="120"/>
              <w:jc w:val="center"/>
            </w:pPr>
            <w:r>
              <w:t>Martin Pouliot</w:t>
            </w:r>
          </w:p>
        </w:tc>
      </w:tr>
      <w:tr w:rsidR="00105756">
        <w:tc>
          <w:tcPr>
            <w:tcW w:w="1227" w:type="dxa"/>
          </w:tcPr>
          <w:p w:rsidR="00105756" w:rsidRDefault="002E2A13">
            <w:pPr>
              <w:keepLines/>
              <w:pBdr>
                <w:top w:val="nil"/>
                <w:left w:val="nil"/>
                <w:bottom w:val="nil"/>
                <w:right w:val="nil"/>
                <w:between w:val="nil"/>
              </w:pBdr>
              <w:spacing w:after="120"/>
              <w:jc w:val="center"/>
            </w:pPr>
            <w:r>
              <w:t>2020-02-07</w:t>
            </w:r>
          </w:p>
        </w:tc>
        <w:tc>
          <w:tcPr>
            <w:tcW w:w="983" w:type="dxa"/>
          </w:tcPr>
          <w:p w:rsidR="00105756" w:rsidRDefault="002E2A13">
            <w:pPr>
              <w:keepLines/>
              <w:pBdr>
                <w:top w:val="nil"/>
                <w:left w:val="nil"/>
                <w:bottom w:val="nil"/>
                <w:right w:val="nil"/>
                <w:between w:val="nil"/>
              </w:pBdr>
              <w:spacing w:after="120"/>
              <w:jc w:val="center"/>
            </w:pPr>
            <w:r>
              <w:t>1.3</w:t>
            </w:r>
          </w:p>
        </w:tc>
        <w:tc>
          <w:tcPr>
            <w:tcW w:w="5128" w:type="dxa"/>
          </w:tcPr>
          <w:p w:rsidR="00105756" w:rsidRDefault="002E2A13">
            <w:pPr>
              <w:keepLines/>
              <w:pBdr>
                <w:top w:val="nil"/>
                <w:left w:val="nil"/>
                <w:bottom w:val="nil"/>
                <w:right w:val="nil"/>
                <w:between w:val="nil"/>
              </w:pBdr>
              <w:spacing w:after="120"/>
            </w:pPr>
            <w:r>
              <w:t>Corrections orthographiques, formatage et ajout des signatures</w:t>
            </w:r>
          </w:p>
        </w:tc>
        <w:tc>
          <w:tcPr>
            <w:tcW w:w="2268" w:type="dxa"/>
          </w:tcPr>
          <w:p w:rsidR="00105756" w:rsidRDefault="002E2A13">
            <w:pPr>
              <w:keepLines/>
              <w:spacing w:after="120"/>
            </w:pPr>
            <w:r>
              <w:t>Philippe Côté-</w:t>
            </w:r>
            <w:proofErr w:type="spellStart"/>
            <w:r>
              <w:t>Morneault</w:t>
            </w:r>
            <w:proofErr w:type="spellEnd"/>
          </w:p>
        </w:tc>
      </w:tr>
      <w:tr w:rsidR="00105756">
        <w:tc>
          <w:tcPr>
            <w:tcW w:w="1227" w:type="dxa"/>
          </w:tcPr>
          <w:p w:rsidR="00105756" w:rsidRDefault="002E2A13">
            <w:pPr>
              <w:keepLines/>
              <w:pBdr>
                <w:top w:val="nil"/>
                <w:left w:val="nil"/>
                <w:bottom w:val="nil"/>
                <w:right w:val="nil"/>
                <w:between w:val="nil"/>
              </w:pBdr>
              <w:spacing w:after="120"/>
              <w:jc w:val="center"/>
            </w:pPr>
            <w:r>
              <w:t>2020-04-09</w:t>
            </w:r>
          </w:p>
        </w:tc>
        <w:tc>
          <w:tcPr>
            <w:tcW w:w="983" w:type="dxa"/>
          </w:tcPr>
          <w:p w:rsidR="00105756" w:rsidRDefault="002E2A13">
            <w:pPr>
              <w:keepLines/>
              <w:pBdr>
                <w:top w:val="nil"/>
                <w:left w:val="nil"/>
                <w:bottom w:val="nil"/>
                <w:right w:val="nil"/>
                <w:between w:val="nil"/>
              </w:pBdr>
              <w:spacing w:after="120"/>
              <w:jc w:val="center"/>
            </w:pPr>
            <w:r>
              <w:t>1.4</w:t>
            </w:r>
          </w:p>
        </w:tc>
        <w:tc>
          <w:tcPr>
            <w:tcW w:w="5128" w:type="dxa"/>
          </w:tcPr>
          <w:p w:rsidR="00105756" w:rsidRDefault="002E2A13">
            <w:pPr>
              <w:keepLines/>
              <w:pBdr>
                <w:top w:val="nil"/>
                <w:left w:val="nil"/>
                <w:bottom w:val="nil"/>
                <w:right w:val="nil"/>
                <w:between w:val="nil"/>
              </w:pBdr>
              <w:spacing w:after="120"/>
            </w:pPr>
            <w:r>
              <w:t>Correctifs pour la remise finale</w:t>
            </w:r>
          </w:p>
        </w:tc>
        <w:tc>
          <w:tcPr>
            <w:tcW w:w="2268" w:type="dxa"/>
          </w:tcPr>
          <w:p w:rsidR="00105756" w:rsidRDefault="002E2A13">
            <w:pPr>
              <w:keepLines/>
              <w:spacing w:after="120"/>
              <w:jc w:val="center"/>
            </w:pPr>
            <w:r>
              <w:t>Martin Pouliot</w:t>
            </w:r>
          </w:p>
        </w:tc>
      </w:tr>
    </w:tbl>
    <w:p w:rsidR="00105756" w:rsidRDefault="002E2A13">
      <w:pPr>
        <w:pStyle w:val="Title"/>
        <w:rPr>
          <w:i/>
          <w:color w:val="0000FF"/>
        </w:rPr>
      </w:pPr>
      <w:bookmarkStart w:id="0" w:name="_GoBack"/>
      <w:bookmarkEnd w:id="0"/>
      <w:r>
        <w:br w:type="page"/>
      </w:r>
      <w:r>
        <w:lastRenderedPageBreak/>
        <w:t>Table des matières</w:t>
      </w:r>
    </w:p>
    <w:p w:rsidR="00105756" w:rsidRDefault="00105756"/>
    <w:sdt>
      <w:sdtPr>
        <w:id w:val="104865493"/>
        <w:docPartObj>
          <w:docPartGallery w:val="Table of Contents"/>
          <w:docPartUnique/>
        </w:docPartObj>
      </w:sdtPr>
      <w:sdtEndPr/>
      <w:sdtContent>
        <w:p w:rsidR="00105756" w:rsidRDefault="002E2A13">
          <w:pPr>
            <w:tabs>
              <w:tab w:val="right" w:pos="9360"/>
            </w:tabs>
            <w:spacing w:before="80"/>
            <w:rPr>
              <w:rFonts w:ascii="Calibri" w:eastAsia="Calibri" w:hAnsi="Calibri" w:cs="Calibri"/>
              <w:b/>
              <w:color w:val="000000"/>
              <w:sz w:val="22"/>
              <w:szCs w:val="22"/>
            </w:rPr>
          </w:pPr>
          <w:r>
            <w:fldChar w:fldCharType="begin"/>
          </w:r>
          <w:r>
            <w:instrText xml:space="preserve"> TOC \h \u \z </w:instrText>
          </w:r>
          <w:r>
            <w:fldChar w:fldCharType="separate"/>
          </w:r>
          <w:hyperlink w:anchor="_gjdgxs">
            <w:r>
              <w:rPr>
                <w:rFonts w:ascii="Calibri" w:eastAsia="Calibri" w:hAnsi="Calibri" w:cs="Calibri"/>
                <w:b/>
                <w:color w:val="000000"/>
                <w:sz w:val="22"/>
                <w:szCs w:val="22"/>
              </w:rPr>
              <w:t>1. Introduction</w:t>
            </w:r>
          </w:hyperlink>
          <w:r>
            <w:rPr>
              <w:rFonts w:ascii="Calibri" w:eastAsia="Calibri" w:hAnsi="Calibri" w:cs="Calibri"/>
              <w:b/>
              <w:color w:val="000000"/>
              <w:sz w:val="22"/>
              <w:szCs w:val="22"/>
            </w:rPr>
            <w:tab/>
          </w:r>
          <w:r>
            <w:fldChar w:fldCharType="begin"/>
          </w:r>
          <w:r>
            <w:instrText xml:space="preserve"> PAGEREF _gjdgxs \h </w:instrText>
          </w:r>
          <w:r>
            <w:fldChar w:fldCharType="separate"/>
          </w:r>
          <w:r>
            <w:rPr>
              <w:rFonts w:ascii="Calibri" w:eastAsia="Calibri" w:hAnsi="Calibri" w:cs="Calibri"/>
              <w:b/>
              <w:color w:val="000000"/>
              <w:sz w:val="22"/>
              <w:szCs w:val="22"/>
            </w:rPr>
            <w:t>4</w:t>
          </w:r>
          <w:r>
            <w:fldChar w:fldCharType="end"/>
          </w:r>
        </w:p>
        <w:p w:rsidR="00105756" w:rsidRDefault="002E2A13">
          <w:pPr>
            <w:tabs>
              <w:tab w:val="right" w:pos="9360"/>
            </w:tabs>
            <w:spacing w:before="200"/>
            <w:rPr>
              <w:rFonts w:ascii="Calibri" w:eastAsia="Calibri" w:hAnsi="Calibri" w:cs="Calibri"/>
              <w:b/>
              <w:color w:val="000000"/>
              <w:sz w:val="22"/>
              <w:szCs w:val="22"/>
            </w:rPr>
          </w:pPr>
          <w:hyperlink w:anchor="_30j0zll">
            <w:r>
              <w:rPr>
                <w:rFonts w:ascii="Calibri" w:eastAsia="Calibri" w:hAnsi="Calibri" w:cs="Calibri"/>
                <w:b/>
                <w:color w:val="000000"/>
                <w:sz w:val="22"/>
                <w:szCs w:val="22"/>
              </w:rPr>
              <w:t>2. Énoncé des travaux</w:t>
            </w:r>
          </w:hyperlink>
          <w:r>
            <w:rPr>
              <w:rFonts w:ascii="Calibri" w:eastAsia="Calibri" w:hAnsi="Calibri" w:cs="Calibri"/>
              <w:b/>
              <w:color w:val="000000"/>
              <w:sz w:val="22"/>
              <w:szCs w:val="22"/>
            </w:rPr>
            <w:tab/>
          </w:r>
          <w:r>
            <w:fldChar w:fldCharType="begin"/>
          </w:r>
          <w:r>
            <w:instrText xml:space="preserve"> PAGEREF _30j0zll \h </w:instrText>
          </w:r>
          <w:r>
            <w:fldChar w:fldCharType="separate"/>
          </w:r>
          <w:r>
            <w:rPr>
              <w:rFonts w:ascii="Calibri" w:eastAsia="Calibri" w:hAnsi="Calibri" w:cs="Calibri"/>
              <w:b/>
              <w:color w:val="000000"/>
              <w:sz w:val="22"/>
              <w:szCs w:val="22"/>
            </w:rPr>
            <w:t>4</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1fob9te">
            <w:r>
              <w:rPr>
                <w:rFonts w:ascii="Calibri" w:eastAsia="Calibri" w:hAnsi="Calibri" w:cs="Calibri"/>
                <w:color w:val="000000"/>
                <w:sz w:val="22"/>
                <w:szCs w:val="22"/>
              </w:rPr>
              <w:t>2.1. Solution proposée</w:t>
            </w:r>
          </w:hyperlink>
          <w:r>
            <w:rPr>
              <w:rFonts w:ascii="Calibri" w:eastAsia="Calibri" w:hAnsi="Calibri" w:cs="Calibri"/>
              <w:color w:val="000000"/>
              <w:sz w:val="22"/>
              <w:szCs w:val="22"/>
            </w:rPr>
            <w:tab/>
          </w:r>
          <w:r>
            <w:fldChar w:fldCharType="begin"/>
          </w:r>
          <w:r>
            <w:instrText xml:space="preserve"> P</w:instrText>
          </w:r>
          <w:r>
            <w:instrText xml:space="preserve">AGEREF _1fob9te \h </w:instrText>
          </w:r>
          <w:r>
            <w:fldChar w:fldCharType="separate"/>
          </w:r>
          <w:r>
            <w:rPr>
              <w:rFonts w:ascii="Calibri" w:eastAsia="Calibri" w:hAnsi="Calibri" w:cs="Calibri"/>
              <w:color w:val="000000"/>
              <w:sz w:val="22"/>
              <w:szCs w:val="22"/>
            </w:rPr>
            <w:t>4</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3znysh7">
            <w:r>
              <w:rPr>
                <w:rFonts w:ascii="Calibri" w:eastAsia="Calibri" w:hAnsi="Calibri" w:cs="Calibri"/>
                <w:color w:val="000000"/>
                <w:sz w:val="22"/>
                <w:szCs w:val="22"/>
              </w:rPr>
              <w:t>2.2. Hypothèses et contraintes</w:t>
            </w:r>
          </w:hyperlink>
          <w:r>
            <w:rPr>
              <w:rFonts w:ascii="Calibri" w:eastAsia="Calibri" w:hAnsi="Calibri" w:cs="Calibri"/>
              <w:color w:val="000000"/>
              <w:sz w:val="22"/>
              <w:szCs w:val="22"/>
            </w:rPr>
            <w:tab/>
          </w:r>
          <w:r>
            <w:fldChar w:fldCharType="begin"/>
          </w:r>
          <w:r>
            <w:instrText xml:space="preserve"> PAGEREF _3znysh7 \h </w:instrText>
          </w:r>
          <w:r>
            <w:fldChar w:fldCharType="separate"/>
          </w:r>
          <w:r>
            <w:rPr>
              <w:rFonts w:ascii="Calibri" w:eastAsia="Calibri" w:hAnsi="Calibri" w:cs="Calibri"/>
              <w:color w:val="000000"/>
              <w:sz w:val="22"/>
              <w:szCs w:val="22"/>
            </w:rPr>
            <w:t>4</w:t>
          </w:r>
          <w:r>
            <w:fldChar w:fldCharType="end"/>
          </w:r>
        </w:p>
        <w:p w:rsidR="00105756" w:rsidRDefault="002E2A13">
          <w:pPr>
            <w:tabs>
              <w:tab w:val="right" w:pos="9360"/>
            </w:tabs>
            <w:spacing w:before="60"/>
            <w:ind w:left="720"/>
            <w:rPr>
              <w:rFonts w:ascii="Calibri" w:eastAsia="Calibri" w:hAnsi="Calibri" w:cs="Calibri"/>
              <w:color w:val="000000"/>
              <w:sz w:val="22"/>
              <w:szCs w:val="22"/>
            </w:rPr>
          </w:pPr>
          <w:hyperlink w:anchor="_7skj8prjllkp">
            <w:r>
              <w:rPr>
                <w:rFonts w:ascii="Calibri" w:eastAsia="Calibri" w:hAnsi="Calibri" w:cs="Calibri"/>
                <w:color w:val="000000"/>
                <w:sz w:val="22"/>
                <w:szCs w:val="22"/>
              </w:rPr>
              <w:t>2.2.1 Ressources humaines</w:t>
            </w:r>
          </w:hyperlink>
          <w:r>
            <w:rPr>
              <w:rFonts w:ascii="Calibri" w:eastAsia="Calibri" w:hAnsi="Calibri" w:cs="Calibri"/>
              <w:color w:val="000000"/>
              <w:sz w:val="22"/>
              <w:szCs w:val="22"/>
            </w:rPr>
            <w:tab/>
          </w:r>
          <w:r>
            <w:fldChar w:fldCharType="begin"/>
          </w:r>
          <w:r>
            <w:instrText xml:space="preserve"> PAGEREF _7skj8prjllkp \h </w:instrText>
          </w:r>
          <w:r>
            <w:fldChar w:fldCharType="separate"/>
          </w:r>
          <w:r>
            <w:rPr>
              <w:rFonts w:ascii="Calibri" w:eastAsia="Calibri" w:hAnsi="Calibri" w:cs="Calibri"/>
              <w:color w:val="000000"/>
              <w:sz w:val="22"/>
              <w:szCs w:val="22"/>
            </w:rPr>
            <w:t>4</w:t>
          </w:r>
          <w:r>
            <w:fldChar w:fldCharType="end"/>
          </w:r>
        </w:p>
        <w:p w:rsidR="00105756" w:rsidRDefault="002E2A13">
          <w:pPr>
            <w:tabs>
              <w:tab w:val="right" w:pos="9360"/>
            </w:tabs>
            <w:spacing w:before="60"/>
            <w:ind w:left="720"/>
            <w:rPr>
              <w:rFonts w:ascii="Calibri" w:eastAsia="Calibri" w:hAnsi="Calibri" w:cs="Calibri"/>
              <w:color w:val="000000"/>
              <w:sz w:val="22"/>
              <w:szCs w:val="22"/>
            </w:rPr>
          </w:pPr>
          <w:hyperlink w:anchor="_tsj3vl24wzxt">
            <w:r>
              <w:rPr>
                <w:rFonts w:ascii="Calibri" w:eastAsia="Calibri" w:hAnsi="Calibri" w:cs="Calibri"/>
                <w:color w:val="000000"/>
                <w:sz w:val="22"/>
                <w:szCs w:val="22"/>
              </w:rPr>
              <w:t>2.2.2 Échéancier</w:t>
            </w:r>
          </w:hyperlink>
          <w:r>
            <w:rPr>
              <w:rFonts w:ascii="Calibri" w:eastAsia="Calibri" w:hAnsi="Calibri" w:cs="Calibri"/>
              <w:color w:val="000000"/>
              <w:sz w:val="22"/>
              <w:szCs w:val="22"/>
            </w:rPr>
            <w:tab/>
          </w:r>
          <w:r>
            <w:fldChar w:fldCharType="begin"/>
          </w:r>
          <w:r>
            <w:instrText xml:space="preserve"> PAGEREF _tsj3vl24wzxt \h </w:instrText>
          </w:r>
          <w:r>
            <w:fldChar w:fldCharType="separate"/>
          </w:r>
          <w:r>
            <w:rPr>
              <w:rFonts w:ascii="Calibri" w:eastAsia="Calibri" w:hAnsi="Calibri" w:cs="Calibri"/>
              <w:color w:val="000000"/>
              <w:sz w:val="22"/>
              <w:szCs w:val="22"/>
            </w:rPr>
            <w:t>5</w:t>
          </w:r>
          <w:r>
            <w:fldChar w:fldCharType="end"/>
          </w:r>
        </w:p>
        <w:p w:rsidR="00105756" w:rsidRDefault="002E2A13">
          <w:pPr>
            <w:tabs>
              <w:tab w:val="right" w:pos="9360"/>
            </w:tabs>
            <w:spacing w:before="60"/>
            <w:ind w:left="720"/>
            <w:rPr>
              <w:rFonts w:ascii="Calibri" w:eastAsia="Calibri" w:hAnsi="Calibri" w:cs="Calibri"/>
              <w:color w:val="000000"/>
              <w:sz w:val="22"/>
              <w:szCs w:val="22"/>
            </w:rPr>
          </w:pPr>
          <w:hyperlink w:anchor="_k4sax2o51sog">
            <w:r>
              <w:rPr>
                <w:rFonts w:ascii="Calibri" w:eastAsia="Calibri" w:hAnsi="Calibri" w:cs="Calibri"/>
                <w:color w:val="000000"/>
                <w:sz w:val="22"/>
                <w:szCs w:val="22"/>
              </w:rPr>
              <w:t>2.2.3 Équipement et connexion</w:t>
            </w:r>
          </w:hyperlink>
          <w:r>
            <w:rPr>
              <w:rFonts w:ascii="Calibri" w:eastAsia="Calibri" w:hAnsi="Calibri" w:cs="Calibri"/>
              <w:color w:val="000000"/>
              <w:sz w:val="22"/>
              <w:szCs w:val="22"/>
            </w:rPr>
            <w:tab/>
          </w:r>
          <w:r>
            <w:fldChar w:fldCharType="begin"/>
          </w:r>
          <w:r>
            <w:instrText xml:space="preserve"> PAGEREF _k4sax2o51sog \h </w:instrText>
          </w:r>
          <w:r>
            <w:fldChar w:fldCharType="separate"/>
          </w:r>
          <w:r>
            <w:rPr>
              <w:rFonts w:ascii="Calibri" w:eastAsia="Calibri" w:hAnsi="Calibri" w:cs="Calibri"/>
              <w:color w:val="000000"/>
              <w:sz w:val="22"/>
              <w:szCs w:val="22"/>
            </w:rPr>
            <w:t>5</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2et92p0">
            <w:r>
              <w:rPr>
                <w:rFonts w:ascii="Calibri" w:eastAsia="Calibri" w:hAnsi="Calibri" w:cs="Calibri"/>
                <w:color w:val="000000"/>
                <w:sz w:val="22"/>
                <w:szCs w:val="22"/>
              </w:rPr>
              <w:t>2.3. Biens livrables du projet</w:t>
            </w:r>
          </w:hyperlink>
          <w:r>
            <w:rPr>
              <w:rFonts w:ascii="Calibri" w:eastAsia="Calibri" w:hAnsi="Calibri" w:cs="Calibri"/>
              <w:color w:val="000000"/>
              <w:sz w:val="22"/>
              <w:szCs w:val="22"/>
            </w:rPr>
            <w:tab/>
          </w:r>
          <w:r>
            <w:fldChar w:fldCharType="begin"/>
          </w:r>
          <w:r>
            <w:instrText xml:space="preserve"> PAGEREF _2et92p0 \h </w:instrText>
          </w:r>
          <w:r>
            <w:fldChar w:fldCharType="separate"/>
          </w:r>
          <w:r>
            <w:rPr>
              <w:rFonts w:ascii="Calibri" w:eastAsia="Calibri" w:hAnsi="Calibri" w:cs="Calibri"/>
              <w:color w:val="000000"/>
              <w:sz w:val="22"/>
              <w:szCs w:val="22"/>
            </w:rPr>
            <w:t>5</w:t>
          </w:r>
          <w:r>
            <w:fldChar w:fldCharType="end"/>
          </w:r>
        </w:p>
        <w:p w:rsidR="00105756" w:rsidRDefault="002E2A13">
          <w:pPr>
            <w:tabs>
              <w:tab w:val="right" w:pos="9360"/>
            </w:tabs>
            <w:spacing w:before="200"/>
            <w:rPr>
              <w:rFonts w:ascii="Calibri" w:eastAsia="Calibri" w:hAnsi="Calibri" w:cs="Calibri"/>
              <w:b/>
              <w:color w:val="000000"/>
              <w:sz w:val="22"/>
              <w:szCs w:val="22"/>
            </w:rPr>
          </w:pPr>
          <w:hyperlink w:anchor="_s3aplkcci5cf">
            <w:r>
              <w:rPr>
                <w:rFonts w:ascii="Calibri" w:eastAsia="Calibri" w:hAnsi="Calibri" w:cs="Calibri"/>
                <w:b/>
                <w:color w:val="000000"/>
                <w:sz w:val="22"/>
                <w:szCs w:val="22"/>
              </w:rPr>
              <w:t>3. Gestion et suivi de l’avancement</w:t>
            </w:r>
          </w:hyperlink>
          <w:r>
            <w:rPr>
              <w:rFonts w:ascii="Calibri" w:eastAsia="Calibri" w:hAnsi="Calibri" w:cs="Calibri"/>
              <w:b/>
              <w:color w:val="000000"/>
              <w:sz w:val="22"/>
              <w:szCs w:val="22"/>
            </w:rPr>
            <w:tab/>
          </w:r>
          <w:r>
            <w:fldChar w:fldCharType="begin"/>
          </w:r>
          <w:r>
            <w:instrText xml:space="preserve"> PAGEREF _s3aplkcci5cf \h </w:instrText>
          </w:r>
          <w:r>
            <w:fldChar w:fldCharType="separate"/>
          </w:r>
          <w:r>
            <w:rPr>
              <w:rFonts w:ascii="Calibri" w:eastAsia="Calibri" w:hAnsi="Calibri" w:cs="Calibri"/>
              <w:b/>
              <w:color w:val="000000"/>
              <w:sz w:val="22"/>
              <w:szCs w:val="22"/>
            </w:rPr>
            <w:t>5</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3dy6vkm">
            <w:r>
              <w:rPr>
                <w:rFonts w:ascii="Calibri" w:eastAsia="Calibri" w:hAnsi="Calibri" w:cs="Calibri"/>
                <w:color w:val="000000"/>
                <w:sz w:val="22"/>
                <w:szCs w:val="22"/>
              </w:rPr>
              <w:t>3.1. Gestion des exigences</w:t>
            </w:r>
          </w:hyperlink>
          <w:r>
            <w:rPr>
              <w:rFonts w:ascii="Calibri" w:eastAsia="Calibri" w:hAnsi="Calibri" w:cs="Calibri"/>
              <w:color w:val="000000"/>
              <w:sz w:val="22"/>
              <w:szCs w:val="22"/>
            </w:rPr>
            <w:tab/>
          </w:r>
          <w:r>
            <w:fldChar w:fldCharType="begin"/>
          </w:r>
          <w:r>
            <w:instrText xml:space="preserve"> PAGEREF _3dy6vkm \h </w:instrText>
          </w:r>
          <w:r>
            <w:fldChar w:fldCharType="separate"/>
          </w:r>
          <w:r>
            <w:rPr>
              <w:rFonts w:ascii="Calibri" w:eastAsia="Calibri" w:hAnsi="Calibri" w:cs="Calibri"/>
              <w:color w:val="000000"/>
              <w:sz w:val="22"/>
              <w:szCs w:val="22"/>
            </w:rPr>
            <w:t>5</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1t3h5sf">
            <w:r>
              <w:rPr>
                <w:rFonts w:ascii="Calibri" w:eastAsia="Calibri" w:hAnsi="Calibri" w:cs="Calibri"/>
                <w:color w:val="000000"/>
                <w:sz w:val="22"/>
                <w:szCs w:val="22"/>
              </w:rPr>
              <w:t>3.2. Contrôle de la qualité</w:t>
            </w:r>
          </w:hyperlink>
          <w:r>
            <w:rPr>
              <w:rFonts w:ascii="Calibri" w:eastAsia="Calibri" w:hAnsi="Calibri" w:cs="Calibri"/>
              <w:color w:val="000000"/>
              <w:sz w:val="22"/>
              <w:szCs w:val="22"/>
            </w:rPr>
            <w:tab/>
          </w:r>
          <w:r>
            <w:fldChar w:fldCharType="begin"/>
          </w:r>
          <w:r>
            <w:instrText xml:space="preserve"> PAGEREF _1t3h5sf \h </w:instrText>
          </w:r>
          <w:r>
            <w:fldChar w:fldCharType="separate"/>
          </w:r>
          <w:r>
            <w:rPr>
              <w:rFonts w:ascii="Calibri" w:eastAsia="Calibri" w:hAnsi="Calibri" w:cs="Calibri"/>
              <w:color w:val="000000"/>
              <w:sz w:val="22"/>
              <w:szCs w:val="22"/>
            </w:rPr>
            <w:t>5</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4d34og8">
            <w:r>
              <w:rPr>
                <w:rFonts w:ascii="Calibri" w:eastAsia="Calibri" w:hAnsi="Calibri" w:cs="Calibri"/>
                <w:color w:val="000000"/>
                <w:sz w:val="22"/>
                <w:szCs w:val="22"/>
              </w:rPr>
              <w:t>3.3. Gestion de risque</w:t>
            </w:r>
          </w:hyperlink>
          <w:r>
            <w:rPr>
              <w:rFonts w:ascii="Calibri" w:eastAsia="Calibri" w:hAnsi="Calibri" w:cs="Calibri"/>
              <w:color w:val="000000"/>
              <w:sz w:val="22"/>
              <w:szCs w:val="22"/>
            </w:rPr>
            <w:tab/>
          </w:r>
          <w:r>
            <w:fldChar w:fldCharType="begin"/>
          </w:r>
          <w:r>
            <w:instrText xml:space="preserve"> PAGEREF _4d34og8 \h </w:instrText>
          </w:r>
          <w:r>
            <w:fldChar w:fldCharType="separate"/>
          </w:r>
          <w:r>
            <w:rPr>
              <w:rFonts w:ascii="Calibri" w:eastAsia="Calibri" w:hAnsi="Calibri" w:cs="Calibri"/>
              <w:color w:val="000000"/>
              <w:sz w:val="22"/>
              <w:szCs w:val="22"/>
            </w:rPr>
            <w:t>6</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4emw83yu8e2n">
            <w:r>
              <w:rPr>
                <w:rFonts w:ascii="Calibri" w:eastAsia="Calibri" w:hAnsi="Calibri" w:cs="Calibri"/>
                <w:color w:val="000000"/>
                <w:sz w:val="22"/>
                <w:szCs w:val="22"/>
              </w:rPr>
              <w:t>3.4. Gestion de configuration</w:t>
            </w:r>
          </w:hyperlink>
          <w:r>
            <w:rPr>
              <w:rFonts w:ascii="Calibri" w:eastAsia="Calibri" w:hAnsi="Calibri" w:cs="Calibri"/>
              <w:color w:val="000000"/>
              <w:sz w:val="22"/>
              <w:szCs w:val="22"/>
            </w:rPr>
            <w:tab/>
          </w:r>
          <w:r>
            <w:fldChar w:fldCharType="begin"/>
          </w:r>
          <w:r>
            <w:instrText xml:space="preserve"> PAGEREF _4emw83yu8e2n \h </w:instrText>
          </w:r>
          <w:r>
            <w:fldChar w:fldCharType="separate"/>
          </w:r>
          <w:r>
            <w:rPr>
              <w:rFonts w:ascii="Calibri" w:eastAsia="Calibri" w:hAnsi="Calibri" w:cs="Calibri"/>
              <w:color w:val="000000"/>
              <w:sz w:val="22"/>
              <w:szCs w:val="22"/>
            </w:rPr>
            <w:t>7</w:t>
          </w:r>
          <w:r>
            <w:fldChar w:fldCharType="end"/>
          </w:r>
        </w:p>
        <w:p w:rsidR="00105756" w:rsidRDefault="002E2A13">
          <w:pPr>
            <w:tabs>
              <w:tab w:val="right" w:pos="9360"/>
            </w:tabs>
            <w:spacing w:before="200"/>
            <w:rPr>
              <w:rFonts w:ascii="Calibri" w:eastAsia="Calibri" w:hAnsi="Calibri" w:cs="Calibri"/>
              <w:b/>
              <w:color w:val="000000"/>
              <w:sz w:val="22"/>
              <w:szCs w:val="22"/>
            </w:rPr>
          </w:pPr>
          <w:hyperlink w:anchor="_26in1rg">
            <w:r>
              <w:rPr>
                <w:rFonts w:ascii="Calibri" w:eastAsia="Calibri" w:hAnsi="Calibri" w:cs="Calibri"/>
                <w:b/>
                <w:color w:val="000000"/>
                <w:sz w:val="22"/>
                <w:szCs w:val="22"/>
              </w:rPr>
              <w:t>4. Échéancier du projet</w:t>
            </w:r>
          </w:hyperlink>
          <w:r>
            <w:rPr>
              <w:rFonts w:ascii="Calibri" w:eastAsia="Calibri" w:hAnsi="Calibri" w:cs="Calibri"/>
              <w:b/>
              <w:color w:val="000000"/>
              <w:sz w:val="22"/>
              <w:szCs w:val="22"/>
            </w:rPr>
            <w:tab/>
          </w:r>
          <w:r>
            <w:fldChar w:fldCharType="begin"/>
          </w:r>
          <w:r>
            <w:instrText xml:space="preserve"> PAGEREF _26in1rg \h </w:instrText>
          </w:r>
          <w:r>
            <w:fldChar w:fldCharType="separate"/>
          </w:r>
          <w:r>
            <w:rPr>
              <w:rFonts w:ascii="Calibri" w:eastAsia="Calibri" w:hAnsi="Calibri" w:cs="Calibri"/>
              <w:b/>
              <w:color w:val="000000"/>
              <w:sz w:val="22"/>
              <w:szCs w:val="22"/>
            </w:rPr>
            <w:t>8</w:t>
          </w:r>
          <w:r>
            <w:fldChar w:fldCharType="end"/>
          </w:r>
        </w:p>
        <w:p w:rsidR="00105756" w:rsidRDefault="002E2A13">
          <w:pPr>
            <w:tabs>
              <w:tab w:val="right" w:pos="9360"/>
            </w:tabs>
            <w:spacing w:before="200"/>
            <w:rPr>
              <w:rFonts w:ascii="Calibri" w:eastAsia="Calibri" w:hAnsi="Calibri" w:cs="Calibri"/>
              <w:b/>
              <w:color w:val="000000"/>
              <w:sz w:val="22"/>
              <w:szCs w:val="22"/>
            </w:rPr>
          </w:pPr>
          <w:hyperlink w:anchor="_1qhkgpiuuy7q">
            <w:r>
              <w:rPr>
                <w:rFonts w:ascii="Calibri" w:eastAsia="Calibri" w:hAnsi="Calibri" w:cs="Calibri"/>
                <w:b/>
                <w:color w:val="000000"/>
                <w:sz w:val="22"/>
                <w:szCs w:val="22"/>
              </w:rPr>
              <w:t>5. Équipe de développement</w:t>
            </w:r>
          </w:hyperlink>
          <w:r>
            <w:rPr>
              <w:rFonts w:ascii="Calibri" w:eastAsia="Calibri" w:hAnsi="Calibri" w:cs="Calibri"/>
              <w:b/>
              <w:color w:val="000000"/>
              <w:sz w:val="22"/>
              <w:szCs w:val="22"/>
            </w:rPr>
            <w:tab/>
          </w:r>
          <w:r>
            <w:fldChar w:fldCharType="begin"/>
          </w:r>
          <w:r>
            <w:instrText xml:space="preserve"> PAGEREF _1qhkgpiuuy7q \h </w:instrText>
          </w:r>
          <w:r>
            <w:fldChar w:fldCharType="separate"/>
          </w:r>
          <w:r>
            <w:rPr>
              <w:rFonts w:ascii="Calibri" w:eastAsia="Calibri" w:hAnsi="Calibri" w:cs="Calibri"/>
              <w:b/>
              <w:color w:val="000000"/>
              <w:sz w:val="22"/>
              <w:szCs w:val="22"/>
            </w:rPr>
            <w:t>20</w:t>
          </w:r>
          <w:r>
            <w:fldChar w:fldCharType="end"/>
          </w:r>
        </w:p>
        <w:p w:rsidR="00105756" w:rsidRDefault="002E2A13">
          <w:pPr>
            <w:tabs>
              <w:tab w:val="right" w:pos="9360"/>
            </w:tabs>
            <w:spacing w:before="200"/>
            <w:rPr>
              <w:rFonts w:ascii="Calibri" w:eastAsia="Calibri" w:hAnsi="Calibri" w:cs="Calibri"/>
              <w:b/>
              <w:color w:val="000000"/>
              <w:sz w:val="22"/>
              <w:szCs w:val="22"/>
            </w:rPr>
          </w:pPr>
          <w:hyperlink w:anchor="_35nkun2">
            <w:r>
              <w:rPr>
                <w:rFonts w:ascii="Calibri" w:eastAsia="Calibri" w:hAnsi="Calibri" w:cs="Calibri"/>
                <w:b/>
                <w:color w:val="000000"/>
                <w:sz w:val="22"/>
                <w:szCs w:val="22"/>
              </w:rPr>
              <w:t>6. Entente contractuelle proposée</w:t>
            </w:r>
          </w:hyperlink>
          <w:r>
            <w:rPr>
              <w:rFonts w:ascii="Calibri" w:eastAsia="Calibri" w:hAnsi="Calibri" w:cs="Calibri"/>
              <w:b/>
              <w:color w:val="000000"/>
              <w:sz w:val="22"/>
              <w:szCs w:val="22"/>
            </w:rPr>
            <w:tab/>
          </w:r>
          <w:r>
            <w:fldChar w:fldCharType="begin"/>
          </w:r>
          <w:r>
            <w:instrText xml:space="preserve"> PAGEREF _35nkun2 \h </w:instrText>
          </w:r>
          <w:r>
            <w:fldChar w:fldCharType="separate"/>
          </w:r>
          <w:r>
            <w:rPr>
              <w:rFonts w:ascii="Calibri" w:eastAsia="Calibri" w:hAnsi="Calibri" w:cs="Calibri"/>
              <w:b/>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bxbcl6jqyxts">
            <w:r>
              <w:rPr>
                <w:rFonts w:ascii="Calibri" w:eastAsia="Calibri" w:hAnsi="Calibri" w:cs="Calibri"/>
                <w:color w:val="000000"/>
                <w:sz w:val="22"/>
                <w:szCs w:val="22"/>
              </w:rPr>
              <w:t xml:space="preserve">6.1 </w:t>
            </w:r>
            <w:r>
              <w:rPr>
                <w:rFonts w:ascii="Calibri" w:eastAsia="Calibri" w:hAnsi="Calibri" w:cs="Calibri"/>
                <w:color w:val="000000"/>
                <w:sz w:val="22"/>
                <w:szCs w:val="22"/>
              </w:rPr>
              <w:t>Définitions</w:t>
            </w:r>
          </w:hyperlink>
          <w:r>
            <w:rPr>
              <w:rFonts w:ascii="Calibri" w:eastAsia="Calibri" w:hAnsi="Calibri" w:cs="Calibri"/>
              <w:color w:val="000000"/>
              <w:sz w:val="22"/>
              <w:szCs w:val="22"/>
            </w:rPr>
            <w:tab/>
          </w:r>
          <w:r>
            <w:fldChar w:fldCharType="begin"/>
          </w:r>
          <w:r>
            <w:instrText xml:space="preserve"> PAGEREF _bxbcl6jqyxts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m89p0pds47bl">
            <w:r>
              <w:rPr>
                <w:rFonts w:ascii="Calibri" w:eastAsia="Calibri" w:hAnsi="Calibri" w:cs="Calibri"/>
                <w:color w:val="000000"/>
                <w:sz w:val="22"/>
                <w:szCs w:val="22"/>
              </w:rPr>
              <w:t>6.2 Objet de l’entente</w:t>
            </w:r>
          </w:hyperlink>
          <w:r>
            <w:rPr>
              <w:rFonts w:ascii="Calibri" w:eastAsia="Calibri" w:hAnsi="Calibri" w:cs="Calibri"/>
              <w:color w:val="000000"/>
              <w:sz w:val="22"/>
              <w:szCs w:val="22"/>
            </w:rPr>
            <w:tab/>
          </w:r>
          <w:r>
            <w:fldChar w:fldCharType="begin"/>
          </w:r>
          <w:r>
            <w:instrText xml:space="preserve"> PAGEREF _m89p0pds47bl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2wjbgljv9n7u">
            <w:r>
              <w:rPr>
                <w:rFonts w:ascii="Calibri" w:eastAsia="Calibri" w:hAnsi="Calibri" w:cs="Calibri"/>
                <w:color w:val="000000"/>
                <w:sz w:val="22"/>
                <w:szCs w:val="22"/>
              </w:rPr>
              <w:t>6.3 Durée de l’entente</w:t>
            </w:r>
          </w:hyperlink>
          <w:r>
            <w:rPr>
              <w:rFonts w:ascii="Calibri" w:eastAsia="Calibri" w:hAnsi="Calibri" w:cs="Calibri"/>
              <w:color w:val="000000"/>
              <w:sz w:val="22"/>
              <w:szCs w:val="22"/>
            </w:rPr>
            <w:tab/>
          </w:r>
          <w:r>
            <w:fldChar w:fldCharType="begin"/>
          </w:r>
          <w:r>
            <w:instrText xml:space="preserve"> PAGEREF _2wjbgljv9n7u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uz1wkzp0x4qj">
            <w:r>
              <w:rPr>
                <w:rFonts w:ascii="Calibri" w:eastAsia="Calibri" w:hAnsi="Calibri" w:cs="Calibri"/>
                <w:color w:val="000000"/>
                <w:sz w:val="22"/>
                <w:szCs w:val="22"/>
              </w:rPr>
              <w:t>6.4 Rémunération</w:t>
            </w:r>
          </w:hyperlink>
          <w:r>
            <w:rPr>
              <w:rFonts w:ascii="Calibri" w:eastAsia="Calibri" w:hAnsi="Calibri" w:cs="Calibri"/>
              <w:color w:val="000000"/>
              <w:sz w:val="22"/>
              <w:szCs w:val="22"/>
            </w:rPr>
            <w:tab/>
          </w:r>
          <w:r>
            <w:fldChar w:fldCharType="begin"/>
          </w:r>
          <w:r>
            <w:instrText xml:space="preserve"> PAGEREF _uz1wkzp0x4qj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z4tu6l5u28ju">
            <w:r>
              <w:rPr>
                <w:rFonts w:ascii="Calibri" w:eastAsia="Calibri" w:hAnsi="Calibri" w:cs="Calibri"/>
                <w:color w:val="000000"/>
                <w:sz w:val="22"/>
                <w:szCs w:val="22"/>
              </w:rPr>
              <w:t>6.5 M</w:t>
            </w:r>
            <w:r>
              <w:rPr>
                <w:rFonts w:ascii="Calibri" w:eastAsia="Calibri" w:hAnsi="Calibri" w:cs="Calibri"/>
                <w:color w:val="000000"/>
                <w:sz w:val="22"/>
                <w:szCs w:val="22"/>
              </w:rPr>
              <w:t>odalités de paiement</w:t>
            </w:r>
          </w:hyperlink>
          <w:r>
            <w:rPr>
              <w:rFonts w:ascii="Calibri" w:eastAsia="Calibri" w:hAnsi="Calibri" w:cs="Calibri"/>
              <w:color w:val="000000"/>
              <w:sz w:val="22"/>
              <w:szCs w:val="22"/>
            </w:rPr>
            <w:tab/>
          </w:r>
          <w:r>
            <w:fldChar w:fldCharType="begin"/>
          </w:r>
          <w:r>
            <w:instrText xml:space="preserve"> PAGEREF _z4tu6l5u28ju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34rc33nernhv">
            <w:r>
              <w:rPr>
                <w:rFonts w:ascii="Calibri" w:eastAsia="Calibri" w:hAnsi="Calibri" w:cs="Calibri"/>
                <w:color w:val="000000"/>
                <w:sz w:val="22"/>
                <w:szCs w:val="22"/>
              </w:rPr>
              <w:t>6.6 Modification des exigences</w:t>
            </w:r>
          </w:hyperlink>
          <w:r>
            <w:rPr>
              <w:rFonts w:ascii="Calibri" w:eastAsia="Calibri" w:hAnsi="Calibri" w:cs="Calibri"/>
              <w:color w:val="000000"/>
              <w:sz w:val="22"/>
              <w:szCs w:val="22"/>
            </w:rPr>
            <w:tab/>
          </w:r>
          <w:r>
            <w:fldChar w:fldCharType="begin"/>
          </w:r>
          <w:r>
            <w:instrText xml:space="preserve"> PAGEREF _34rc33nernhv \h </w:instrText>
          </w:r>
          <w:r>
            <w:fldChar w:fldCharType="separate"/>
          </w:r>
          <w:r>
            <w:rPr>
              <w:rFonts w:ascii="Calibri" w:eastAsia="Calibri" w:hAnsi="Calibri" w:cs="Calibri"/>
              <w:color w:val="000000"/>
              <w:sz w:val="22"/>
              <w:szCs w:val="22"/>
            </w:rPr>
            <w:t>21</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f5d39ne1t3ri">
            <w:r>
              <w:rPr>
                <w:rFonts w:ascii="Calibri" w:eastAsia="Calibri" w:hAnsi="Calibri" w:cs="Calibri"/>
                <w:color w:val="000000"/>
                <w:sz w:val="22"/>
                <w:szCs w:val="22"/>
              </w:rPr>
              <w:t>6.7 Propriété intellectuelle</w:t>
            </w:r>
          </w:hyperlink>
          <w:r>
            <w:rPr>
              <w:rFonts w:ascii="Calibri" w:eastAsia="Calibri" w:hAnsi="Calibri" w:cs="Calibri"/>
              <w:color w:val="000000"/>
              <w:sz w:val="22"/>
              <w:szCs w:val="22"/>
            </w:rPr>
            <w:tab/>
          </w:r>
          <w:r>
            <w:fldChar w:fldCharType="begin"/>
          </w:r>
          <w:r>
            <w:instrText xml:space="preserve"> PAGEREF _f5d39ne1t3ri \h </w:instrText>
          </w:r>
          <w:r>
            <w:fldChar w:fldCharType="separate"/>
          </w:r>
          <w:r>
            <w:rPr>
              <w:rFonts w:ascii="Calibri" w:eastAsia="Calibri" w:hAnsi="Calibri" w:cs="Calibri"/>
              <w:color w:val="000000"/>
              <w:sz w:val="22"/>
              <w:szCs w:val="22"/>
            </w:rPr>
            <w:t>22</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wb4ti2ub5jo5">
            <w:r>
              <w:rPr>
                <w:rFonts w:ascii="Calibri" w:eastAsia="Calibri" w:hAnsi="Calibri" w:cs="Calibri"/>
                <w:color w:val="000000"/>
                <w:sz w:val="22"/>
                <w:szCs w:val="22"/>
              </w:rPr>
              <w:t>6.8 Résiliation du contrat</w:t>
            </w:r>
          </w:hyperlink>
          <w:r>
            <w:rPr>
              <w:rFonts w:ascii="Calibri" w:eastAsia="Calibri" w:hAnsi="Calibri" w:cs="Calibri"/>
              <w:color w:val="000000"/>
              <w:sz w:val="22"/>
              <w:szCs w:val="22"/>
            </w:rPr>
            <w:tab/>
          </w:r>
          <w:r>
            <w:fldChar w:fldCharType="begin"/>
          </w:r>
          <w:r>
            <w:instrText xml:space="preserve"> PAGER</w:instrText>
          </w:r>
          <w:r>
            <w:instrText xml:space="preserve">EF _wb4ti2ub5jo5 \h </w:instrText>
          </w:r>
          <w:r>
            <w:fldChar w:fldCharType="separate"/>
          </w:r>
          <w:r>
            <w:rPr>
              <w:rFonts w:ascii="Calibri" w:eastAsia="Calibri" w:hAnsi="Calibri" w:cs="Calibri"/>
              <w:color w:val="000000"/>
              <w:sz w:val="22"/>
              <w:szCs w:val="22"/>
            </w:rPr>
            <w:t>22</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stzqnckbdnn1">
            <w:r>
              <w:rPr>
                <w:rFonts w:ascii="Calibri" w:eastAsia="Calibri" w:hAnsi="Calibri" w:cs="Calibri"/>
                <w:color w:val="000000"/>
                <w:sz w:val="22"/>
                <w:szCs w:val="22"/>
              </w:rPr>
              <w:t>6.9 Responsabilité post-livraison</w:t>
            </w:r>
          </w:hyperlink>
          <w:r>
            <w:rPr>
              <w:rFonts w:ascii="Calibri" w:eastAsia="Calibri" w:hAnsi="Calibri" w:cs="Calibri"/>
              <w:color w:val="000000"/>
              <w:sz w:val="22"/>
              <w:szCs w:val="22"/>
            </w:rPr>
            <w:tab/>
          </w:r>
          <w:r>
            <w:fldChar w:fldCharType="begin"/>
          </w:r>
          <w:r>
            <w:instrText xml:space="preserve"> PAGEREF _stzqnckbdnn1 \h </w:instrText>
          </w:r>
          <w:r>
            <w:fldChar w:fldCharType="separate"/>
          </w:r>
          <w:r>
            <w:rPr>
              <w:rFonts w:ascii="Calibri" w:eastAsia="Calibri" w:hAnsi="Calibri" w:cs="Calibri"/>
              <w:color w:val="000000"/>
              <w:sz w:val="22"/>
              <w:szCs w:val="22"/>
            </w:rPr>
            <w:t>22</w:t>
          </w:r>
          <w:r>
            <w:fldChar w:fldCharType="end"/>
          </w:r>
        </w:p>
        <w:p w:rsidR="00105756" w:rsidRDefault="002E2A13">
          <w:pPr>
            <w:tabs>
              <w:tab w:val="right" w:pos="9360"/>
            </w:tabs>
            <w:spacing w:before="60"/>
            <w:ind w:left="360"/>
            <w:rPr>
              <w:rFonts w:ascii="Calibri" w:eastAsia="Calibri" w:hAnsi="Calibri" w:cs="Calibri"/>
              <w:color w:val="000000"/>
              <w:sz w:val="22"/>
              <w:szCs w:val="22"/>
            </w:rPr>
          </w:pPr>
          <w:hyperlink w:anchor="_n4xptm6hj1re">
            <w:r>
              <w:rPr>
                <w:rFonts w:ascii="Calibri" w:eastAsia="Calibri" w:hAnsi="Calibri" w:cs="Calibri"/>
                <w:color w:val="000000"/>
                <w:sz w:val="22"/>
                <w:szCs w:val="22"/>
              </w:rPr>
              <w:t>6.10 Signatures</w:t>
            </w:r>
          </w:hyperlink>
          <w:r>
            <w:rPr>
              <w:rFonts w:ascii="Calibri" w:eastAsia="Calibri" w:hAnsi="Calibri" w:cs="Calibri"/>
              <w:color w:val="000000"/>
              <w:sz w:val="22"/>
              <w:szCs w:val="22"/>
            </w:rPr>
            <w:tab/>
          </w:r>
          <w:r>
            <w:fldChar w:fldCharType="begin"/>
          </w:r>
          <w:r>
            <w:instrText xml:space="preserve"> PAGEREF _n4xptm6hj1re \h </w:instrText>
          </w:r>
          <w:r>
            <w:fldChar w:fldCharType="separate"/>
          </w:r>
          <w:r>
            <w:rPr>
              <w:rFonts w:ascii="Calibri" w:eastAsia="Calibri" w:hAnsi="Calibri" w:cs="Calibri"/>
              <w:color w:val="000000"/>
              <w:sz w:val="22"/>
              <w:szCs w:val="22"/>
            </w:rPr>
            <w:t>22</w:t>
          </w:r>
          <w:r>
            <w:fldChar w:fldCharType="end"/>
          </w:r>
        </w:p>
        <w:p w:rsidR="00105756" w:rsidRDefault="002E2A13">
          <w:pPr>
            <w:tabs>
              <w:tab w:val="right" w:pos="9360"/>
            </w:tabs>
            <w:spacing w:before="200" w:after="80"/>
            <w:rPr>
              <w:rFonts w:ascii="Calibri" w:eastAsia="Calibri" w:hAnsi="Calibri" w:cs="Calibri"/>
              <w:b/>
              <w:color w:val="000000"/>
              <w:sz w:val="22"/>
              <w:szCs w:val="22"/>
            </w:rPr>
          </w:pPr>
          <w:hyperlink w:anchor="_6v1xomvarqi7">
            <w:r>
              <w:rPr>
                <w:rFonts w:ascii="Calibri" w:eastAsia="Calibri" w:hAnsi="Calibri" w:cs="Calibri"/>
                <w:b/>
                <w:color w:val="000000"/>
                <w:sz w:val="22"/>
                <w:szCs w:val="22"/>
              </w:rPr>
              <w:t>7. Anne</w:t>
            </w:r>
            <w:r>
              <w:rPr>
                <w:rFonts w:ascii="Calibri" w:eastAsia="Calibri" w:hAnsi="Calibri" w:cs="Calibri"/>
                <w:b/>
                <w:color w:val="000000"/>
                <w:sz w:val="22"/>
                <w:szCs w:val="22"/>
              </w:rPr>
              <w:t>xes</w:t>
            </w:r>
          </w:hyperlink>
          <w:r>
            <w:rPr>
              <w:rFonts w:ascii="Calibri" w:eastAsia="Calibri" w:hAnsi="Calibri" w:cs="Calibri"/>
              <w:b/>
              <w:color w:val="000000"/>
              <w:sz w:val="22"/>
              <w:szCs w:val="22"/>
            </w:rPr>
            <w:tab/>
          </w:r>
          <w:r>
            <w:fldChar w:fldCharType="begin"/>
          </w:r>
          <w:r>
            <w:instrText xml:space="preserve"> PAGEREF _6v1xomvarqi7 \h </w:instrText>
          </w:r>
          <w:r>
            <w:fldChar w:fldCharType="separate"/>
          </w:r>
          <w:r>
            <w:rPr>
              <w:rFonts w:ascii="Calibri" w:eastAsia="Calibri" w:hAnsi="Calibri" w:cs="Calibri"/>
              <w:b/>
              <w:color w:val="000000"/>
              <w:sz w:val="22"/>
              <w:szCs w:val="22"/>
            </w:rPr>
            <w:t>23</w:t>
          </w:r>
          <w:r>
            <w:fldChar w:fldCharType="end"/>
          </w:r>
          <w:r>
            <w:fldChar w:fldCharType="end"/>
          </w:r>
        </w:p>
      </w:sdtContent>
    </w:sdt>
    <w:p w:rsidR="00105756" w:rsidRDefault="002E2A13">
      <w:pPr>
        <w:pStyle w:val="Title"/>
      </w:pPr>
      <w:r>
        <w:br w:type="page"/>
      </w:r>
      <w:r>
        <w:lastRenderedPageBreak/>
        <w:t xml:space="preserve">Plan de projet </w:t>
      </w:r>
    </w:p>
    <w:p w:rsidR="00105756" w:rsidRDefault="00105756"/>
    <w:p w:rsidR="00105756" w:rsidRDefault="002E2A13">
      <w:pPr>
        <w:pStyle w:val="Heading1"/>
        <w:ind w:left="0"/>
        <w:rPr>
          <w:i/>
          <w:color w:val="0000FF"/>
        </w:rPr>
      </w:pPr>
      <w:bookmarkStart w:id="1" w:name="_gjdgxs" w:colFirst="0" w:colLast="0"/>
      <w:bookmarkEnd w:id="1"/>
      <w:r>
        <w:t>1. Introduction</w:t>
      </w:r>
    </w:p>
    <w:p w:rsidR="00105756" w:rsidRDefault="002E2A13">
      <w:pPr>
        <w:spacing w:line="276" w:lineRule="auto"/>
        <w:jc w:val="both"/>
      </w:pPr>
      <w:r>
        <w:t>Ce document a pour but de donner une bonne perspective de l’organisation de l’équipe pour mener à bien le projet. Ét</w:t>
      </w:r>
      <w:r>
        <w:t>ant le troisième projet intégrateur du baccalauréat en génie logiciel, chaque membre de l’équipe a eu différentes expériences de travaux en équipe (notamment avec les projets de première et de deuxième année). Il est donc important qu’on présente une organ</w:t>
      </w:r>
      <w:r>
        <w:t>isation et une manière de travailler uniforme et efficace. C’est donc tout l’intérêt du plan de projet.</w:t>
      </w:r>
    </w:p>
    <w:p w:rsidR="00105756" w:rsidRDefault="00105756">
      <w:pPr>
        <w:spacing w:line="276" w:lineRule="auto"/>
        <w:jc w:val="both"/>
      </w:pPr>
    </w:p>
    <w:p w:rsidR="00105756" w:rsidRDefault="002E2A13">
      <w:pPr>
        <w:spacing w:line="276" w:lineRule="auto"/>
        <w:jc w:val="both"/>
      </w:pPr>
      <w:r>
        <w:t>Tout d’abord, on retrouve l’énoncé des travaux qui décrit la solution que nous proposons avec notamment la présentation de nos choix stratégiques, acco</w:t>
      </w:r>
      <w:r>
        <w:t xml:space="preserve">mpagnés des hypothèses et contraintes qui en découlent. </w:t>
      </w:r>
    </w:p>
    <w:p w:rsidR="00105756" w:rsidRDefault="00105756">
      <w:pPr>
        <w:spacing w:line="276" w:lineRule="auto"/>
        <w:jc w:val="both"/>
      </w:pPr>
    </w:p>
    <w:p w:rsidR="00105756" w:rsidRDefault="002E2A13">
      <w:pPr>
        <w:spacing w:line="276" w:lineRule="auto"/>
        <w:jc w:val="both"/>
      </w:pPr>
      <w:r>
        <w:t>Ensuite, une partie portant sur la gestion et le suivi de l’avancement du projet. Cette dernière présente l’organisation de l’équipe relative aux exigences, aux risques et à la qualité du projet.</w:t>
      </w:r>
    </w:p>
    <w:p w:rsidR="00105756" w:rsidRDefault="00105756">
      <w:pPr>
        <w:spacing w:line="276" w:lineRule="auto"/>
        <w:jc w:val="both"/>
      </w:pPr>
    </w:p>
    <w:p w:rsidR="00105756" w:rsidRDefault="002E2A13">
      <w:pPr>
        <w:spacing w:line="276" w:lineRule="auto"/>
        <w:jc w:val="both"/>
      </w:pPr>
      <w:r>
        <w:t>Les deux parties suivantes traitent respectivement de l'échéancier du projet et de la présentation des membres de l’équipe. Ces deux parties permettent notamment d’introduire chacun des membres de l’équipe. D’une part avec l’échéancier où nous verrons dans</w:t>
      </w:r>
      <w:r>
        <w:t xml:space="preserve"> quelle partie du projet chacun aime travailler et d’autre part avec la présentation des membres qui donne une bonne idée des compétences et points forts de chacun.</w:t>
      </w:r>
    </w:p>
    <w:p w:rsidR="00105756" w:rsidRDefault="00105756">
      <w:pPr>
        <w:spacing w:line="276" w:lineRule="auto"/>
        <w:jc w:val="both"/>
      </w:pPr>
    </w:p>
    <w:p w:rsidR="00105756" w:rsidRDefault="002E2A13">
      <w:pPr>
        <w:spacing w:line="276" w:lineRule="auto"/>
        <w:jc w:val="both"/>
      </w:pPr>
      <w:r>
        <w:t>Enfin, la dernière partie traite de l’entente contractuelle découlant directement de l’appel d’offres soumises pour ce projet. Nous avons ainsi décidé de subdiviser cette partie avec des sous-parties afin de mieux comprendre le lien direct avec l’appel d’o</w:t>
      </w:r>
      <w:r>
        <w:t>ffres.</w:t>
      </w:r>
    </w:p>
    <w:p w:rsidR="00105756" w:rsidRDefault="002E2A13">
      <w:pPr>
        <w:pStyle w:val="Heading1"/>
        <w:ind w:left="0"/>
      </w:pPr>
      <w:bookmarkStart w:id="2" w:name="_30j0zll" w:colFirst="0" w:colLast="0"/>
      <w:bookmarkEnd w:id="2"/>
      <w:r>
        <w:t>2. Énoncé des travaux</w:t>
      </w:r>
    </w:p>
    <w:p w:rsidR="00105756" w:rsidRDefault="002E2A13">
      <w:pPr>
        <w:pStyle w:val="Heading2"/>
        <w:ind w:left="0"/>
        <w:rPr>
          <w:i/>
          <w:color w:val="0000FF"/>
        </w:rPr>
      </w:pPr>
      <w:bookmarkStart w:id="3" w:name="_1fob9te" w:colFirst="0" w:colLast="0"/>
      <w:bookmarkEnd w:id="3"/>
      <w:r>
        <w:t>2.1. Solution proposée</w:t>
      </w:r>
    </w:p>
    <w:p w:rsidR="00105756" w:rsidRDefault="002E2A13">
      <w:pPr>
        <w:keepLines/>
        <w:pBdr>
          <w:top w:val="nil"/>
          <w:left w:val="nil"/>
          <w:bottom w:val="nil"/>
          <w:right w:val="nil"/>
          <w:between w:val="nil"/>
        </w:pBdr>
        <w:spacing w:after="120" w:line="276" w:lineRule="auto"/>
        <w:jc w:val="both"/>
      </w:pPr>
      <w:r>
        <w:t xml:space="preserve">Pour résoudre ce projet, nous avons choisi de développer l’application Android avec </w:t>
      </w:r>
      <w:proofErr w:type="spellStart"/>
      <w:r>
        <w:t>Kotlin</w:t>
      </w:r>
      <w:proofErr w:type="spellEnd"/>
      <w:r>
        <w:t xml:space="preserve"> qui est un langage plus facile à prendre en main. De plus, nous avions tous eu de l’expérience avec Java et avons</w:t>
      </w:r>
      <w:r>
        <w:t xml:space="preserve"> choisi d’étendre notre connaissance dans un nouveau langage. </w:t>
      </w:r>
    </w:p>
    <w:p w:rsidR="00105756" w:rsidRDefault="002E2A13">
      <w:pPr>
        <w:keepLines/>
        <w:pBdr>
          <w:top w:val="nil"/>
          <w:left w:val="nil"/>
          <w:bottom w:val="nil"/>
          <w:right w:val="nil"/>
          <w:between w:val="nil"/>
        </w:pBdr>
        <w:spacing w:after="120" w:line="276" w:lineRule="auto"/>
        <w:jc w:val="both"/>
      </w:pPr>
      <w:r>
        <w:t>Côté serveur, nous avons choisi de le développer en Go et de l’héberger à Polytechnique Montréal. Pour les mêmes raisons que pour l’application Android, nous avons choisi ce langage pour en app</w:t>
      </w:r>
      <w:r>
        <w:t>rendre un nouveau, mais aussi pour ces performances.</w:t>
      </w:r>
    </w:p>
    <w:p w:rsidR="00105756" w:rsidRDefault="002E2A13">
      <w:pPr>
        <w:keepLines/>
        <w:pBdr>
          <w:top w:val="nil"/>
          <w:left w:val="nil"/>
          <w:bottom w:val="nil"/>
          <w:right w:val="nil"/>
          <w:between w:val="nil"/>
        </w:pBdr>
        <w:spacing w:after="120" w:line="276" w:lineRule="auto"/>
        <w:jc w:val="both"/>
      </w:pPr>
      <w:r>
        <w:t>Pour les deux clients (lourd et léger), le logiciel offrira le clavardage entre utilisateurs. Seulement le mode intégré sera disponible pour le client léger. En ce qui concerne le client lourd, il sera p</w:t>
      </w:r>
      <w:r>
        <w:t xml:space="preserve">ossible de discuter en mode fenêtré ou en mode intégré. Plusieurs canaux de discussion peuvent être créés par les utilisateurs. En plus du système de clavardage, le logiciel permettra de jouer au jeu </w:t>
      </w:r>
      <w:r>
        <w:rPr>
          <w:i/>
        </w:rPr>
        <w:t>Fais-moi un dessin</w:t>
      </w:r>
      <w:r>
        <w:t>. Il est possible de jouer à différent</w:t>
      </w:r>
      <w:r>
        <w:t>s modes de jeux afin de rendre la partie le plus divertissante possible. On peut jouer en équipe, en solo ou encore contre des joueurs virtuels. Un logiciel de base Poly Paint est fourni avec le client lourd. Ceci permet de commencer rapidement le développ</w:t>
      </w:r>
      <w:r>
        <w:t>ement de l’application.</w:t>
      </w:r>
    </w:p>
    <w:p w:rsidR="00105756" w:rsidRDefault="002E2A13">
      <w:pPr>
        <w:keepLines/>
        <w:pBdr>
          <w:top w:val="nil"/>
          <w:left w:val="nil"/>
          <w:bottom w:val="nil"/>
          <w:right w:val="nil"/>
          <w:between w:val="nil"/>
        </w:pBdr>
        <w:spacing w:after="120" w:line="276" w:lineRule="auto"/>
        <w:jc w:val="both"/>
      </w:pPr>
      <w:r>
        <w:t>Il existe une interface d’administration pour gérer les comptes et modifier les jeux si jamais on le désire.</w:t>
      </w:r>
    </w:p>
    <w:p w:rsidR="00105756" w:rsidRDefault="002E2A13">
      <w:pPr>
        <w:pStyle w:val="Heading2"/>
        <w:ind w:left="0"/>
        <w:rPr>
          <w:rFonts w:ascii="Times New Roman" w:eastAsia="Times New Roman" w:hAnsi="Times New Roman" w:cs="Times New Roman"/>
          <w:b w:val="0"/>
          <w:i/>
          <w:color w:val="0000FF"/>
        </w:rPr>
      </w:pPr>
      <w:bookmarkStart w:id="4" w:name="_3znysh7" w:colFirst="0" w:colLast="0"/>
      <w:bookmarkEnd w:id="4"/>
      <w:r>
        <w:t>2.2. Hypothèses et contraintes</w:t>
      </w:r>
    </w:p>
    <w:p w:rsidR="00105756" w:rsidRDefault="002E2A13">
      <w:pPr>
        <w:pStyle w:val="Heading3"/>
      </w:pPr>
      <w:bookmarkStart w:id="5" w:name="_7skj8prjllkp" w:colFirst="0" w:colLast="0"/>
      <w:bookmarkEnd w:id="5"/>
      <w:r>
        <w:t>2.2.1 Ressources humaines</w:t>
      </w:r>
    </w:p>
    <w:p w:rsidR="00105756" w:rsidRDefault="002E2A13">
      <w:pPr>
        <w:pBdr>
          <w:top w:val="nil"/>
          <w:left w:val="nil"/>
          <w:bottom w:val="nil"/>
          <w:right w:val="nil"/>
          <w:between w:val="nil"/>
        </w:pBdr>
        <w:spacing w:after="120"/>
        <w:jc w:val="both"/>
      </w:pPr>
      <w:r>
        <w:t>L'équipe de développement est formée de 6 étudiants qui peuvent fo</w:t>
      </w:r>
      <w:r>
        <w:t xml:space="preserve">urnir un minimum de 15h de travail hebdomadaire. Ces étudiants sont à l’aise à programmer, mais pas nécessairement avec les langages de programmation </w:t>
      </w:r>
      <w:proofErr w:type="spellStart"/>
      <w:r>
        <w:t>Kotlin</w:t>
      </w:r>
      <w:proofErr w:type="spellEnd"/>
      <w:r>
        <w:t>, Go et C#. Une période d'adaptation sera nécessaire.</w:t>
      </w:r>
    </w:p>
    <w:p w:rsidR="00105756" w:rsidRDefault="00105756">
      <w:pPr>
        <w:pBdr>
          <w:top w:val="nil"/>
          <w:left w:val="nil"/>
          <w:bottom w:val="nil"/>
          <w:right w:val="nil"/>
          <w:between w:val="nil"/>
        </w:pBdr>
        <w:spacing w:after="120"/>
        <w:jc w:val="both"/>
      </w:pPr>
    </w:p>
    <w:p w:rsidR="00105756" w:rsidRDefault="002E2A13">
      <w:pPr>
        <w:pStyle w:val="Heading3"/>
      </w:pPr>
      <w:bookmarkStart w:id="6" w:name="_tsj3vl24wzxt" w:colFirst="0" w:colLast="0"/>
      <w:bookmarkEnd w:id="6"/>
      <w:r>
        <w:t xml:space="preserve">2.2.2 Échéancier    </w:t>
      </w:r>
    </w:p>
    <w:p w:rsidR="00105756" w:rsidRDefault="002E2A13">
      <w:pPr>
        <w:pBdr>
          <w:top w:val="nil"/>
          <w:left w:val="nil"/>
          <w:bottom w:val="nil"/>
          <w:right w:val="nil"/>
          <w:between w:val="nil"/>
        </w:pBdr>
        <w:spacing w:after="120"/>
        <w:jc w:val="both"/>
      </w:pPr>
      <w:r>
        <w:t>L'équipe de travail a reçu la proposition de projet le 8 janvier 2020. La réponse à l’appel d’offres doit être soumise le 7 février. Le produit final doit être livré le 13 avril 2020. L'équipe fera un suivi hebdomadaire chaque mercredi afin de faire un ret</w:t>
      </w:r>
      <w:r>
        <w:t>our sur l’avancement du projet, des obstacles rencontrés et de discuter de la planification du travail.</w:t>
      </w:r>
    </w:p>
    <w:p w:rsidR="00105756" w:rsidRDefault="002E2A13">
      <w:pPr>
        <w:pStyle w:val="Heading3"/>
      </w:pPr>
      <w:bookmarkStart w:id="7" w:name="_k4sax2o51sog" w:colFirst="0" w:colLast="0"/>
      <w:bookmarkEnd w:id="7"/>
      <w:r>
        <w:t>2.2.3 Équipement et connexion</w:t>
      </w:r>
    </w:p>
    <w:p w:rsidR="00105756" w:rsidRDefault="002E2A13">
      <w:pPr>
        <w:keepLines/>
        <w:pBdr>
          <w:top w:val="nil"/>
          <w:left w:val="nil"/>
          <w:bottom w:val="nil"/>
          <w:right w:val="nil"/>
          <w:between w:val="nil"/>
        </w:pBdr>
        <w:spacing w:after="120"/>
        <w:jc w:val="both"/>
        <w:rPr>
          <w:color w:val="000000"/>
        </w:rPr>
      </w:pPr>
      <w:r>
        <w:t>L’équipe émet l’hypothèse que l’équipement sur lequel la solution logiciel s’exécute est fonctionnel et n’est pas brisé ou</w:t>
      </w:r>
      <w:r>
        <w:t xml:space="preserve"> endommagé. La connexion avec le service </w:t>
      </w:r>
      <w:proofErr w:type="spellStart"/>
      <w:r>
        <w:t>PolyDraw</w:t>
      </w:r>
      <w:proofErr w:type="spellEnd"/>
      <w:r>
        <w:t xml:space="preserve"> doit être faite sur une bonne connexion ayant au moins 5 Mbps et une latence de moins de 40ms. Dans le cas où la connexion ne respecterait pas les critères, le logiciel pourra en avertir l’utilisateur.</w:t>
      </w:r>
    </w:p>
    <w:p w:rsidR="00105756" w:rsidRDefault="002E2A13">
      <w:pPr>
        <w:pStyle w:val="Heading2"/>
        <w:ind w:left="0"/>
      </w:pPr>
      <w:bookmarkStart w:id="8" w:name="_2et92p0" w:colFirst="0" w:colLast="0"/>
      <w:bookmarkEnd w:id="8"/>
      <w:r>
        <w:t>2.3.</w:t>
      </w:r>
      <w:r>
        <w:t xml:space="preserve"> Biens livrables du projet</w:t>
      </w:r>
    </w:p>
    <w:p w:rsidR="00105756" w:rsidRDefault="002E2A13">
      <w:pPr>
        <w:spacing w:after="120"/>
        <w:jc w:val="both"/>
      </w:pPr>
      <w:r>
        <w:t>7 février 2020:  Réponse à l’appel d’offres soit le plan de projet, le SRS, la liste d’exigences, le document d’architecture logicielle, le protocole de communication, ainsi que les prototypes de communication serveur client lour</w:t>
      </w:r>
      <w:r>
        <w:t>d et serveur client léger.</w:t>
      </w:r>
    </w:p>
    <w:p w:rsidR="00105756" w:rsidRDefault="002E2A13">
      <w:pPr>
        <w:spacing w:after="120"/>
        <w:jc w:val="both"/>
      </w:pPr>
      <w:r>
        <w:t>13 avril 2020: Mise à jour des artefacts remis lors de la remise précédente, le plan de tests, les résultats de tests, ainsi que le code source et exécutable du produit final.</w:t>
      </w:r>
    </w:p>
    <w:p w:rsidR="00105756" w:rsidRDefault="002E2A13">
      <w:pPr>
        <w:pStyle w:val="Heading1"/>
        <w:ind w:left="0"/>
      </w:pPr>
      <w:bookmarkStart w:id="9" w:name="_s3aplkcci5cf" w:colFirst="0" w:colLast="0"/>
      <w:bookmarkEnd w:id="9"/>
      <w:r>
        <w:t>3. Gestion et suivi de l’avancement</w:t>
      </w:r>
    </w:p>
    <w:p w:rsidR="00105756" w:rsidRDefault="002E2A13">
      <w:pPr>
        <w:pStyle w:val="Heading2"/>
        <w:ind w:left="0"/>
        <w:rPr>
          <w:i/>
          <w:color w:val="0000FF"/>
        </w:rPr>
      </w:pPr>
      <w:bookmarkStart w:id="10" w:name="_3dy6vkm" w:colFirst="0" w:colLast="0"/>
      <w:bookmarkEnd w:id="10"/>
      <w:r>
        <w:t xml:space="preserve">3.1. Gestion des </w:t>
      </w:r>
      <w:r>
        <w:t>exigences</w:t>
      </w:r>
    </w:p>
    <w:p w:rsidR="00105756" w:rsidRDefault="002E2A13">
      <w:pPr>
        <w:widowControl/>
        <w:pBdr>
          <w:top w:val="nil"/>
          <w:left w:val="nil"/>
          <w:bottom w:val="nil"/>
          <w:right w:val="nil"/>
          <w:between w:val="nil"/>
        </w:pBdr>
        <w:spacing w:after="120" w:line="276" w:lineRule="auto"/>
        <w:jc w:val="both"/>
      </w:pPr>
      <w:r>
        <w:t xml:space="preserve">Les exigences sont répertoriées dans le fichier </w:t>
      </w:r>
      <w:r>
        <w:rPr>
          <w:color w:val="3C4043"/>
          <w:highlight w:val="white"/>
        </w:rPr>
        <w:t xml:space="preserve">« </w:t>
      </w:r>
      <w:r>
        <w:t xml:space="preserve">Listes des exigences 203 </w:t>
      </w:r>
      <w:r>
        <w:rPr>
          <w:color w:val="3C4043"/>
          <w:highlight w:val="white"/>
        </w:rPr>
        <w:t>»</w:t>
      </w:r>
      <w:r>
        <w:t>. Tout changement apporté aux exigences préalablement approuvées doit être approuvé de nouveau par les membres de l’équipe et évalué par ceux-ci. Les exigences doivent êt</w:t>
      </w:r>
      <w:r>
        <w:t>re validées de nouveau par le client. Ceci a pour but de s’assurer de ne pas perdre de points inutilement dans le cas où un changement serait nécessaire.</w:t>
      </w:r>
    </w:p>
    <w:p w:rsidR="00105756" w:rsidRDefault="002E2A13">
      <w:pPr>
        <w:widowControl/>
        <w:pBdr>
          <w:top w:val="nil"/>
          <w:left w:val="nil"/>
          <w:bottom w:val="nil"/>
          <w:right w:val="nil"/>
          <w:between w:val="nil"/>
        </w:pBdr>
        <w:spacing w:after="120" w:line="276" w:lineRule="auto"/>
        <w:jc w:val="both"/>
      </w:pPr>
      <w:r>
        <w:t xml:space="preserve">Avant de proposer une exigence, les membres de l’équipe de développement doivent s’assurer que cette exigence ne change pas la charge de travail associée au pointage des exigences préalablement approuvées. Les exigences étant déjà approuvées, proposer une </w:t>
      </w:r>
      <w:r>
        <w:t>nouvelle exigence doit se faire en cas d’extrême nécessité. Par exemple, une limitation technologique, un départ d’un des membres de l’équipe ou encore une force majeure.</w:t>
      </w:r>
    </w:p>
    <w:p w:rsidR="00105756" w:rsidRDefault="002E2A13">
      <w:pPr>
        <w:widowControl/>
        <w:pBdr>
          <w:top w:val="nil"/>
          <w:left w:val="nil"/>
          <w:bottom w:val="nil"/>
          <w:right w:val="nil"/>
          <w:between w:val="nil"/>
        </w:pBdr>
        <w:spacing w:after="120" w:line="276" w:lineRule="auto"/>
        <w:jc w:val="both"/>
      </w:pPr>
      <w:r>
        <w:t>Les exigences ne sont pas supposées changer au courant du projet. Dans le cas où de n</w:t>
      </w:r>
      <w:r>
        <w:t>ouvelles exigences seraient imposées par le client, les exigences actuelles seront revues avant de faire place aux nouvelles exigences. L’échéancier devra être refait et sera proposé dans une nouvelle version de ce document.</w:t>
      </w:r>
    </w:p>
    <w:p w:rsidR="00105756" w:rsidRDefault="002E2A13">
      <w:pPr>
        <w:widowControl/>
        <w:pBdr>
          <w:top w:val="nil"/>
          <w:left w:val="nil"/>
          <w:bottom w:val="nil"/>
          <w:right w:val="nil"/>
          <w:between w:val="nil"/>
        </w:pBdr>
        <w:spacing w:after="120" w:line="276" w:lineRule="auto"/>
        <w:jc w:val="both"/>
      </w:pPr>
      <w:r>
        <w:t xml:space="preserve">Dans le cas d’une modification </w:t>
      </w:r>
      <w:r>
        <w:t>apporté</w:t>
      </w:r>
      <w:r w:rsidR="00001310">
        <w:t>e</w:t>
      </w:r>
      <w:r>
        <w:t xml:space="preserve"> aux exigences souhaitables, une rencontre d’équipe doit avoir lieu. Lors de cette rencontre, il faut établir les points suivants. Comment est-ce que ce changement va affecter l’échéancier ? Quelle partie du code cela affecte</w:t>
      </w:r>
      <w:r w:rsidR="00001310">
        <w:t>-t</w:t>
      </w:r>
      <w:r>
        <w:t>-il ? Est-ce que les fo</w:t>
      </w:r>
      <w:r>
        <w:t>nctionnalités existantes sont affecté</w:t>
      </w:r>
      <w:r w:rsidR="00001310">
        <w:t>e</w:t>
      </w:r>
      <w:r>
        <w:t>s? Est-ce que ce changement rend des parties incompatibles entre elles ? De plus, cette fonctionnalité doit être documentée dans la documentation comme le SRS et si elle a un impact sur l’architecture et le protocole de</w:t>
      </w:r>
      <w:r>
        <w:t xml:space="preserve"> communication elle doit s’y retrouver. Toute planification déjà effectuée dans </w:t>
      </w:r>
      <w:proofErr w:type="spellStart"/>
      <w:r>
        <w:t>Redmine</w:t>
      </w:r>
      <w:proofErr w:type="spellEnd"/>
      <w:r>
        <w:t xml:space="preserve"> doit être revue et dans certains cas, des tâches devront être annulé</w:t>
      </w:r>
      <w:r w:rsidR="00001310">
        <w:t>e</w:t>
      </w:r>
      <w:r>
        <w:t>s ou fermé</w:t>
      </w:r>
      <w:r w:rsidR="00001310">
        <w:t>e</w:t>
      </w:r>
      <w:r>
        <w:t>s pour faire place à celles de la nouvelle fonctionnalité.</w:t>
      </w:r>
    </w:p>
    <w:p w:rsidR="00105756" w:rsidRDefault="002E2A13">
      <w:pPr>
        <w:pStyle w:val="Heading2"/>
        <w:ind w:left="0"/>
        <w:rPr>
          <w:rFonts w:ascii="Times New Roman" w:eastAsia="Times New Roman" w:hAnsi="Times New Roman" w:cs="Times New Roman"/>
          <w:b w:val="0"/>
          <w:i/>
          <w:color w:val="0000FF"/>
        </w:rPr>
      </w:pPr>
      <w:bookmarkStart w:id="11" w:name="_1t3h5sf" w:colFirst="0" w:colLast="0"/>
      <w:bookmarkEnd w:id="11"/>
      <w:r>
        <w:t>3.2. Contrôle de la qualité</w:t>
      </w:r>
    </w:p>
    <w:p w:rsidR="00105756" w:rsidRDefault="002E2A13">
      <w:pPr>
        <w:widowControl/>
        <w:pBdr>
          <w:top w:val="nil"/>
          <w:left w:val="nil"/>
          <w:bottom w:val="nil"/>
          <w:right w:val="nil"/>
          <w:between w:val="nil"/>
        </w:pBdr>
        <w:spacing w:after="120" w:line="276" w:lineRule="auto"/>
        <w:jc w:val="both"/>
      </w:pPr>
      <w:r>
        <w:t xml:space="preserve">Le </w:t>
      </w:r>
      <w:r>
        <w:t>contrôle de la qualité est assuré par une personne responsable de l’artefact. L’artefact comporte autant le produit final que les documents. Cette personne est responsable de s’assurer que l’artefact est recevable et respecte les requis imposés ou détermin</w:t>
      </w:r>
      <w:r>
        <w:t>és au début du projet. Cette personne est affectée à une tâche pour l’artefact dans le logiciel de gestion de projets. Les autres membres de l’équipe ouvrent des sous-tâches pour travailler sur les fonctionnalités et sections de l’artefact. Une fois que to</w:t>
      </w:r>
      <w:r>
        <w:t xml:space="preserve">utes les sous-tâches sont terminées, la personne nommée </w:t>
      </w:r>
      <w:r>
        <w:rPr>
          <w:color w:val="3C4043"/>
          <w:highlight w:val="white"/>
        </w:rPr>
        <w:t xml:space="preserve">« </w:t>
      </w:r>
      <w:r>
        <w:t xml:space="preserve">Project Manager </w:t>
      </w:r>
      <w:r>
        <w:rPr>
          <w:color w:val="3C4043"/>
          <w:highlight w:val="white"/>
        </w:rPr>
        <w:t>»</w:t>
      </w:r>
      <w:r>
        <w:t xml:space="preserve"> effectue l’assurance qualité sur l’artefact. Au besoin, elle suscite l’aide d’un autre membre de l’équipe pour l’aider à faire l’assurance qualité.</w:t>
      </w:r>
    </w:p>
    <w:p w:rsidR="00105756" w:rsidRDefault="002E2A13">
      <w:pPr>
        <w:widowControl/>
        <w:pBdr>
          <w:top w:val="nil"/>
          <w:left w:val="nil"/>
          <w:bottom w:val="nil"/>
          <w:right w:val="nil"/>
          <w:between w:val="nil"/>
        </w:pBdr>
        <w:spacing w:after="120" w:line="276" w:lineRule="auto"/>
        <w:jc w:val="both"/>
      </w:pPr>
      <w:r>
        <w:lastRenderedPageBreak/>
        <w:t xml:space="preserve">Le gestionnaire de projet </w:t>
      </w:r>
      <w:r>
        <w:rPr>
          <w:color w:val="3C4043"/>
          <w:highlight w:val="white"/>
        </w:rPr>
        <w:t xml:space="preserve">« </w:t>
      </w:r>
      <w:r>
        <w:t>Proj</w:t>
      </w:r>
      <w:r>
        <w:t xml:space="preserve">ect Manager </w:t>
      </w:r>
      <w:r>
        <w:rPr>
          <w:color w:val="3C4043"/>
          <w:highlight w:val="white"/>
        </w:rPr>
        <w:t>»</w:t>
      </w:r>
      <w:r>
        <w:t xml:space="preserve"> est aussi responsable de s’assurer que les sous-tâches respectent l’échéancier. Au besoin, il rencontre les membres responsables des sous-tâches afin de planifier l'échéancier de l’artefact à nouveau. Si celui-ci prend trop de retard (plus de</w:t>
      </w:r>
      <w:r>
        <w:t xml:space="preserve"> 4 jours), une rencontre d’équipe a lieu pour refaire l’échéancier. Vers la fin du jalon le </w:t>
      </w:r>
      <w:r>
        <w:rPr>
          <w:color w:val="3C4043"/>
          <w:highlight w:val="white"/>
        </w:rPr>
        <w:t xml:space="preserve">« </w:t>
      </w:r>
      <w:r>
        <w:t xml:space="preserve">Project Manager </w:t>
      </w:r>
      <w:r>
        <w:rPr>
          <w:color w:val="3C4043"/>
          <w:highlight w:val="white"/>
        </w:rPr>
        <w:t>»</w:t>
      </w:r>
      <w:r>
        <w:t xml:space="preserve"> rédige un plan de tests avec les différents cas de tests à tester. Ces cas de tests sont des cas de tests en boîte noire. Ces cas de tests provi</w:t>
      </w:r>
      <w:r>
        <w:t xml:space="preserve">ennent des exigences fonctionnelles et non fonctionnelles.  Ceux-ci sont gardés dans </w:t>
      </w:r>
      <w:proofErr w:type="gramStart"/>
      <w:r>
        <w:t>un dossier partagés</w:t>
      </w:r>
      <w:proofErr w:type="gramEnd"/>
      <w:r>
        <w:t xml:space="preserve"> entre les membres de l’équipe. Ainsi les développeurs peuvent aller vérifier que l'artefact produit est conforme à ce qui est attendu. Il</w:t>
      </w:r>
      <w:r w:rsidR="00001310">
        <w:t>s</w:t>
      </w:r>
      <w:r>
        <w:t xml:space="preserve"> doivent ensui</w:t>
      </w:r>
      <w:r>
        <w:t>te marquer qu’ils ont v</w:t>
      </w:r>
      <w:r w:rsidR="00001310">
        <w:t>érifié</w:t>
      </w:r>
      <w:r>
        <w:t xml:space="preserve"> que l’exigence a été testée. Ces plans de tests seront résumés dans </w:t>
      </w:r>
      <w:r>
        <w:t xml:space="preserve">l’artefact final plan de test. </w:t>
      </w:r>
    </w:p>
    <w:p w:rsidR="00105756" w:rsidRDefault="002E2A13">
      <w:pPr>
        <w:widowControl/>
        <w:pBdr>
          <w:top w:val="nil"/>
          <w:left w:val="nil"/>
          <w:bottom w:val="nil"/>
          <w:right w:val="nil"/>
          <w:between w:val="nil"/>
        </w:pBdr>
        <w:spacing w:after="120" w:line="276" w:lineRule="auto"/>
        <w:jc w:val="both"/>
      </w:pPr>
      <w:r>
        <w:t>Dans le cas où l’artefact n’est pas jugé satisfaisant, le gestionnaire de projet est responsable d’ouvrir des tâches de typ</w:t>
      </w:r>
      <w:r>
        <w:t xml:space="preserve">es anomalies liées à l’artefact. Une fois cette première passe faite, le gestionnaire de projet demande aux autres personnes de l’équipe de vérifier si la qualité convient. Dans le cas où des anomalies sont détectées, des tâches de types anomalies doivent </w:t>
      </w:r>
      <w:r>
        <w:t>être ouvertes et assignées dans le logiciel de gestion de projet. Une fois que ces problèmes sont corrigés, le gestionnaire de projet vérifie que cette anomalie n’est plus présente dans l’artefact. Le cycle se répète dans le cas d’un problème subséquent.</w:t>
      </w:r>
    </w:p>
    <w:p w:rsidR="00105756" w:rsidRDefault="002E2A13">
      <w:pPr>
        <w:widowControl/>
        <w:pBdr>
          <w:top w:val="nil"/>
          <w:left w:val="nil"/>
          <w:bottom w:val="nil"/>
          <w:right w:val="nil"/>
          <w:between w:val="nil"/>
        </w:pBdr>
        <w:spacing w:after="120" w:line="276" w:lineRule="auto"/>
        <w:jc w:val="both"/>
      </w:pPr>
      <w:r>
        <w:t>A</w:t>
      </w:r>
      <w:r>
        <w:t>fin de s’assurer que le code possède une qualité suffisante, de</w:t>
      </w:r>
      <w:r w:rsidR="00001310">
        <w:t>s revues de codes</w:t>
      </w:r>
      <w:r>
        <w:t xml:space="preserve"> sont prévu</w:t>
      </w:r>
      <w:r w:rsidR="00001310">
        <w:t>e</w:t>
      </w:r>
      <w:r>
        <w:t>s en fin de jalon. De plus, les projets des différentes plateformes utilisent des linter</w:t>
      </w:r>
      <w:r w:rsidR="00001310">
        <w:t>s</w:t>
      </w:r>
      <w:r>
        <w:t xml:space="preserve"> afin d’assurer une consistance dans le code ainsi qu’une qualité</w:t>
      </w:r>
      <w:r>
        <w:t>.</w:t>
      </w:r>
    </w:p>
    <w:p w:rsidR="00105756" w:rsidRDefault="002E2A13">
      <w:pPr>
        <w:pStyle w:val="Heading2"/>
        <w:ind w:left="0"/>
      </w:pPr>
      <w:bookmarkStart w:id="12" w:name="_4d34og8" w:colFirst="0" w:colLast="0"/>
      <w:bookmarkEnd w:id="12"/>
      <w:r>
        <w:t>3.3. Gestio</w:t>
      </w:r>
      <w:r>
        <w:t>n de risque</w:t>
      </w:r>
    </w:p>
    <w:p w:rsidR="00105756" w:rsidRDefault="002E2A13">
      <w:pPr>
        <w:keepLines/>
        <w:pBdr>
          <w:top w:val="nil"/>
          <w:left w:val="nil"/>
          <w:bottom w:val="nil"/>
          <w:right w:val="nil"/>
          <w:between w:val="nil"/>
        </w:pBdr>
        <w:spacing w:after="120"/>
        <w:rPr>
          <w:color w:val="000000"/>
        </w:rPr>
      </w:pPr>
      <w:r>
        <w:rPr>
          <w:color w:val="000000"/>
        </w:rPr>
        <w:t>La description des risques suit la convention suivante :</w:t>
      </w:r>
    </w:p>
    <w:p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Ampleur : sur une échelle de 1 à 10, 10 étant le risque le plus élevé. Cette analyse est basée sur la probabilité d’occurrence du risque, ainsi que ses impacts.</w:t>
      </w:r>
    </w:p>
    <w:p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Description : une description textuelle du risque ainsi que les problèmes attendus.</w:t>
      </w:r>
    </w:p>
    <w:p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Impact : échelle définissant la portée du risque</w:t>
      </w:r>
    </w:p>
    <w:p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C – critique (affecte le projet en entier)</w:t>
      </w:r>
    </w:p>
    <w:p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E – élevé (affecte les fonctionnalités principales du système)</w:t>
      </w:r>
    </w:p>
    <w:p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M – moyen (devrai</w:t>
      </w:r>
      <w:r>
        <w:rPr>
          <w:color w:val="000000"/>
        </w:rPr>
        <w:t>t être maîtrisable en appliquant une stratégie d’atténuation adéquate)</w:t>
      </w:r>
    </w:p>
    <w:p w:rsidR="00105756" w:rsidRDefault="002E2A13">
      <w:pPr>
        <w:keepLines/>
        <w:numPr>
          <w:ilvl w:val="1"/>
          <w:numId w:val="5"/>
        </w:numPr>
        <w:pBdr>
          <w:top w:val="nil"/>
          <w:left w:val="nil"/>
          <w:bottom w:val="nil"/>
          <w:right w:val="nil"/>
          <w:between w:val="nil"/>
        </w:pBdr>
        <w:spacing w:after="120"/>
        <w:ind w:left="1440"/>
        <w:jc w:val="both"/>
        <w:rPr>
          <w:color w:val="000000"/>
        </w:rPr>
      </w:pPr>
      <w:r>
        <w:rPr>
          <w:color w:val="000000"/>
        </w:rPr>
        <w:t>F – faible (l’acceptation du risque est une stratégie envisageable)</w:t>
      </w:r>
    </w:p>
    <w:p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Facteurs : aspects (</w:t>
      </w:r>
      <w:r>
        <w:rPr>
          <w:b/>
          <w:color w:val="000000"/>
          <w:u w:val="single"/>
        </w:rPr>
        <w:t>métriques</w:t>
      </w:r>
      <w:r>
        <w:rPr>
          <w:color w:val="000000"/>
        </w:rPr>
        <w:t>) du système pouvant être compromis.</w:t>
      </w:r>
    </w:p>
    <w:p w:rsidR="00105756" w:rsidRDefault="002E2A13">
      <w:pPr>
        <w:keepLines/>
        <w:numPr>
          <w:ilvl w:val="0"/>
          <w:numId w:val="5"/>
        </w:numPr>
        <w:pBdr>
          <w:top w:val="nil"/>
          <w:left w:val="nil"/>
          <w:bottom w:val="nil"/>
          <w:right w:val="nil"/>
          <w:between w:val="nil"/>
        </w:pBdr>
        <w:spacing w:after="120"/>
        <w:ind w:left="720"/>
        <w:jc w:val="both"/>
        <w:rPr>
          <w:color w:val="000000"/>
        </w:rPr>
      </w:pPr>
      <w:r>
        <w:rPr>
          <w:color w:val="000000"/>
        </w:rPr>
        <w:t>Stratégie de gestion : mesures à prendre afin de gé</w:t>
      </w:r>
      <w:r>
        <w:rPr>
          <w:color w:val="000000"/>
        </w:rPr>
        <w:t>rer le risque.</w:t>
      </w:r>
    </w:p>
    <w:p w:rsidR="00105756" w:rsidRDefault="002E2A13">
      <w:pPr>
        <w:keepLines/>
        <w:pBdr>
          <w:top w:val="nil"/>
          <w:left w:val="nil"/>
          <w:bottom w:val="nil"/>
          <w:right w:val="nil"/>
          <w:between w:val="nil"/>
        </w:pBdr>
        <w:spacing w:after="120"/>
        <w:ind w:left="1440"/>
        <w:jc w:val="both"/>
      </w:pPr>
      <w:r>
        <w:br w:type="page"/>
      </w:r>
    </w:p>
    <w:p w:rsidR="00105756" w:rsidRDefault="00105756">
      <w:pPr>
        <w:keepLines/>
        <w:pBdr>
          <w:top w:val="nil"/>
          <w:left w:val="nil"/>
          <w:bottom w:val="nil"/>
          <w:right w:val="nil"/>
          <w:between w:val="nil"/>
        </w:pBdr>
        <w:spacing w:after="120"/>
        <w:ind w:left="144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pBdr>
                <w:top w:val="nil"/>
                <w:left w:val="nil"/>
                <w:bottom w:val="nil"/>
                <w:right w:val="nil"/>
                <w:between w:val="nil"/>
              </w:pBdr>
              <w:rPr>
                <w:rFonts w:ascii="Arial" w:eastAsia="Arial" w:hAnsi="Arial" w:cs="Arial"/>
                <w:b/>
                <w:color w:val="FFFFFF"/>
              </w:rPr>
            </w:pPr>
            <w:r>
              <w:rPr>
                <w:rFonts w:ascii="Arial" w:eastAsia="Arial" w:hAnsi="Arial" w:cs="Arial"/>
                <w:b/>
                <w:color w:val="FFFFFF"/>
              </w:rPr>
              <w:t>Tableau 3.1</w:t>
            </w:r>
            <w:r>
              <w:rPr>
                <w:rFonts w:ascii="Arial" w:eastAsia="Arial" w:hAnsi="Arial" w:cs="Arial"/>
                <w:b/>
                <w:color w:val="FFFFFF"/>
              </w:rPr>
              <w:t xml:space="preserve"> - </w:t>
            </w:r>
            <w:r>
              <w:rPr>
                <w:rFonts w:ascii="Arial" w:eastAsia="Arial" w:hAnsi="Arial" w:cs="Arial"/>
                <w:b/>
                <w:color w:val="FFFFFF"/>
              </w:rPr>
              <w:t>Problème entrepôt de fichiers</w:t>
            </w:r>
          </w:p>
        </w:tc>
      </w:tr>
      <w:tr w:rsidR="00105756">
        <w:trPr>
          <w:trHeight w:val="420"/>
        </w:trPr>
        <w:tc>
          <w:tcPr>
            <w:tcW w:w="1008" w:type="dxa"/>
            <w:shd w:val="clear" w:color="auto" w:fill="F3F3F3"/>
            <w:vAlign w:val="center"/>
          </w:tcPr>
          <w:p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Ampleur</w:t>
            </w:r>
          </w:p>
        </w:tc>
        <w:tc>
          <w:tcPr>
            <w:tcW w:w="3234" w:type="dxa"/>
            <w:shd w:val="clear" w:color="auto" w:fill="F3F3F3"/>
            <w:vAlign w:val="center"/>
          </w:tcPr>
          <w:p w:rsidR="00105756" w:rsidRDefault="002E2A1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Description</w:t>
            </w:r>
          </w:p>
        </w:tc>
        <w:tc>
          <w:tcPr>
            <w:tcW w:w="938" w:type="dxa"/>
            <w:shd w:val="clear" w:color="auto" w:fill="F3F3F3"/>
            <w:vAlign w:val="center"/>
          </w:tcPr>
          <w:p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1120" w:type="dxa"/>
            <w:shd w:val="clear" w:color="auto" w:fill="F3F3F3"/>
            <w:vAlign w:val="center"/>
          </w:tcPr>
          <w:p w:rsidR="00105756" w:rsidRDefault="002E2A13">
            <w:pPr>
              <w:keepLines/>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Facteurs</w:t>
            </w:r>
          </w:p>
        </w:tc>
        <w:tc>
          <w:tcPr>
            <w:tcW w:w="3168" w:type="dxa"/>
            <w:shd w:val="clear" w:color="auto" w:fill="F3F3F3"/>
            <w:vAlign w:val="center"/>
          </w:tcPr>
          <w:p w:rsidR="00105756" w:rsidRDefault="002E2A13">
            <w:pPr>
              <w:keepLines/>
              <w:pBdr>
                <w:top w:val="nil"/>
                <w:left w:val="nil"/>
                <w:bottom w:val="nil"/>
                <w:right w:val="nil"/>
                <w:between w:val="nil"/>
              </w:pBdr>
              <w:rPr>
                <w:rFonts w:ascii="Arial" w:eastAsia="Arial" w:hAnsi="Arial" w:cs="Arial"/>
                <w:b/>
                <w:color w:val="000000"/>
                <w:sz w:val="18"/>
                <w:szCs w:val="18"/>
              </w:rPr>
            </w:pPr>
            <w:r>
              <w:rPr>
                <w:rFonts w:ascii="Arial" w:eastAsia="Arial" w:hAnsi="Arial" w:cs="Arial"/>
                <w:b/>
                <w:color w:val="000000"/>
                <w:sz w:val="18"/>
                <w:szCs w:val="18"/>
              </w:rPr>
              <w:t>Stratégie de gestion</w:t>
            </w:r>
          </w:p>
        </w:tc>
      </w:tr>
      <w:tr w:rsidR="00105756">
        <w:trPr>
          <w:trHeight w:val="420"/>
        </w:trPr>
        <w:tc>
          <w:tcPr>
            <w:tcW w:w="1008" w:type="dxa"/>
            <w:tcBorders>
              <w:bottom w:val="single" w:sz="4" w:space="0" w:color="000000"/>
            </w:tcBorders>
            <w:vAlign w:val="center"/>
          </w:tcPr>
          <w:p w:rsidR="00105756" w:rsidRDefault="002E2A13">
            <w:pPr>
              <w:keepLines/>
              <w:pBdr>
                <w:top w:val="nil"/>
                <w:left w:val="nil"/>
                <w:bottom w:val="nil"/>
                <w:right w:val="nil"/>
                <w:between w:val="nil"/>
              </w:pBdr>
              <w:jc w:val="center"/>
              <w:rPr>
                <w:b/>
                <w:color w:val="000000"/>
                <w:sz w:val="18"/>
                <w:szCs w:val="18"/>
              </w:rPr>
            </w:pPr>
            <w:r>
              <w:rPr>
                <w:b/>
                <w:sz w:val="18"/>
                <w:szCs w:val="18"/>
              </w:rPr>
              <w:t>4</w:t>
            </w:r>
          </w:p>
        </w:tc>
        <w:tc>
          <w:tcPr>
            <w:tcW w:w="3234" w:type="dxa"/>
            <w:tcBorders>
              <w:bottom w:val="single" w:sz="4" w:space="0" w:color="000000"/>
            </w:tcBorders>
            <w:vAlign w:val="center"/>
          </w:tcPr>
          <w:p w:rsidR="00105756" w:rsidRDefault="002E2A13">
            <w:pPr>
              <w:keepLines/>
              <w:pBdr>
                <w:top w:val="nil"/>
                <w:left w:val="nil"/>
                <w:bottom w:val="nil"/>
                <w:right w:val="nil"/>
                <w:between w:val="nil"/>
              </w:pBdr>
              <w:rPr>
                <w:color w:val="000000"/>
                <w:sz w:val="18"/>
                <w:szCs w:val="18"/>
              </w:rPr>
            </w:pPr>
            <w:r>
              <w:rPr>
                <w:sz w:val="18"/>
                <w:szCs w:val="18"/>
              </w:rPr>
              <w:t>Suppression accidentelle, virus, erreurs de manipulation de git</w:t>
            </w:r>
          </w:p>
        </w:tc>
        <w:tc>
          <w:tcPr>
            <w:tcW w:w="938" w:type="dxa"/>
            <w:tcBorders>
              <w:bottom w:val="single" w:sz="4" w:space="0" w:color="000000"/>
            </w:tcBorders>
            <w:vAlign w:val="center"/>
          </w:tcPr>
          <w:p w:rsidR="00105756" w:rsidRDefault="002E2A13">
            <w:pPr>
              <w:keepLines/>
              <w:pBdr>
                <w:top w:val="nil"/>
                <w:left w:val="nil"/>
                <w:bottom w:val="nil"/>
                <w:right w:val="nil"/>
                <w:between w:val="nil"/>
              </w:pBdr>
              <w:jc w:val="center"/>
              <w:rPr>
                <w:color w:val="000000"/>
                <w:sz w:val="18"/>
                <w:szCs w:val="18"/>
              </w:rPr>
            </w:pPr>
            <w:r>
              <w:rPr>
                <w:sz w:val="18"/>
                <w:szCs w:val="18"/>
              </w:rPr>
              <w:t>M</w:t>
            </w:r>
          </w:p>
        </w:tc>
        <w:tc>
          <w:tcPr>
            <w:tcW w:w="1120" w:type="dxa"/>
            <w:tcBorders>
              <w:bottom w:val="single" w:sz="4" w:space="0" w:color="000000"/>
            </w:tcBorders>
            <w:vAlign w:val="center"/>
          </w:tcPr>
          <w:p w:rsidR="00105756" w:rsidRDefault="002E2A13">
            <w:pPr>
              <w:keepLines/>
              <w:pBdr>
                <w:top w:val="nil"/>
                <w:left w:val="nil"/>
                <w:bottom w:val="nil"/>
                <w:right w:val="nil"/>
                <w:between w:val="nil"/>
              </w:pBdr>
              <w:jc w:val="center"/>
              <w:rPr>
                <w:color w:val="000000"/>
                <w:sz w:val="18"/>
                <w:szCs w:val="18"/>
              </w:rPr>
            </w:pPr>
            <w:proofErr w:type="gramStart"/>
            <w:r>
              <w:rPr>
                <w:sz w:val="18"/>
                <w:szCs w:val="18"/>
              </w:rPr>
              <w:t>Productivité(</w:t>
            </w:r>
            <w:proofErr w:type="gramEnd"/>
            <w:r>
              <w:rPr>
                <w:sz w:val="18"/>
                <w:szCs w:val="18"/>
              </w:rPr>
              <w:t xml:space="preserve">heures dans </w:t>
            </w:r>
            <w:proofErr w:type="spellStart"/>
            <w:r>
              <w:rPr>
                <w:sz w:val="18"/>
                <w:szCs w:val="18"/>
              </w:rPr>
              <w:t>Redmine</w:t>
            </w:r>
            <w:proofErr w:type="spellEnd"/>
            <w:r>
              <w:rPr>
                <w:sz w:val="18"/>
                <w:szCs w:val="18"/>
              </w:rPr>
              <w:t>)</w:t>
            </w:r>
          </w:p>
        </w:tc>
        <w:tc>
          <w:tcPr>
            <w:tcW w:w="3168" w:type="dxa"/>
            <w:tcBorders>
              <w:bottom w:val="single" w:sz="4" w:space="0" w:color="000000"/>
            </w:tcBorders>
            <w:vAlign w:val="center"/>
          </w:tcPr>
          <w:p w:rsidR="00105756" w:rsidRDefault="002E2A13">
            <w:pPr>
              <w:keepLines/>
              <w:pBdr>
                <w:top w:val="nil"/>
                <w:left w:val="nil"/>
                <w:bottom w:val="nil"/>
                <w:right w:val="nil"/>
                <w:between w:val="nil"/>
              </w:pBdr>
              <w:rPr>
                <w:color w:val="000000"/>
                <w:sz w:val="18"/>
                <w:szCs w:val="18"/>
              </w:rPr>
            </w:pPr>
            <w:r>
              <w:rPr>
                <w:sz w:val="18"/>
                <w:szCs w:val="18"/>
              </w:rPr>
              <w:t>Chaque personne possède localement une copie du code. Dans le cas d’une suppression accidentelle ou d’un bogue avec l’entrepôt de fichier, on peut créer un nouveau projet et envoyer le projet facilement sur ce nouvel entrepôt. De plus, l’entrepôt est en ré</w:t>
            </w:r>
            <w:r>
              <w:rPr>
                <w:sz w:val="18"/>
                <w:szCs w:val="18"/>
              </w:rPr>
              <w:t>plication sur l’entrepôt fourni par Polytechnique Montréal.</w:t>
            </w:r>
          </w:p>
        </w:tc>
      </w:tr>
    </w:tbl>
    <w:p w:rsidR="00105756" w:rsidRDefault="00105756"/>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3.2 - Départ d’un membre</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rsidR="00105756" w:rsidRDefault="002E2A13">
            <w:pPr>
              <w:keepLines/>
              <w:rPr>
                <w:sz w:val="18"/>
                <w:szCs w:val="18"/>
              </w:rPr>
            </w:pPr>
            <w:r>
              <w:rPr>
                <w:sz w:val="18"/>
                <w:szCs w:val="18"/>
              </w:rPr>
              <w:t>Un membre de l’équipe quitte l’équipe pour une raison personnelle ou autre.</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E</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Productivité</w:t>
            </w:r>
          </w:p>
          <w:p w:rsidR="00105756" w:rsidRDefault="002E2A13">
            <w:pPr>
              <w:keepLines/>
              <w:jc w:val="center"/>
              <w:rPr>
                <w:sz w:val="18"/>
                <w:szCs w:val="18"/>
              </w:rPr>
            </w:pPr>
            <w:r>
              <w:rPr>
                <w:sz w:val="18"/>
                <w:szCs w:val="18"/>
              </w:rPr>
              <w:t>(</w:t>
            </w:r>
            <w:proofErr w:type="gramStart"/>
            <w:r>
              <w:rPr>
                <w:sz w:val="18"/>
                <w:szCs w:val="18"/>
              </w:rPr>
              <w:t>heures</w:t>
            </w:r>
            <w:proofErr w:type="gramEnd"/>
            <w:r>
              <w:rPr>
                <w:sz w:val="18"/>
                <w:szCs w:val="18"/>
              </w:rPr>
              <w:t xml:space="preserve"> dans </w:t>
            </w:r>
            <w:proofErr w:type="spellStart"/>
            <w:r>
              <w:rPr>
                <w:sz w:val="18"/>
                <w:szCs w:val="18"/>
              </w:rPr>
              <w:t>Redmine</w:t>
            </w:r>
            <w:proofErr w:type="spellEnd"/>
            <w:r>
              <w:rPr>
                <w:sz w:val="18"/>
                <w:szCs w:val="18"/>
              </w:rPr>
              <w:t>)</w:t>
            </w:r>
          </w:p>
        </w:tc>
        <w:tc>
          <w:tcPr>
            <w:tcW w:w="3168" w:type="dxa"/>
            <w:tcBorders>
              <w:bottom w:val="single" w:sz="4" w:space="0" w:color="000000"/>
            </w:tcBorders>
            <w:vAlign w:val="center"/>
          </w:tcPr>
          <w:p w:rsidR="00105756" w:rsidRDefault="002E2A13">
            <w:pPr>
              <w:keepLines/>
              <w:rPr>
                <w:sz w:val="18"/>
                <w:szCs w:val="18"/>
              </w:rPr>
            </w:pPr>
            <w:r>
              <w:rPr>
                <w:sz w:val="18"/>
                <w:szCs w:val="18"/>
              </w:rPr>
              <w:t>Dans le cas d’un départ d’un membre de l’équipe, celui-ci ne pourra pas être remplacé. Il faut donc refaire l’échéancier et voir s’il est possible de remplir toutes les exigences avec un membre en moins. Si ce n’est pas possible, il f</w:t>
            </w:r>
            <w:r>
              <w:rPr>
                <w:sz w:val="18"/>
                <w:szCs w:val="18"/>
              </w:rPr>
              <w:t>aut revoir les exigences et en couper au besoin.</w:t>
            </w:r>
          </w:p>
        </w:tc>
      </w:tr>
    </w:tbl>
    <w:p w:rsidR="00105756" w:rsidRDefault="00105756"/>
    <w:p w:rsidR="00105756" w:rsidRDefault="00105756"/>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3.3 - Bris matériel et pertes de données</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4</w:t>
            </w:r>
          </w:p>
        </w:tc>
        <w:tc>
          <w:tcPr>
            <w:tcW w:w="3234" w:type="dxa"/>
            <w:tcBorders>
              <w:bottom w:val="single" w:sz="4" w:space="0" w:color="000000"/>
            </w:tcBorders>
            <w:vAlign w:val="center"/>
          </w:tcPr>
          <w:p w:rsidR="00105756" w:rsidRDefault="002E2A13">
            <w:pPr>
              <w:keepLines/>
              <w:rPr>
                <w:sz w:val="18"/>
                <w:szCs w:val="18"/>
              </w:rPr>
            </w:pPr>
            <w:r>
              <w:rPr>
                <w:sz w:val="18"/>
                <w:szCs w:val="18"/>
              </w:rPr>
              <w:t>Un bris matériel sur un ordinateur d’un membre d’équipe cause une perte de données sur des éléments du projet</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Productivité</w:t>
            </w:r>
          </w:p>
          <w:p w:rsidR="00105756" w:rsidRDefault="002E2A13">
            <w:pPr>
              <w:keepLines/>
              <w:jc w:val="center"/>
              <w:rPr>
                <w:sz w:val="18"/>
                <w:szCs w:val="18"/>
              </w:rPr>
            </w:pPr>
            <w:r>
              <w:rPr>
                <w:sz w:val="18"/>
                <w:szCs w:val="18"/>
              </w:rPr>
              <w:t>(</w:t>
            </w:r>
            <w:proofErr w:type="gramStart"/>
            <w:r>
              <w:rPr>
                <w:sz w:val="18"/>
                <w:szCs w:val="18"/>
              </w:rPr>
              <w:t>heures</w:t>
            </w:r>
            <w:proofErr w:type="gramEnd"/>
            <w:r>
              <w:rPr>
                <w:sz w:val="18"/>
                <w:szCs w:val="18"/>
              </w:rPr>
              <w:t xml:space="preserve"> dans </w:t>
            </w:r>
            <w:proofErr w:type="spellStart"/>
            <w:r>
              <w:rPr>
                <w:sz w:val="18"/>
                <w:szCs w:val="18"/>
              </w:rPr>
              <w:t>Redmine</w:t>
            </w:r>
            <w:proofErr w:type="spellEnd"/>
            <w:r>
              <w:rPr>
                <w:sz w:val="18"/>
                <w:szCs w:val="18"/>
              </w:rPr>
              <w:t>)</w:t>
            </w:r>
          </w:p>
        </w:tc>
        <w:tc>
          <w:tcPr>
            <w:tcW w:w="3168" w:type="dxa"/>
            <w:tcBorders>
              <w:bottom w:val="single" w:sz="4" w:space="0" w:color="000000"/>
            </w:tcBorders>
            <w:vAlign w:val="center"/>
          </w:tcPr>
          <w:p w:rsidR="00105756" w:rsidRDefault="002E2A13">
            <w:pPr>
              <w:keepLines/>
              <w:rPr>
                <w:sz w:val="18"/>
                <w:szCs w:val="18"/>
              </w:rPr>
            </w:pPr>
            <w:r>
              <w:rPr>
                <w:sz w:val="18"/>
                <w:szCs w:val="18"/>
              </w:rPr>
              <w:t>Afin d’éviter les pertes de données, tous les documents sont rédigés dans Google Drive. Les fichiers se retro</w:t>
            </w:r>
            <w:r>
              <w:rPr>
                <w:sz w:val="18"/>
                <w:szCs w:val="18"/>
              </w:rPr>
              <w:t>uvent dans des entrepôts Git qui sont répliqués.</w:t>
            </w:r>
          </w:p>
        </w:tc>
      </w:tr>
    </w:tbl>
    <w:p w:rsidR="00105756" w:rsidRDefault="00105756"/>
    <w:tbl>
      <w:tblPr>
        <w:tblStyle w:val="a3"/>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3.4 - Qualité des artefacts</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8</w:t>
            </w:r>
          </w:p>
        </w:tc>
        <w:tc>
          <w:tcPr>
            <w:tcW w:w="3234" w:type="dxa"/>
            <w:tcBorders>
              <w:bottom w:val="single" w:sz="4" w:space="0" w:color="000000"/>
            </w:tcBorders>
            <w:vAlign w:val="center"/>
          </w:tcPr>
          <w:p w:rsidR="00105756" w:rsidRDefault="002E2A13">
            <w:pPr>
              <w:keepLines/>
              <w:rPr>
                <w:sz w:val="18"/>
                <w:szCs w:val="18"/>
              </w:rPr>
            </w:pPr>
            <w:r>
              <w:rPr>
                <w:sz w:val="18"/>
                <w:szCs w:val="18"/>
              </w:rPr>
              <w:t>Un artefact non fonctionnel est livré</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C</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Qualité</w:t>
            </w:r>
          </w:p>
          <w:p w:rsidR="00105756" w:rsidRDefault="002E2A13">
            <w:pPr>
              <w:keepLines/>
              <w:jc w:val="center"/>
              <w:rPr>
                <w:sz w:val="18"/>
                <w:szCs w:val="18"/>
              </w:rPr>
            </w:pPr>
            <w:r>
              <w:rPr>
                <w:sz w:val="18"/>
                <w:szCs w:val="18"/>
              </w:rPr>
              <w:t xml:space="preserve">(Anomalies dans </w:t>
            </w:r>
            <w:proofErr w:type="spellStart"/>
            <w:r>
              <w:rPr>
                <w:sz w:val="18"/>
                <w:szCs w:val="18"/>
              </w:rPr>
              <w:t>Redmine</w:t>
            </w:r>
            <w:proofErr w:type="spellEnd"/>
            <w:r>
              <w:rPr>
                <w:sz w:val="18"/>
                <w:szCs w:val="18"/>
              </w:rPr>
              <w:t>)</w:t>
            </w:r>
          </w:p>
        </w:tc>
        <w:tc>
          <w:tcPr>
            <w:tcW w:w="3168" w:type="dxa"/>
            <w:tcBorders>
              <w:bottom w:val="single" w:sz="4" w:space="0" w:color="000000"/>
            </w:tcBorders>
            <w:vAlign w:val="center"/>
          </w:tcPr>
          <w:p w:rsidR="00105756" w:rsidRDefault="002E2A13">
            <w:pPr>
              <w:keepLines/>
              <w:rPr>
                <w:sz w:val="18"/>
                <w:szCs w:val="18"/>
              </w:rPr>
            </w:pPr>
            <w:r>
              <w:rPr>
                <w:sz w:val="18"/>
                <w:szCs w:val="18"/>
              </w:rPr>
              <w:t xml:space="preserve">Afin d’éviter que des artefacts non fonctionnels soient livrés, ceux-ci passent une série de tests et sont compilés automatiquement sur </w:t>
            </w:r>
            <w:proofErr w:type="spellStart"/>
            <w:r>
              <w:rPr>
                <w:sz w:val="18"/>
                <w:szCs w:val="18"/>
              </w:rPr>
              <w:t>Gitlab</w:t>
            </w:r>
            <w:proofErr w:type="spellEnd"/>
            <w:r>
              <w:rPr>
                <w:sz w:val="18"/>
                <w:szCs w:val="18"/>
              </w:rPr>
              <w:t>. Ceci permet d’assurer une constante vigilance sur la qualité. De plus, les artefacts doivent suivre le processus</w:t>
            </w:r>
            <w:r>
              <w:rPr>
                <w:sz w:val="18"/>
                <w:szCs w:val="18"/>
              </w:rPr>
              <w:t xml:space="preserve"> de la section 3.2 afin de minimiser ce risque.</w:t>
            </w:r>
          </w:p>
        </w:tc>
      </w:tr>
    </w:tbl>
    <w:p w:rsidR="00105756" w:rsidRDefault="002E2A13">
      <w:r>
        <w:br w:type="page"/>
      </w:r>
    </w:p>
    <w:p w:rsidR="00105756" w:rsidRDefault="00105756"/>
    <w:tbl>
      <w:tblPr>
        <w:tblStyle w:val="a4"/>
        <w:tblW w:w="94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380"/>
        <w:gridCol w:w="2910"/>
      </w:tblGrid>
      <w:tr w:rsidR="00105756">
        <w:trPr>
          <w:trHeight w:val="360"/>
        </w:trPr>
        <w:tc>
          <w:tcPr>
            <w:tcW w:w="9470"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3.5 - Changements des exigences ou ajout de fonctionnalité par le client</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38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2910"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3</w:t>
            </w:r>
          </w:p>
        </w:tc>
        <w:tc>
          <w:tcPr>
            <w:tcW w:w="3234" w:type="dxa"/>
            <w:tcBorders>
              <w:bottom w:val="single" w:sz="4" w:space="0" w:color="000000"/>
            </w:tcBorders>
            <w:vAlign w:val="center"/>
          </w:tcPr>
          <w:p w:rsidR="00105756" w:rsidRDefault="002E2A13">
            <w:pPr>
              <w:keepLines/>
              <w:rPr>
                <w:sz w:val="18"/>
                <w:szCs w:val="18"/>
              </w:rPr>
            </w:pPr>
            <w:r>
              <w:rPr>
                <w:sz w:val="18"/>
                <w:szCs w:val="18"/>
              </w:rPr>
              <w:t>Le client demande une nouvelle fonctionnalité pour une prochaine version qui n’était pas dans la liste initiale.</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F</w:t>
            </w:r>
          </w:p>
        </w:tc>
        <w:tc>
          <w:tcPr>
            <w:tcW w:w="1380" w:type="dxa"/>
            <w:tcBorders>
              <w:bottom w:val="single" w:sz="4" w:space="0" w:color="000000"/>
            </w:tcBorders>
            <w:vAlign w:val="center"/>
          </w:tcPr>
          <w:p w:rsidR="00105756" w:rsidRDefault="002E2A13">
            <w:pPr>
              <w:keepLines/>
              <w:jc w:val="center"/>
              <w:rPr>
                <w:sz w:val="18"/>
                <w:szCs w:val="18"/>
              </w:rPr>
            </w:pPr>
            <w:r>
              <w:rPr>
                <w:sz w:val="18"/>
                <w:szCs w:val="18"/>
              </w:rPr>
              <w:t>Réorganisation de l’échéancier</w:t>
            </w:r>
          </w:p>
        </w:tc>
        <w:tc>
          <w:tcPr>
            <w:tcW w:w="2910" w:type="dxa"/>
            <w:tcBorders>
              <w:bottom w:val="single" w:sz="4" w:space="0" w:color="000000"/>
            </w:tcBorders>
            <w:vAlign w:val="center"/>
          </w:tcPr>
          <w:p w:rsidR="00105756" w:rsidRDefault="002E2A13">
            <w:pPr>
              <w:keepLines/>
              <w:rPr>
                <w:sz w:val="18"/>
                <w:szCs w:val="18"/>
              </w:rPr>
            </w:pPr>
            <w:r>
              <w:rPr>
                <w:sz w:val="18"/>
                <w:szCs w:val="18"/>
              </w:rPr>
              <w:t>Ce cas n’est pas supposé arriver vu la nature du projet. Dans le cas où ceci devrait arriver, le client sera r</w:t>
            </w:r>
            <w:r>
              <w:rPr>
                <w:sz w:val="18"/>
                <w:szCs w:val="18"/>
              </w:rPr>
              <w:t>encontré et des exigences devront être retirées pour faire place à la nouvelle exigence. Le processus de la section 3.1 sera utilisé afin de gérer la nouvelle exigence.</w:t>
            </w:r>
          </w:p>
        </w:tc>
      </w:tr>
    </w:tbl>
    <w:p w:rsidR="00105756" w:rsidRDefault="00105756"/>
    <w:p w:rsidR="00105756" w:rsidRDefault="00105756"/>
    <w:tbl>
      <w:tblPr>
        <w:tblStyle w:val="a5"/>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3.6 - Limitations technologique</w:t>
            </w:r>
            <w:r w:rsidR="00001310">
              <w:rPr>
                <w:rFonts w:ascii="Arial" w:eastAsia="Arial" w:hAnsi="Arial" w:cs="Arial"/>
                <w:b/>
                <w:color w:val="FFFFFF"/>
              </w:rPr>
              <w:t>s</w:t>
            </w:r>
            <w:r>
              <w:rPr>
                <w:rFonts w:ascii="Arial" w:eastAsia="Arial" w:hAnsi="Arial" w:cs="Arial"/>
                <w:b/>
                <w:color w:val="FFFFFF"/>
              </w:rPr>
              <w:t xml:space="preserve"> d’une plateforme</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rsidR="00105756" w:rsidRDefault="002E2A13">
            <w:pPr>
              <w:keepLines/>
              <w:rPr>
                <w:sz w:val="18"/>
                <w:szCs w:val="18"/>
              </w:rPr>
            </w:pPr>
            <w:r>
              <w:rPr>
                <w:sz w:val="18"/>
                <w:szCs w:val="18"/>
              </w:rPr>
              <w:t>La plateforme Android ou Windows ne s’attend pas à nos attente</w:t>
            </w:r>
            <w:r w:rsidR="00001310">
              <w:rPr>
                <w:sz w:val="18"/>
                <w:szCs w:val="18"/>
              </w:rPr>
              <w:t>s</w:t>
            </w:r>
            <w:r>
              <w:rPr>
                <w:sz w:val="18"/>
                <w:szCs w:val="18"/>
              </w:rPr>
              <w:t xml:space="preserve"> et on rencontre une limitation technique qui nous empêche de faire la fonctionnalité escompté</w:t>
            </w:r>
            <w:r w:rsidR="00001310">
              <w:rPr>
                <w:sz w:val="18"/>
                <w:szCs w:val="18"/>
              </w:rPr>
              <w:t>e</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E</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Retard sur l’échéancier</w:t>
            </w:r>
          </w:p>
        </w:tc>
        <w:tc>
          <w:tcPr>
            <w:tcW w:w="3168" w:type="dxa"/>
            <w:tcBorders>
              <w:bottom w:val="single" w:sz="4" w:space="0" w:color="000000"/>
            </w:tcBorders>
            <w:vAlign w:val="center"/>
          </w:tcPr>
          <w:p w:rsidR="00105756" w:rsidRDefault="002E2A13">
            <w:pPr>
              <w:keepLines/>
              <w:rPr>
                <w:sz w:val="18"/>
                <w:szCs w:val="18"/>
              </w:rPr>
            </w:pPr>
            <w:r>
              <w:rPr>
                <w:sz w:val="18"/>
                <w:szCs w:val="18"/>
              </w:rPr>
              <w:t>Dans ce cas, il faut contourner le problème. La fonctionnalité peut probablement être implémentée d’une autre façon qui ne rencontre pas la limitation technologique. Dans le cas où aucune solution ne peut être trouvé</w:t>
            </w:r>
            <w:r w:rsidR="00001310">
              <w:rPr>
                <w:sz w:val="18"/>
                <w:szCs w:val="18"/>
              </w:rPr>
              <w:t>e,</w:t>
            </w:r>
            <w:r>
              <w:rPr>
                <w:sz w:val="18"/>
                <w:szCs w:val="18"/>
              </w:rPr>
              <w:t xml:space="preserve"> on peut regarder pour remplacer cette f</w:t>
            </w:r>
            <w:r>
              <w:rPr>
                <w:sz w:val="18"/>
                <w:szCs w:val="18"/>
              </w:rPr>
              <w:t>onctionnalité si possible.</w:t>
            </w:r>
          </w:p>
        </w:tc>
      </w:tr>
    </w:tbl>
    <w:p w:rsidR="00105756" w:rsidRDefault="00105756"/>
    <w:p w:rsidR="00105756" w:rsidRDefault="00105756"/>
    <w:tbl>
      <w:tblPr>
        <w:tblStyle w:val="a6"/>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3.7 - Problèmes de performances de l’application</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6</w:t>
            </w:r>
          </w:p>
        </w:tc>
        <w:tc>
          <w:tcPr>
            <w:tcW w:w="3234" w:type="dxa"/>
            <w:tcBorders>
              <w:bottom w:val="single" w:sz="4" w:space="0" w:color="000000"/>
            </w:tcBorders>
            <w:vAlign w:val="center"/>
          </w:tcPr>
          <w:p w:rsidR="00105756" w:rsidRDefault="002E2A13">
            <w:pPr>
              <w:keepLines/>
              <w:rPr>
                <w:sz w:val="18"/>
                <w:szCs w:val="18"/>
              </w:rPr>
            </w:pPr>
            <w:r>
              <w:rPr>
                <w:sz w:val="18"/>
                <w:szCs w:val="18"/>
              </w:rPr>
              <w:t>La plateforme ne répond pas dans le temps défini dans le SRS. Temps d’ouverture d’une fenêtre par exemple, temps d</w:t>
            </w:r>
            <w:r w:rsidR="00001310">
              <w:rPr>
                <w:sz w:val="18"/>
                <w:szCs w:val="18"/>
              </w:rPr>
              <w:t>e</w:t>
            </w:r>
            <w:r>
              <w:rPr>
                <w:sz w:val="18"/>
                <w:szCs w:val="18"/>
              </w:rPr>
              <w:t xml:space="preserve"> réponse du serveur</w:t>
            </w:r>
            <w:r w:rsidR="00001310">
              <w:rPr>
                <w:sz w:val="18"/>
                <w:szCs w:val="18"/>
              </w:rPr>
              <w:t>,</w:t>
            </w:r>
            <w:r>
              <w:rPr>
                <w:sz w:val="18"/>
                <w:szCs w:val="18"/>
              </w:rPr>
              <w:t xml:space="preserve"> etc.</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Temps passés sur les anomalies</w:t>
            </w:r>
          </w:p>
        </w:tc>
        <w:tc>
          <w:tcPr>
            <w:tcW w:w="3168" w:type="dxa"/>
            <w:tcBorders>
              <w:bottom w:val="single" w:sz="4" w:space="0" w:color="000000"/>
            </w:tcBorders>
            <w:vAlign w:val="center"/>
          </w:tcPr>
          <w:p w:rsidR="00105756" w:rsidRDefault="002E2A13">
            <w:pPr>
              <w:keepLines/>
              <w:rPr>
                <w:sz w:val="18"/>
                <w:szCs w:val="18"/>
              </w:rPr>
            </w:pPr>
            <w:r>
              <w:rPr>
                <w:sz w:val="18"/>
                <w:szCs w:val="18"/>
              </w:rPr>
              <w:t>Utiliser les différents profileur</w:t>
            </w:r>
            <w:r w:rsidR="00001310">
              <w:rPr>
                <w:sz w:val="18"/>
                <w:szCs w:val="18"/>
              </w:rPr>
              <w:t>s</w:t>
            </w:r>
            <w:r>
              <w:rPr>
                <w:sz w:val="18"/>
                <w:szCs w:val="18"/>
              </w:rPr>
              <w:t xml:space="preserve"> inclus dans les </w:t>
            </w:r>
            <w:proofErr w:type="spellStart"/>
            <w:r>
              <w:rPr>
                <w:sz w:val="18"/>
                <w:szCs w:val="18"/>
              </w:rPr>
              <w:t>IDE</w:t>
            </w:r>
            <w:r w:rsidR="00001310">
              <w:rPr>
                <w:sz w:val="18"/>
                <w:szCs w:val="18"/>
              </w:rPr>
              <w:t>s</w:t>
            </w:r>
            <w:proofErr w:type="spellEnd"/>
            <w:r>
              <w:rPr>
                <w:sz w:val="18"/>
                <w:szCs w:val="18"/>
              </w:rPr>
              <w:t>. Dans le cas où le réseau est</w:t>
            </w:r>
            <w:r>
              <w:rPr>
                <w:sz w:val="18"/>
                <w:szCs w:val="18"/>
              </w:rPr>
              <w:t xml:space="preserve"> en cause, isoler le problème et déplacer le serveur si cela peut améliorer le temps de réponse.</w:t>
            </w:r>
          </w:p>
        </w:tc>
      </w:tr>
    </w:tbl>
    <w:p w:rsidR="00105756" w:rsidRDefault="002E2A13">
      <w:r>
        <w:br w:type="page"/>
      </w:r>
    </w:p>
    <w:p w:rsidR="00105756" w:rsidRDefault="00105756"/>
    <w:p w:rsidR="00105756" w:rsidRDefault="00105756"/>
    <w:tbl>
      <w:tblPr>
        <w:tblStyle w:val="a7"/>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3234"/>
        <w:gridCol w:w="938"/>
        <w:gridCol w:w="1120"/>
        <w:gridCol w:w="3168"/>
      </w:tblGrid>
      <w:tr w:rsidR="00105756">
        <w:trPr>
          <w:trHeight w:val="360"/>
        </w:trPr>
        <w:tc>
          <w:tcPr>
            <w:tcW w:w="9468"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3.8 - Problèmes de réseau lors de la présentation</w:t>
            </w:r>
          </w:p>
        </w:tc>
      </w:tr>
      <w:tr w:rsidR="00105756">
        <w:trPr>
          <w:trHeight w:val="420"/>
        </w:trPr>
        <w:tc>
          <w:tcPr>
            <w:tcW w:w="100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Ampleur</w:t>
            </w:r>
          </w:p>
        </w:tc>
        <w:tc>
          <w:tcPr>
            <w:tcW w:w="3234"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Description</w:t>
            </w:r>
          </w:p>
        </w:tc>
        <w:tc>
          <w:tcPr>
            <w:tcW w:w="938"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Impact</w:t>
            </w:r>
          </w:p>
        </w:tc>
        <w:tc>
          <w:tcPr>
            <w:tcW w:w="1120" w:type="dxa"/>
            <w:shd w:val="clear" w:color="auto" w:fill="F3F3F3"/>
            <w:vAlign w:val="center"/>
          </w:tcPr>
          <w:p w:rsidR="00105756" w:rsidRDefault="002E2A13">
            <w:pPr>
              <w:keepLines/>
              <w:jc w:val="center"/>
              <w:rPr>
                <w:rFonts w:ascii="Arial" w:eastAsia="Arial" w:hAnsi="Arial" w:cs="Arial"/>
                <w:b/>
                <w:sz w:val="18"/>
                <w:szCs w:val="18"/>
              </w:rPr>
            </w:pPr>
            <w:r>
              <w:rPr>
                <w:rFonts w:ascii="Arial" w:eastAsia="Arial" w:hAnsi="Arial" w:cs="Arial"/>
                <w:b/>
                <w:sz w:val="18"/>
                <w:szCs w:val="18"/>
              </w:rPr>
              <w:t>Facteurs</w:t>
            </w:r>
          </w:p>
        </w:tc>
        <w:tc>
          <w:tcPr>
            <w:tcW w:w="3168" w:type="dxa"/>
            <w:shd w:val="clear" w:color="auto" w:fill="F3F3F3"/>
            <w:vAlign w:val="center"/>
          </w:tcPr>
          <w:p w:rsidR="00105756" w:rsidRDefault="002E2A13">
            <w:pPr>
              <w:keepLines/>
              <w:rPr>
                <w:rFonts w:ascii="Arial" w:eastAsia="Arial" w:hAnsi="Arial" w:cs="Arial"/>
                <w:b/>
                <w:sz w:val="18"/>
                <w:szCs w:val="18"/>
              </w:rPr>
            </w:pPr>
            <w:r>
              <w:rPr>
                <w:rFonts w:ascii="Arial" w:eastAsia="Arial" w:hAnsi="Arial" w:cs="Arial"/>
                <w:b/>
                <w:sz w:val="18"/>
                <w:szCs w:val="18"/>
              </w:rPr>
              <w:t>Stratégie de gestion</w:t>
            </w:r>
          </w:p>
        </w:tc>
      </w:tr>
      <w:tr w:rsidR="00105756">
        <w:trPr>
          <w:trHeight w:val="1875"/>
        </w:trPr>
        <w:tc>
          <w:tcPr>
            <w:tcW w:w="1008" w:type="dxa"/>
            <w:tcBorders>
              <w:bottom w:val="single" w:sz="4" w:space="0" w:color="000000"/>
            </w:tcBorders>
            <w:vAlign w:val="center"/>
          </w:tcPr>
          <w:p w:rsidR="00105756" w:rsidRDefault="002E2A13">
            <w:pPr>
              <w:keepLines/>
              <w:jc w:val="center"/>
              <w:rPr>
                <w:b/>
                <w:sz w:val="18"/>
                <w:szCs w:val="18"/>
              </w:rPr>
            </w:pPr>
            <w:r>
              <w:rPr>
                <w:b/>
                <w:sz w:val="18"/>
                <w:szCs w:val="18"/>
              </w:rPr>
              <w:t>8</w:t>
            </w:r>
          </w:p>
        </w:tc>
        <w:tc>
          <w:tcPr>
            <w:tcW w:w="3234" w:type="dxa"/>
            <w:tcBorders>
              <w:bottom w:val="single" w:sz="4" w:space="0" w:color="000000"/>
            </w:tcBorders>
            <w:vAlign w:val="center"/>
          </w:tcPr>
          <w:p w:rsidR="00105756" w:rsidRDefault="002E2A13">
            <w:pPr>
              <w:keepLines/>
              <w:rPr>
                <w:sz w:val="18"/>
                <w:szCs w:val="18"/>
              </w:rPr>
            </w:pPr>
            <w:r>
              <w:rPr>
                <w:sz w:val="18"/>
                <w:szCs w:val="18"/>
              </w:rPr>
              <w:t>Une coupure réseau survient lors de la présentation finale. Ceci pourrait donc être perçu comme un bogue.</w:t>
            </w:r>
          </w:p>
        </w:tc>
        <w:tc>
          <w:tcPr>
            <w:tcW w:w="938" w:type="dxa"/>
            <w:tcBorders>
              <w:bottom w:val="single" w:sz="4" w:space="0" w:color="000000"/>
            </w:tcBorders>
            <w:vAlign w:val="center"/>
          </w:tcPr>
          <w:p w:rsidR="00105756" w:rsidRDefault="002E2A13">
            <w:pPr>
              <w:keepLines/>
              <w:jc w:val="center"/>
              <w:rPr>
                <w:sz w:val="18"/>
                <w:szCs w:val="18"/>
              </w:rPr>
            </w:pPr>
            <w:r>
              <w:rPr>
                <w:sz w:val="18"/>
                <w:szCs w:val="18"/>
              </w:rPr>
              <w:t>M</w:t>
            </w:r>
          </w:p>
        </w:tc>
        <w:tc>
          <w:tcPr>
            <w:tcW w:w="1120" w:type="dxa"/>
            <w:tcBorders>
              <w:bottom w:val="single" w:sz="4" w:space="0" w:color="000000"/>
            </w:tcBorders>
            <w:vAlign w:val="center"/>
          </w:tcPr>
          <w:p w:rsidR="00105756" w:rsidRDefault="002E2A13">
            <w:pPr>
              <w:keepLines/>
              <w:jc w:val="center"/>
              <w:rPr>
                <w:sz w:val="18"/>
                <w:szCs w:val="18"/>
              </w:rPr>
            </w:pPr>
            <w:r>
              <w:rPr>
                <w:sz w:val="18"/>
                <w:szCs w:val="18"/>
              </w:rPr>
              <w:t>Note affectée</w:t>
            </w:r>
          </w:p>
        </w:tc>
        <w:tc>
          <w:tcPr>
            <w:tcW w:w="3168" w:type="dxa"/>
            <w:tcBorders>
              <w:bottom w:val="single" w:sz="4" w:space="0" w:color="000000"/>
            </w:tcBorders>
            <w:vAlign w:val="center"/>
          </w:tcPr>
          <w:p w:rsidR="00105756" w:rsidRDefault="002E2A13">
            <w:pPr>
              <w:keepLines/>
              <w:rPr>
                <w:sz w:val="18"/>
                <w:szCs w:val="18"/>
              </w:rPr>
            </w:pPr>
            <w:r>
              <w:rPr>
                <w:sz w:val="18"/>
                <w:szCs w:val="18"/>
              </w:rPr>
              <w:t>Afin de s’assurer de trouver tous les problèmes associés au réseau, il serait intéressant lors de la présentation d'exécuter une comma</w:t>
            </w:r>
            <w:r>
              <w:rPr>
                <w:sz w:val="18"/>
                <w:szCs w:val="18"/>
              </w:rPr>
              <w:t xml:space="preserve">nde qui fait </w:t>
            </w:r>
            <w:proofErr w:type="gramStart"/>
            <w:r>
              <w:rPr>
                <w:sz w:val="18"/>
                <w:szCs w:val="18"/>
              </w:rPr>
              <w:t xml:space="preserve">des </w:t>
            </w:r>
            <w:proofErr w:type="spellStart"/>
            <w:r>
              <w:rPr>
                <w:sz w:val="18"/>
                <w:szCs w:val="18"/>
              </w:rPr>
              <w:t>ping</w:t>
            </w:r>
            <w:proofErr w:type="spellEnd"/>
            <w:proofErr w:type="gramEnd"/>
            <w:r>
              <w:rPr>
                <w:sz w:val="18"/>
                <w:szCs w:val="18"/>
              </w:rPr>
              <w:t xml:space="preserve"> en continu au serveur afin de v</w:t>
            </w:r>
            <w:r w:rsidR="00001310">
              <w:rPr>
                <w:sz w:val="18"/>
                <w:szCs w:val="18"/>
              </w:rPr>
              <w:t>érifi</w:t>
            </w:r>
            <w:r>
              <w:rPr>
                <w:sz w:val="18"/>
                <w:szCs w:val="18"/>
              </w:rPr>
              <w:t>er si le réseau est problématique. De plus selon le SRS, les clients doivent s’assurer que le serveur est toujours présent sinon ceux-ci vont se déconnecter automatiquement en avertissant l’utilisate</w:t>
            </w:r>
            <w:r>
              <w:rPr>
                <w:sz w:val="18"/>
                <w:szCs w:val="18"/>
              </w:rPr>
              <w:t xml:space="preserve">ur. La commande </w:t>
            </w:r>
            <w:proofErr w:type="spellStart"/>
            <w:r>
              <w:rPr>
                <w:sz w:val="18"/>
                <w:szCs w:val="18"/>
              </w:rPr>
              <w:t>ping</w:t>
            </w:r>
            <w:proofErr w:type="spellEnd"/>
            <w:r>
              <w:rPr>
                <w:sz w:val="18"/>
                <w:szCs w:val="18"/>
              </w:rPr>
              <w:t xml:space="preserve"> permet de valider le comportement.</w:t>
            </w:r>
          </w:p>
        </w:tc>
      </w:tr>
    </w:tbl>
    <w:p w:rsidR="00105756" w:rsidRDefault="00105756"/>
    <w:p w:rsidR="00105756" w:rsidRDefault="002E2A13">
      <w:pPr>
        <w:pStyle w:val="Heading2"/>
        <w:ind w:left="0"/>
        <w:rPr>
          <w:rFonts w:ascii="Times New Roman" w:eastAsia="Times New Roman" w:hAnsi="Times New Roman" w:cs="Times New Roman"/>
          <w:b w:val="0"/>
          <w:i/>
          <w:color w:val="0000FF"/>
        </w:rPr>
      </w:pPr>
      <w:bookmarkStart w:id="13" w:name="_4emw83yu8e2n" w:colFirst="0" w:colLast="0"/>
      <w:bookmarkEnd w:id="13"/>
      <w:r>
        <w:t>3.4. Gestion de configuration</w:t>
      </w:r>
    </w:p>
    <w:p w:rsidR="00105756" w:rsidRDefault="002E2A13">
      <w:pPr>
        <w:widowControl/>
        <w:pBdr>
          <w:top w:val="nil"/>
          <w:left w:val="nil"/>
          <w:bottom w:val="nil"/>
          <w:right w:val="nil"/>
          <w:between w:val="nil"/>
        </w:pBdr>
        <w:spacing w:after="120" w:line="276" w:lineRule="auto"/>
        <w:jc w:val="both"/>
      </w:pPr>
      <w:bookmarkStart w:id="14" w:name="_c4ggy83cnu27" w:colFirst="0" w:colLast="0"/>
      <w:bookmarkEnd w:id="14"/>
      <w:r>
        <w:t>Les artefacts doivent être remis dans le dossier Remise de l’entrepôt de fichier. Une fois que ce dépôt est fait, le processus d’assurance qualité doit être appliqué. Ce processus est décrit dans la section 3.2 du présent document. Lors de changements appo</w:t>
      </w:r>
      <w:r>
        <w:t xml:space="preserve">rtés à l’artefact, celui-ci doit augmenter la version mineure </w:t>
      </w:r>
      <w:proofErr w:type="gramStart"/>
      <w:r>
        <w:t>de un</w:t>
      </w:r>
      <w:proofErr w:type="gramEnd"/>
      <w:r>
        <w:t xml:space="preserve">. Dans le cas d’une version majeure (prototype, produit final), celle-ci doit être augmentée </w:t>
      </w:r>
      <w:proofErr w:type="gramStart"/>
      <w:r>
        <w:t>de un</w:t>
      </w:r>
      <w:proofErr w:type="gramEnd"/>
      <w:r>
        <w:t>.</w:t>
      </w:r>
    </w:p>
    <w:p w:rsidR="00105756" w:rsidRDefault="002E2A13">
      <w:pPr>
        <w:widowControl/>
        <w:pBdr>
          <w:top w:val="nil"/>
          <w:left w:val="nil"/>
          <w:bottom w:val="nil"/>
          <w:right w:val="nil"/>
          <w:between w:val="nil"/>
        </w:pBdr>
        <w:spacing w:after="120" w:line="276" w:lineRule="auto"/>
        <w:jc w:val="both"/>
      </w:pPr>
      <w:bookmarkStart w:id="15" w:name="_1lzodwdy6qqs" w:colFirst="0" w:colLast="0"/>
      <w:bookmarkEnd w:id="15"/>
      <w:r>
        <w:t>Les artefacts doivent être nommés de la façon suivante. Le numéro de la version doit être</w:t>
      </w:r>
      <w:r>
        <w:t xml:space="preserve"> changé pour celui de l’artefact.</w:t>
      </w:r>
    </w:p>
    <w:p w:rsidR="00105756" w:rsidRDefault="002E2A13">
      <w:pPr>
        <w:widowControl/>
        <w:pBdr>
          <w:top w:val="nil"/>
          <w:left w:val="nil"/>
          <w:bottom w:val="nil"/>
          <w:right w:val="nil"/>
          <w:between w:val="nil"/>
        </w:pBdr>
        <w:spacing w:after="120" w:line="276" w:lineRule="auto"/>
        <w:jc w:val="both"/>
        <w:rPr>
          <w:i/>
        </w:rPr>
      </w:pPr>
      <w:bookmarkStart w:id="16" w:name="_c1y9l9v96ovi" w:colFirst="0" w:colLast="0"/>
      <w:bookmarkEnd w:id="16"/>
      <w:r>
        <w:rPr>
          <w:i/>
        </w:rPr>
        <w:t xml:space="preserve">Remise\NomArtefact-v1.0.extension </w:t>
      </w:r>
    </w:p>
    <w:p w:rsidR="00105756" w:rsidRDefault="002E2A13">
      <w:pPr>
        <w:spacing w:line="276" w:lineRule="auto"/>
        <w:jc w:val="both"/>
      </w:pPr>
      <w:r>
        <w:t xml:space="preserve">Dans le cas d’artefacts qui sont compilés, ils doivent être téléchargés à partir de </w:t>
      </w:r>
      <w:proofErr w:type="spellStart"/>
      <w:r>
        <w:t>Gitlab</w:t>
      </w:r>
      <w:proofErr w:type="spellEnd"/>
      <w:r>
        <w:t>. Cela assure qu’ils ont passé les validations automatiques faites par l’intégration continue. Il</w:t>
      </w:r>
      <w:r>
        <w:t xml:space="preserve"> minimise le risque de livrer un artefact non fonctionnel. Lorsque l’artefact a passé le processus d’assurance qualité, la version doit être assignée à l’aide d’un tag dans l’entrepôt de fichiers.</w:t>
      </w:r>
    </w:p>
    <w:p w:rsidR="00105756" w:rsidRDefault="002E2A13">
      <w:pPr>
        <w:spacing w:line="276" w:lineRule="auto"/>
        <w:jc w:val="both"/>
      </w:pPr>
      <w:r>
        <w:br/>
        <w:t>Dans le cas d’artefact de documentation, ceux-ci ne possèd</w:t>
      </w:r>
      <w:r>
        <w:t>ent pas de solutions de gestion de version. La table</w:t>
      </w:r>
      <w:proofErr w:type="gramStart"/>
      <w:r>
        <w:t xml:space="preserve"> «Historique</w:t>
      </w:r>
      <w:proofErr w:type="gramEnd"/>
      <w:r>
        <w:t xml:space="preserve"> des révisions» doit donc être remplie systématiquement avant la remise d’un artefact dans le dossier «Remise» de l’entrepôt de fichiers. Les anciennes versions des artefacts peuvent être effa</w:t>
      </w:r>
      <w:r>
        <w:t>cées, car Git va garder une copie de l’ancienne version.</w:t>
      </w:r>
    </w:p>
    <w:p w:rsidR="00105756" w:rsidRDefault="00105756">
      <w:pPr>
        <w:spacing w:line="276" w:lineRule="auto"/>
        <w:jc w:val="both"/>
      </w:pPr>
    </w:p>
    <w:p w:rsidR="00105756" w:rsidRDefault="002E2A13">
      <w:pPr>
        <w:spacing w:line="276" w:lineRule="auto"/>
        <w:jc w:val="both"/>
        <w:rPr>
          <w:i/>
        </w:rPr>
      </w:pPr>
      <w:r>
        <w:t xml:space="preserve">L’outil </w:t>
      </w:r>
      <w:proofErr w:type="spellStart"/>
      <w:r>
        <w:t>Redmine</w:t>
      </w:r>
      <w:proofErr w:type="spellEnd"/>
      <w:r>
        <w:t xml:space="preserve"> doit être utilisé pour gérer les différent</w:t>
      </w:r>
      <w:r>
        <w:t>s jalons sous la forme de versions. Les demandes doivent donc être ouvertes dans la bonne version. Ceci permet de suivre l’échéancier et d’</w:t>
      </w:r>
      <w:r>
        <w:t>évaluer si des retards potentiels sur le projet</w:t>
      </w:r>
      <w:r w:rsidR="00001310">
        <w:t xml:space="preserve"> peuvent arriver</w:t>
      </w:r>
      <w:r>
        <w:t>. Une fois un jalon terminé, le dernier commit doit porter le tag de la version. De plus, chaque changement dans git doit se faire en se basant sur une demande. Il faut utiliser le numéro de la demande comme n</w:t>
      </w:r>
      <w:r>
        <w:t xml:space="preserve">uméro de branche. Les branches à part celles nécessaires dans le processus, doivent être nommées sous la forme suivante. </w:t>
      </w:r>
      <w:proofErr w:type="gramStart"/>
      <w:r>
        <w:rPr>
          <w:i/>
        </w:rPr>
        <w:t>f</w:t>
      </w:r>
      <w:proofErr w:type="gramEnd"/>
      <w:r>
        <w:rPr>
          <w:i/>
        </w:rPr>
        <w:t>_####</w:t>
      </w:r>
    </w:p>
    <w:p w:rsidR="00105756" w:rsidRDefault="002E2A13">
      <w:pPr>
        <w:pStyle w:val="Heading1"/>
        <w:ind w:left="0"/>
      </w:pPr>
      <w:bookmarkStart w:id="17" w:name="_26in1rg" w:colFirst="0" w:colLast="0"/>
      <w:bookmarkEnd w:id="17"/>
      <w:r>
        <w:t>4. Échéancier du projet</w:t>
      </w:r>
    </w:p>
    <w:p w:rsidR="00105756" w:rsidRDefault="002E2A13">
      <w:pPr>
        <w:widowControl/>
        <w:pBdr>
          <w:top w:val="nil"/>
          <w:left w:val="nil"/>
          <w:bottom w:val="nil"/>
          <w:right w:val="nil"/>
          <w:between w:val="nil"/>
        </w:pBdr>
        <w:spacing w:after="120" w:line="276" w:lineRule="auto"/>
        <w:jc w:val="both"/>
      </w:pPr>
      <w:r>
        <w:t>L’échéancier présenté a pour but de guider le projet à travers les différentes étapes importantes du projet. Il a été séparé en différents jalons, afin d’assigner des objectifs clairs et atteignables. Ces objectifs permettent à l’équipe d’évaluer si elle e</w:t>
      </w:r>
      <w:r>
        <w:t>st en retard ou en avance par rapport à la planification. Les dates sont présentées dans le tableau suivant. Ce tableau présente les différentes étapes du projet ainsi que la charge assignée à ces différentes étapes.</w:t>
      </w:r>
    </w:p>
    <w:tbl>
      <w:tblPr>
        <w:tblStyle w:val="a8"/>
        <w:tblW w:w="9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1230"/>
        <w:gridCol w:w="1245"/>
        <w:gridCol w:w="1290"/>
        <w:gridCol w:w="4415"/>
      </w:tblGrid>
      <w:tr w:rsidR="00105756">
        <w:trPr>
          <w:trHeight w:val="400"/>
        </w:trPr>
        <w:tc>
          <w:tcPr>
            <w:tcW w:w="9365" w:type="dxa"/>
            <w:gridSpan w:val="5"/>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lastRenderedPageBreak/>
              <w:t>Tableau 4.1 - Jalons de l’échéancier</w:t>
            </w:r>
          </w:p>
        </w:tc>
      </w:tr>
      <w:tr w:rsidR="00105756">
        <w:trPr>
          <w:trHeight w:val="400"/>
        </w:trPr>
        <w:tc>
          <w:tcPr>
            <w:tcW w:w="1185" w:type="dxa"/>
            <w:shd w:val="clear" w:color="auto" w:fill="F3F3F3"/>
            <w:tcMar>
              <w:top w:w="100" w:type="dxa"/>
              <w:left w:w="100" w:type="dxa"/>
              <w:bottom w:w="100" w:type="dxa"/>
              <w:right w:w="100" w:type="dxa"/>
            </w:tcMar>
            <w:vAlign w:val="center"/>
          </w:tcPr>
          <w:p w:rsidR="00105756" w:rsidRDefault="002E2A13">
            <w:pPr>
              <w:pBdr>
                <w:top w:val="nil"/>
                <w:left w:val="nil"/>
                <w:bottom w:val="nil"/>
                <w:right w:val="nil"/>
                <w:between w:val="nil"/>
              </w:pBdr>
              <w:jc w:val="center"/>
              <w:rPr>
                <w:b/>
              </w:rPr>
            </w:pPr>
            <w:r>
              <w:rPr>
                <w:b/>
              </w:rPr>
              <w:t>J</w:t>
            </w:r>
            <w:r>
              <w:rPr>
                <w:b/>
              </w:rPr>
              <w:t>alons</w:t>
            </w:r>
          </w:p>
        </w:tc>
        <w:tc>
          <w:tcPr>
            <w:tcW w:w="1230" w:type="dxa"/>
            <w:shd w:val="clear" w:color="auto" w:fill="F3F3F3"/>
            <w:tcMar>
              <w:top w:w="100" w:type="dxa"/>
              <w:left w:w="100" w:type="dxa"/>
              <w:bottom w:w="100" w:type="dxa"/>
              <w:right w:w="100" w:type="dxa"/>
            </w:tcMar>
            <w:vAlign w:val="center"/>
          </w:tcPr>
          <w:p w:rsidR="00105756" w:rsidRDefault="002E2A13">
            <w:pPr>
              <w:pBdr>
                <w:top w:val="nil"/>
                <w:left w:val="nil"/>
                <w:bottom w:val="nil"/>
                <w:right w:val="nil"/>
                <w:between w:val="nil"/>
              </w:pBdr>
              <w:jc w:val="center"/>
              <w:rPr>
                <w:b/>
              </w:rPr>
            </w:pPr>
            <w:r>
              <w:rPr>
                <w:b/>
              </w:rPr>
              <w:t>Date début</w:t>
            </w:r>
          </w:p>
        </w:tc>
        <w:tc>
          <w:tcPr>
            <w:tcW w:w="1245" w:type="dxa"/>
            <w:shd w:val="clear" w:color="auto" w:fill="F3F3F3"/>
            <w:tcMar>
              <w:top w:w="100" w:type="dxa"/>
              <w:left w:w="100" w:type="dxa"/>
              <w:bottom w:w="100" w:type="dxa"/>
              <w:right w:w="100" w:type="dxa"/>
            </w:tcMar>
            <w:vAlign w:val="center"/>
          </w:tcPr>
          <w:p w:rsidR="00105756" w:rsidRDefault="002E2A13">
            <w:pPr>
              <w:pBdr>
                <w:top w:val="nil"/>
                <w:left w:val="nil"/>
                <w:bottom w:val="nil"/>
                <w:right w:val="nil"/>
                <w:between w:val="nil"/>
              </w:pBdr>
              <w:jc w:val="center"/>
              <w:rPr>
                <w:b/>
              </w:rPr>
            </w:pPr>
            <w:r>
              <w:rPr>
                <w:b/>
              </w:rPr>
              <w:t>Date limite</w:t>
            </w:r>
          </w:p>
        </w:tc>
        <w:tc>
          <w:tcPr>
            <w:tcW w:w="1290" w:type="dxa"/>
            <w:shd w:val="clear" w:color="auto" w:fill="F3F3F3"/>
            <w:tcMar>
              <w:top w:w="100" w:type="dxa"/>
              <w:left w:w="100" w:type="dxa"/>
              <w:bottom w:w="100" w:type="dxa"/>
              <w:right w:w="100" w:type="dxa"/>
            </w:tcMar>
            <w:vAlign w:val="center"/>
          </w:tcPr>
          <w:p w:rsidR="00105756" w:rsidRDefault="002E2A13">
            <w:pPr>
              <w:pBdr>
                <w:top w:val="nil"/>
                <w:left w:val="nil"/>
                <w:bottom w:val="nil"/>
                <w:right w:val="nil"/>
                <w:between w:val="nil"/>
              </w:pBdr>
              <w:jc w:val="center"/>
              <w:rPr>
                <w:b/>
              </w:rPr>
            </w:pPr>
            <w:r>
              <w:rPr>
                <w:b/>
              </w:rPr>
              <w:t>Charge de travail</w:t>
            </w:r>
          </w:p>
        </w:tc>
        <w:tc>
          <w:tcPr>
            <w:tcW w:w="4415" w:type="dxa"/>
            <w:shd w:val="clear" w:color="auto" w:fill="F3F3F3"/>
            <w:tcMar>
              <w:top w:w="100" w:type="dxa"/>
              <w:left w:w="100" w:type="dxa"/>
              <w:bottom w:w="100" w:type="dxa"/>
              <w:right w:w="100" w:type="dxa"/>
            </w:tcMar>
            <w:vAlign w:val="center"/>
          </w:tcPr>
          <w:p w:rsidR="00105756" w:rsidRDefault="002E2A13">
            <w:pPr>
              <w:pBdr>
                <w:top w:val="nil"/>
                <w:left w:val="nil"/>
                <w:bottom w:val="nil"/>
                <w:right w:val="nil"/>
                <w:between w:val="nil"/>
              </w:pBdr>
              <w:jc w:val="center"/>
              <w:rPr>
                <w:b/>
              </w:rPr>
            </w:pPr>
            <w:r>
              <w:rPr>
                <w:b/>
              </w:rPr>
              <w:t>Description des tâches</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Prototype v1.0</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2020-01-15</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2020-02-01</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158h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4"/>
              </w:numPr>
              <w:pBdr>
                <w:top w:val="nil"/>
                <w:left w:val="nil"/>
                <w:bottom w:val="nil"/>
                <w:right w:val="nil"/>
                <w:between w:val="nil"/>
              </w:pBdr>
            </w:pPr>
            <w:r>
              <w:t>Interface de connexion</w:t>
            </w:r>
          </w:p>
          <w:p w:rsidR="00105756" w:rsidRDefault="002E2A13">
            <w:pPr>
              <w:numPr>
                <w:ilvl w:val="0"/>
                <w:numId w:val="4"/>
              </w:numPr>
              <w:pBdr>
                <w:top w:val="nil"/>
                <w:left w:val="nil"/>
                <w:bottom w:val="nil"/>
                <w:right w:val="nil"/>
                <w:between w:val="nil"/>
              </w:pBdr>
            </w:pPr>
            <w:r>
              <w:t>Interface de clavardage</w:t>
            </w:r>
          </w:p>
          <w:p w:rsidR="00105756" w:rsidRDefault="002E2A13">
            <w:pPr>
              <w:numPr>
                <w:ilvl w:val="0"/>
                <w:numId w:val="4"/>
              </w:numPr>
              <w:pBdr>
                <w:top w:val="nil"/>
                <w:left w:val="nil"/>
                <w:bottom w:val="nil"/>
                <w:right w:val="nil"/>
                <w:between w:val="nil"/>
              </w:pBdr>
            </w:pPr>
            <w:r>
              <w:t>Serveur</w:t>
            </w:r>
          </w:p>
          <w:p w:rsidR="00105756" w:rsidRDefault="002E2A13">
            <w:pPr>
              <w:numPr>
                <w:ilvl w:val="0"/>
                <w:numId w:val="4"/>
              </w:numPr>
              <w:pBdr>
                <w:top w:val="nil"/>
                <w:left w:val="nil"/>
                <w:bottom w:val="nil"/>
                <w:right w:val="nil"/>
                <w:between w:val="nil"/>
              </w:pBdr>
            </w:pPr>
            <w:r>
              <w:t>Partie réseautique</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Prototype v1.1</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2020-02-02</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2020-02-05</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3"/>
              </w:numPr>
              <w:pBdr>
                <w:top w:val="nil"/>
                <w:left w:val="nil"/>
                <w:bottom w:val="nil"/>
                <w:right w:val="nil"/>
                <w:between w:val="nil"/>
              </w:pBdr>
            </w:pPr>
            <w:r>
              <w:t>Tests logiciels sur le prototype</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proofErr w:type="gramStart"/>
            <w:r>
              <w:t>v</w:t>
            </w:r>
            <w:proofErr w:type="gramEnd"/>
            <w:r>
              <w:t>1.2</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2020-02-06</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2020-02-14</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86h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7"/>
              </w:numPr>
              <w:pBdr>
                <w:top w:val="nil"/>
                <w:left w:val="nil"/>
                <w:bottom w:val="nil"/>
                <w:right w:val="nil"/>
                <w:between w:val="nil"/>
              </w:pBdr>
            </w:pPr>
            <w:r>
              <w:t>Clavardage</w:t>
            </w:r>
          </w:p>
          <w:p w:rsidR="00105756" w:rsidRDefault="002E2A13">
            <w:pPr>
              <w:numPr>
                <w:ilvl w:val="1"/>
                <w:numId w:val="7"/>
              </w:numPr>
              <w:pBdr>
                <w:top w:val="nil"/>
                <w:left w:val="nil"/>
                <w:bottom w:val="nil"/>
                <w:right w:val="nil"/>
                <w:between w:val="nil"/>
              </w:pBdr>
            </w:pPr>
            <w:r>
              <w:t>Salles</w:t>
            </w:r>
          </w:p>
          <w:p w:rsidR="00105756" w:rsidRDefault="002E2A13">
            <w:pPr>
              <w:numPr>
                <w:ilvl w:val="1"/>
                <w:numId w:val="7"/>
              </w:numPr>
              <w:pBdr>
                <w:top w:val="nil"/>
                <w:left w:val="nil"/>
                <w:bottom w:val="nil"/>
                <w:right w:val="nil"/>
                <w:between w:val="nil"/>
              </w:pBdr>
            </w:pPr>
            <w:r>
              <w:t>Historique</w:t>
            </w:r>
          </w:p>
          <w:p w:rsidR="00105756" w:rsidRDefault="002E2A13">
            <w:pPr>
              <w:numPr>
                <w:ilvl w:val="0"/>
                <w:numId w:val="7"/>
              </w:numPr>
              <w:pBdr>
                <w:top w:val="nil"/>
                <w:left w:val="nil"/>
                <w:bottom w:val="nil"/>
                <w:right w:val="nil"/>
                <w:between w:val="nil"/>
              </w:pBdr>
            </w:pPr>
            <w:r>
              <w:t>Profil</w:t>
            </w:r>
          </w:p>
          <w:p w:rsidR="00105756" w:rsidRDefault="002E2A13">
            <w:pPr>
              <w:numPr>
                <w:ilvl w:val="1"/>
                <w:numId w:val="7"/>
              </w:numPr>
              <w:pBdr>
                <w:top w:val="nil"/>
                <w:left w:val="nil"/>
                <w:bottom w:val="nil"/>
                <w:right w:val="nil"/>
                <w:between w:val="nil"/>
              </w:pBdr>
            </w:pPr>
            <w:r>
              <w:t>Statistiques</w:t>
            </w:r>
          </w:p>
          <w:p w:rsidR="00105756" w:rsidRDefault="002E2A13">
            <w:pPr>
              <w:numPr>
                <w:ilvl w:val="1"/>
                <w:numId w:val="7"/>
              </w:numPr>
              <w:pBdr>
                <w:top w:val="nil"/>
                <w:left w:val="nil"/>
                <w:bottom w:val="nil"/>
                <w:right w:val="nil"/>
                <w:between w:val="nil"/>
              </w:pBdr>
            </w:pPr>
            <w:r>
              <w:t>Historique</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proofErr w:type="gramStart"/>
            <w:r>
              <w:t>v</w:t>
            </w:r>
            <w:proofErr w:type="gramEnd"/>
            <w:r>
              <w:t>1.3</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2020-02-15</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2020-02-29</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187h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9"/>
              </w:numPr>
              <w:pBdr>
                <w:top w:val="nil"/>
                <w:left w:val="nil"/>
                <w:bottom w:val="nil"/>
                <w:right w:val="nil"/>
                <w:between w:val="nil"/>
              </w:pBdr>
            </w:pPr>
            <w:r>
              <w:t>Validation mot</w:t>
            </w:r>
          </w:p>
          <w:p w:rsidR="00105756" w:rsidRDefault="002E2A13">
            <w:pPr>
              <w:numPr>
                <w:ilvl w:val="0"/>
                <w:numId w:val="9"/>
              </w:numPr>
              <w:pBdr>
                <w:top w:val="nil"/>
                <w:left w:val="nil"/>
                <w:bottom w:val="nil"/>
                <w:right w:val="nil"/>
                <w:between w:val="nil"/>
              </w:pBdr>
            </w:pPr>
            <w:r>
              <w:t>Création de parties ou jeux</w:t>
            </w:r>
          </w:p>
          <w:p w:rsidR="00105756" w:rsidRDefault="002E2A13">
            <w:pPr>
              <w:numPr>
                <w:ilvl w:val="0"/>
                <w:numId w:val="9"/>
              </w:numPr>
              <w:pBdr>
                <w:top w:val="nil"/>
                <w:left w:val="nil"/>
                <w:bottom w:val="nil"/>
                <w:right w:val="nil"/>
                <w:between w:val="nil"/>
              </w:pBdr>
            </w:pPr>
            <w:r>
              <w:t>Tutoriel</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proofErr w:type="gramStart"/>
            <w:r>
              <w:t>v</w:t>
            </w:r>
            <w:proofErr w:type="gramEnd"/>
            <w:r>
              <w:t>1.4</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2020-03-01</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2020-03-22</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389h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13"/>
              </w:numPr>
              <w:pBdr>
                <w:top w:val="nil"/>
                <w:left w:val="nil"/>
                <w:bottom w:val="nil"/>
                <w:right w:val="nil"/>
                <w:between w:val="nil"/>
              </w:pBdr>
            </w:pPr>
            <w:r>
              <w:t>Mode de jeu</w:t>
            </w:r>
          </w:p>
          <w:p w:rsidR="00105756" w:rsidRDefault="002E2A13">
            <w:pPr>
              <w:numPr>
                <w:ilvl w:val="0"/>
                <w:numId w:val="13"/>
              </w:numPr>
              <w:pBdr>
                <w:top w:val="nil"/>
                <w:left w:val="nil"/>
                <w:bottom w:val="nil"/>
                <w:right w:val="nil"/>
                <w:between w:val="nil"/>
              </w:pBdr>
            </w:pPr>
            <w:r>
              <w:t>Personnalité des joueurs virtuels</w:t>
            </w:r>
          </w:p>
          <w:p w:rsidR="00105756" w:rsidRDefault="002E2A13">
            <w:pPr>
              <w:numPr>
                <w:ilvl w:val="0"/>
                <w:numId w:val="13"/>
              </w:numPr>
              <w:pBdr>
                <w:top w:val="nil"/>
                <w:left w:val="nil"/>
                <w:bottom w:val="nil"/>
                <w:right w:val="nil"/>
                <w:between w:val="nil"/>
              </w:pBdr>
            </w:pPr>
            <w:r>
              <w:t>Effets visuels et sonores</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proofErr w:type="gramStart"/>
            <w:r>
              <w:t>v</w:t>
            </w:r>
            <w:proofErr w:type="gramEnd"/>
            <w:r>
              <w:t>1.5</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2020-03-23</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2020-03-28</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101h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12"/>
              </w:numPr>
              <w:pBdr>
                <w:top w:val="nil"/>
                <w:left w:val="nil"/>
                <w:bottom w:val="nil"/>
                <w:right w:val="nil"/>
                <w:between w:val="nil"/>
              </w:pBdr>
              <w:rPr>
                <w:strike/>
              </w:rPr>
            </w:pPr>
            <w:r>
              <w:rPr>
                <w:strike/>
              </w:rPr>
              <w:t>Vue administrateur simple</w:t>
            </w:r>
          </w:p>
          <w:p w:rsidR="00105756" w:rsidRDefault="002E2A13">
            <w:pPr>
              <w:numPr>
                <w:ilvl w:val="0"/>
                <w:numId w:val="12"/>
              </w:numPr>
              <w:pBdr>
                <w:top w:val="nil"/>
                <w:left w:val="nil"/>
                <w:bottom w:val="nil"/>
                <w:right w:val="nil"/>
                <w:between w:val="nil"/>
              </w:pBdr>
            </w:pPr>
            <w:r>
              <w:t>Traduction du jeu</w:t>
            </w:r>
          </w:p>
          <w:p w:rsidR="00105756" w:rsidRDefault="002E2A13">
            <w:pPr>
              <w:numPr>
                <w:ilvl w:val="0"/>
                <w:numId w:val="12"/>
              </w:numPr>
              <w:pBdr>
                <w:top w:val="nil"/>
                <w:left w:val="nil"/>
                <w:bottom w:val="nil"/>
                <w:right w:val="nil"/>
                <w:between w:val="nil"/>
              </w:pBdr>
              <w:rPr>
                <w:strike/>
              </w:rPr>
            </w:pPr>
            <w:r>
              <w:rPr>
                <w:strike/>
              </w:rPr>
              <w:t>Trophées</w:t>
            </w:r>
          </w:p>
        </w:tc>
      </w:tr>
      <w:tr w:rsidR="00105756">
        <w:trPr>
          <w:trHeight w:val="400"/>
        </w:trPr>
        <w:tc>
          <w:tcPr>
            <w:tcW w:w="118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Débogage et tests finaux v1.6</w:t>
            </w:r>
          </w:p>
        </w:tc>
        <w:tc>
          <w:tcPr>
            <w:tcW w:w="123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2020-03-29</w:t>
            </w:r>
          </w:p>
        </w:tc>
        <w:tc>
          <w:tcPr>
            <w:tcW w:w="1245"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2020-04-02</w:t>
            </w:r>
          </w:p>
        </w:tc>
        <w:tc>
          <w:tcPr>
            <w:tcW w:w="1290" w:type="dxa"/>
            <w:shd w:val="clear" w:color="auto" w:fill="auto"/>
            <w:tcMar>
              <w:top w:w="100" w:type="dxa"/>
              <w:left w:w="100" w:type="dxa"/>
              <w:bottom w:w="100" w:type="dxa"/>
              <w:right w:w="100" w:type="dxa"/>
            </w:tcMar>
            <w:vAlign w:val="center"/>
          </w:tcPr>
          <w:p w:rsidR="00105756" w:rsidRDefault="002E2A13">
            <w:pPr>
              <w:pBdr>
                <w:top w:val="nil"/>
                <w:left w:val="nil"/>
                <w:bottom w:val="nil"/>
                <w:right w:val="nil"/>
                <w:between w:val="nil"/>
              </w:pBdr>
              <w:jc w:val="center"/>
            </w:pPr>
            <w:r>
              <w:t>72h</w:t>
            </w:r>
          </w:p>
        </w:tc>
        <w:tc>
          <w:tcPr>
            <w:tcW w:w="4415" w:type="dxa"/>
            <w:shd w:val="clear" w:color="auto" w:fill="auto"/>
            <w:tcMar>
              <w:top w:w="100" w:type="dxa"/>
              <w:left w:w="100" w:type="dxa"/>
              <w:bottom w:w="100" w:type="dxa"/>
              <w:right w:w="100" w:type="dxa"/>
            </w:tcMar>
            <w:vAlign w:val="center"/>
          </w:tcPr>
          <w:p w:rsidR="00105756" w:rsidRDefault="002E2A13">
            <w:pPr>
              <w:numPr>
                <w:ilvl w:val="0"/>
                <w:numId w:val="11"/>
              </w:numPr>
              <w:pBdr>
                <w:top w:val="nil"/>
                <w:left w:val="nil"/>
                <w:bottom w:val="nil"/>
                <w:right w:val="nil"/>
                <w:between w:val="nil"/>
              </w:pBdr>
            </w:pPr>
            <w:r>
              <w:t>Corrections de bogues sur les trois plateformes, serveur, client léger et client lourd</w:t>
            </w:r>
          </w:p>
        </w:tc>
      </w:tr>
    </w:tbl>
    <w:p w:rsidR="00105756" w:rsidRDefault="002E2A13">
      <w:pPr>
        <w:widowControl/>
        <w:pBdr>
          <w:top w:val="nil"/>
          <w:left w:val="nil"/>
          <w:bottom w:val="nil"/>
          <w:right w:val="nil"/>
          <w:between w:val="nil"/>
        </w:pBdr>
        <w:spacing w:after="120" w:line="276" w:lineRule="auto"/>
        <w:jc w:val="both"/>
      </w:pPr>
      <w:r>
        <w:t xml:space="preserve">Cette charge de travail a été estimée à partir du meilleur de la connaissance de l’équipe ainsi que de l'expérience des membres. L’effort des membres est mesuré par heures totales pour chaque partie du travail. </w:t>
      </w:r>
    </w:p>
    <w:p w:rsidR="00105756" w:rsidRDefault="002E2A13">
      <w:pPr>
        <w:widowControl/>
        <w:pBdr>
          <w:top w:val="nil"/>
          <w:left w:val="nil"/>
          <w:bottom w:val="nil"/>
          <w:right w:val="nil"/>
          <w:between w:val="nil"/>
        </w:pBdr>
        <w:spacing w:after="120" w:line="276" w:lineRule="auto"/>
        <w:jc w:val="both"/>
      </w:pPr>
      <w:r>
        <w:t>Les étapes importantes du projet sont égalem</w:t>
      </w:r>
      <w:r>
        <w:t>ent représentées dans la ligne de temps ci-dessous et dans le diagramme de Gantt en annexe. Ces deux visuels affichent la répartition des tâches dans le temps et l’interdépendance entre les tâches.</w:t>
      </w:r>
    </w:p>
    <w:p w:rsidR="00105756" w:rsidRDefault="002E2A13">
      <w:pPr>
        <w:widowControl/>
        <w:pBdr>
          <w:top w:val="nil"/>
          <w:left w:val="nil"/>
          <w:bottom w:val="nil"/>
          <w:right w:val="nil"/>
          <w:between w:val="nil"/>
        </w:pBdr>
        <w:spacing w:after="120"/>
        <w:rPr>
          <w:i/>
          <w:color w:val="0000FF"/>
        </w:rPr>
      </w:pPr>
      <w:r>
        <w:rPr>
          <w:i/>
          <w:noProof/>
          <w:color w:val="0000FF"/>
        </w:rPr>
        <w:drawing>
          <wp:inline distT="114300" distB="114300" distL="114300" distR="114300">
            <wp:extent cx="5943600" cy="86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943600" cy="863600"/>
                    </a:xfrm>
                    <a:prstGeom prst="rect">
                      <a:avLst/>
                    </a:prstGeom>
                    <a:ln/>
                  </pic:spPr>
                </pic:pic>
              </a:graphicData>
            </a:graphic>
          </wp:inline>
        </w:drawing>
      </w:r>
    </w:p>
    <w:p w:rsidR="00105756" w:rsidRDefault="002E2A13">
      <w:pPr>
        <w:widowControl/>
        <w:spacing w:after="120" w:line="276" w:lineRule="auto"/>
        <w:jc w:val="center"/>
      </w:pPr>
      <w:r>
        <w:t>Figure 4.1: Ligne du temps des différents jalons</w:t>
      </w:r>
    </w:p>
    <w:p w:rsidR="00105756" w:rsidRDefault="002E2A13">
      <w:pPr>
        <w:widowControl/>
        <w:spacing w:after="120" w:line="276" w:lineRule="auto"/>
        <w:jc w:val="both"/>
      </w:pPr>
      <w:r>
        <w:t>Les tâches de chaque jalon sont identifiées dans les tableaux suivants. Ces tâches constituent la liste des tâches qui seront assignées lors de la planification hebdomadaire. Ceci permet de diviser le travail et de s’assurer que les délais seront respectés</w:t>
      </w:r>
      <w:r>
        <w:t xml:space="preserve">. L’échéancier a été fait pour terminer plus de 10 jours avant la date de remise. Ceci permet d’avoir </w:t>
      </w:r>
      <w:r>
        <w:lastRenderedPageBreak/>
        <w:t>une avance sur l’échéancier dans le cas où certains jalons dépasseraient les dates limites. Si l’échéancier n’est pas respecté, il sera mis à jour avec le</w:t>
      </w:r>
      <w:r>
        <w:t>s nouvelles dates afin de s’assurer que le projet est toujours livré dans les temps.</w:t>
      </w:r>
    </w:p>
    <w:p w:rsidR="00105756" w:rsidRDefault="002E2A13">
      <w:pPr>
        <w:widowControl/>
        <w:spacing w:after="120" w:line="276" w:lineRule="auto"/>
        <w:jc w:val="both"/>
      </w:pPr>
      <w:r>
        <w:t>** Certaines tâches ont été biffé</w:t>
      </w:r>
      <w:r w:rsidR="00001310">
        <w:t>e</w:t>
      </w:r>
      <w:r>
        <w:t>s. Ces tâches correspondent aux changement</w:t>
      </w:r>
      <w:r w:rsidR="00001310">
        <w:t>s</w:t>
      </w:r>
      <w:r>
        <w:t xml:space="preserve"> fait</w:t>
      </w:r>
      <w:r>
        <w:t>s sur les exigences en raison des deux semaines de retrait suite à la COVID-19.</w:t>
      </w:r>
    </w:p>
    <w:tbl>
      <w:tblPr>
        <w:tblStyle w:val="a9"/>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w:t>
            </w:r>
            <w:r>
              <w:rPr>
                <w:rFonts w:ascii="Arial" w:eastAsia="Arial" w:hAnsi="Arial" w:cs="Arial"/>
                <w:b/>
                <w:color w:val="FFFFFF"/>
              </w:rPr>
              <w:t>2 - Prototype v1.0</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Interface connexion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2020-01-16</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Interface chat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Partie réseau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2020-02-01</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Interface connexion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2020-01-16</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Interface chat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Partie réseau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2020-02-01</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Implémentation socket et gestion connexions</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2020-01-19</w:t>
            </w:r>
          </w:p>
        </w:tc>
        <w:tc>
          <w:tcPr>
            <w:tcW w:w="1965" w:type="dxa"/>
            <w:shd w:val="clear" w:color="auto" w:fill="auto"/>
            <w:tcMar>
              <w:top w:w="100" w:type="dxa"/>
              <w:left w:w="100" w:type="dxa"/>
              <w:bottom w:w="100" w:type="dxa"/>
              <w:right w:w="100" w:type="dxa"/>
            </w:tcMar>
            <w:vAlign w:val="center"/>
          </w:tcPr>
          <w:p w:rsidR="00105756" w:rsidRDefault="002E2A13">
            <w:pPr>
              <w:jc w:val="center"/>
            </w:pPr>
            <w:r>
              <w:t>4h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Gestion utilisateur et authentification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2020-01-21</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Connexion base de données</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2020-01-19</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Envoi de message socket</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2020-01-24</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4.3 - Prototype v1.1</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Tests &amp; QA du prototype</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2020-02-05</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b"/>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4.4 - Release v1.2</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Clavardage historique | Call REST et BD messages</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2020-02-11</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Clavardage historique | Historique UI</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2020-02-14</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Clavardage historique | Implémentation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Clavardage historique | Historique UI</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2020-02-14</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Salle de clavardage | BD Channel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2020-02-06</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Salle de clavardage | Socket routage message &amp; notification de </w:t>
            </w:r>
            <w:proofErr w:type="spellStart"/>
            <w:r>
              <w:t>subscribe</w:t>
            </w:r>
            <w:proofErr w:type="spellEnd"/>
            <w:r>
              <w:t>/création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Salle de clavardage | Implémentation REST et socket chat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Salle de clavardage | Implémentation UI </w:t>
            </w:r>
            <w:proofErr w:type="spellStart"/>
            <w:r>
              <w:t>Rooms</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Salle de clavardage </w:t>
            </w:r>
            <w:proofErr w:type="gramStart"/>
            <w:r>
              <w:t>|  Implémentation</w:t>
            </w:r>
            <w:proofErr w:type="gramEnd"/>
            <w:r>
              <w:t xml:space="preserve"> REST et socket chat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2020-02-09</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Profil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Profil | Interface profil utilisateur</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Profil | REST profil utilisateur</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2020-02-08</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Profil | Interface profil utilisateur</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Profil | REST profil utilisateur</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2020-02-08</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lastRenderedPageBreak/>
              <w:t>Statistiques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2020-02-10</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Statistiques | Interface statistiques/profil</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Statistiques | REST statistiques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2020-02-11</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Statistiques | Interface statistiques/profil</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2020-02-09</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Statistiques | REST statistiques</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2020-02-11</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Historique parties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2020-02-12</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Historique parties | </w:t>
            </w:r>
            <w:proofErr w:type="spellStart"/>
            <w:r>
              <w:t>Hooks</w:t>
            </w:r>
            <w:proofErr w:type="spellEnd"/>
            <w:r>
              <w:t xml:space="preserve"> serveur</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Historique parties | REST Historique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Historique parties | Interface historique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Historique parties | REST Historique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2020-02-12</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Historique parties | Interface historique</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2020-02-13</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Création de comptes | BD et REST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2020-02-09</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2020-02-10</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Création de comptes | Interface &amp;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2020-02-10</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c"/>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4.5 - Release v1.3</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Validation mot | Trouver liste mots FR/EN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Validation mot | </w:t>
            </w:r>
            <w:proofErr w:type="spellStart"/>
            <w:r>
              <w:t>Blacklister</w:t>
            </w:r>
            <w:proofErr w:type="spellEnd"/>
            <w:r>
              <w:t xml:space="preserve"> les mots pour FR/EN</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2020-02-16</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Construction jeu manuel 1 | REST </w:t>
            </w:r>
            <w:proofErr w:type="spellStart"/>
            <w:r>
              <w:t>Upload</w:t>
            </w:r>
            <w:proofErr w:type="spellEnd"/>
            <w:r>
              <w:t>, indices nom BD</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2020-02-19</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Construction jeu manuel 1 | Dessin traits socket</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2020-02-23</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Construction jeu manuel 1 | Interface indices, dessin, mot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2020-02-21</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Construction jeu manuel 1 | Sauvegarde des traits, ordre de dessin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2020-02-22</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Construction jeu manuel 1 </w:t>
            </w:r>
            <w:proofErr w:type="gramStart"/>
            <w:r>
              <w:t>|  Interface</w:t>
            </w:r>
            <w:proofErr w:type="gramEnd"/>
            <w:r>
              <w:t xml:space="preserve"> </w:t>
            </w:r>
            <w:proofErr w:type="spellStart"/>
            <w:r>
              <w:t>preview</w:t>
            </w:r>
            <w:proofErr w:type="spellEnd"/>
            <w:r>
              <w:t xml:space="preserve"> traits socket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2020-02-26</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 Construction jeu manuel 2 | Interface (</w:t>
            </w:r>
            <w:proofErr w:type="spellStart"/>
            <w:r>
              <w:t>dropdown</w:t>
            </w:r>
            <w:proofErr w:type="spellEnd"/>
            <w:r>
              <w:t>)</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2020-02-27</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Construction jeu manuel 2 | Faire les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2020-02-29</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Construction jeu assisté 1 | REST interface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2020-02-17</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Construction jeu assisté 1 | </w:t>
            </w:r>
            <w:proofErr w:type="spellStart"/>
            <w:r>
              <w:t>Potrace</w:t>
            </w:r>
            <w:proofErr w:type="spellEnd"/>
            <w:r>
              <w:t xml:space="preserve"> + docker</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2020-02-19</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Construction jeu assisté 1 | Divers modes de dessin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2020-02-21</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Construction jeu assisté 1 | Interface paramètres </w:t>
            </w:r>
            <w:proofErr w:type="spellStart"/>
            <w:r>
              <w:t>potrace</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Construction jeu assisté 1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2020-02-19</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Tutoriel simple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2020-02-18</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Tutoriel simple</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2020-02-18</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lastRenderedPageBreak/>
              <w:t>Canevas dessin | Base du canevas</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2020-02-16</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Canevas dessin | Outils de dessins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2020-02-19</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Canevas dessin | Exportation SVG</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2020-02-20</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Canevas dessin | Interface dessin traits automatiques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2020-02-26</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Canevas dessin | Socket réseau dessins traits</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2020-02-27</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Thèmes client léger</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2020-02-29</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8h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d"/>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4.6 - Release v1.4</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Salle d’attente | REST Création de partie et bridge socket</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2020-03-02</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Salle d’attente | Game manager service, </w:t>
            </w:r>
            <w:proofErr w:type="spellStart"/>
            <w:r>
              <w:t>matching</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2020-03-02</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Salle d’attente | Binding réseau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Salle d’attente | Interface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2020-03-03</w:t>
            </w:r>
          </w:p>
        </w:tc>
        <w:tc>
          <w:tcPr>
            <w:tcW w:w="1965" w:type="dxa"/>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Salle d’attente | Binding réseau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Salle d’attente | Interface</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2020-03-03</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Mêlée générale | Intégration et passage de la salle d'attente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2020-03-05</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Intégration et passage de la salle d'attente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Game manager gestion de la partie</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2020-03-08</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Gestion du temps et des événements partie</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Interface de la partie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Socket gestion événements partie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2020-03-14</w:t>
            </w:r>
          </w:p>
        </w:tc>
        <w:tc>
          <w:tcPr>
            <w:tcW w:w="1965" w:type="dxa"/>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Mêlée générale | Interface de la partie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2020-03-10</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Mêlée générale | Socket gestion événements partie</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2020-03-14</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12h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Sprint solo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2020-03-15</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solo | Socket événements adaptation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2020-03-17</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2020-03-16</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lastRenderedPageBreak/>
              <w:t>Sprint solo | Socket adaptation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solo | Interface adaptation mode jeu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2020-03-16</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Sprint solo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2020-03-18</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Sprint coopératif | Interface REST setup partie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2020-03-19</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coopératif | Socket événements adaptation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2020-03-21</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2020-03-20</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coopératif | Socket adaptation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2020-03-22</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coopératif | Interface adaptation mode jeu</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2020-03-20</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Sprint coopératif | Socket adaptation</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2020-03-22</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 xml:space="preserve">Joueurs virtuels | Game </w:t>
            </w:r>
            <w:proofErr w:type="spellStart"/>
            <w:r>
              <w:t>handle</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2020-03-03</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9h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Joueurs virtuels | Chat et messages</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2020-03-04</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Joueurs virtuels | Profil et comportement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2020-03-04</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Effets visuels, sonores | Son mot deviné</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2020-03-11</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Son mot deviné</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2020-03-12</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Animation mot deviné</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2020-03-12</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2020-03-01</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Son réception message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2020-03-01</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Effets visuels, sonores | Transitions entre les mots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lastRenderedPageBreak/>
              <w:t>Effets visuels, sonores | Transitions entre les mots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2020-03-11</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e"/>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Tableau 4.7 - Release v1.5</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gestion comptes | REST api comptes, </w:t>
            </w:r>
            <w:proofErr w:type="spellStart"/>
            <w:r>
              <w:rPr>
                <w:strike/>
              </w:rPr>
              <w:t>delete</w:t>
            </w:r>
            <w:proofErr w:type="spellEnd"/>
            <w:r>
              <w:rPr>
                <w:strike/>
              </w:rPr>
              <w:t>, update</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gestion comptes | REST ajout permission </w:t>
            </w:r>
            <w:proofErr w:type="spellStart"/>
            <w:r>
              <w:rPr>
                <w:strike/>
              </w:rPr>
              <w:t>handle</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rsidR="00105756" w:rsidRDefault="002E2A13">
            <w:pPr>
              <w:jc w:val="center"/>
            </w:pPr>
            <w:r>
              <w:t>1h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gestion comptes | REST ajout permission </w:t>
            </w:r>
            <w:proofErr w:type="spellStart"/>
            <w:r>
              <w:rPr>
                <w:strike/>
              </w:rPr>
              <w:t>handle</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Vue administrateur, gestion comptes | Interface, liste et menu édition</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rPr>
                <w:strike/>
              </w:rPr>
            </w:pPr>
            <w:r>
              <w:rPr>
                <w:strike/>
              </w:rPr>
              <w:t>Vue administrateur, gestion comptes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gestion des jeux | REST api jeux, </w:t>
            </w:r>
            <w:proofErr w:type="spellStart"/>
            <w:r>
              <w:rPr>
                <w:strike/>
              </w:rPr>
              <w:t>delete</w:t>
            </w:r>
            <w:proofErr w:type="spellEnd"/>
            <w:r>
              <w:rPr>
                <w:strike/>
              </w:rPr>
              <w:t>, update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2020-03-25</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gestion des jeux | REST api jeux, </w:t>
            </w:r>
            <w:proofErr w:type="spellStart"/>
            <w:r>
              <w:rPr>
                <w:strike/>
              </w:rPr>
              <w:t>delete</w:t>
            </w:r>
            <w:proofErr w:type="spellEnd"/>
            <w:r>
              <w:rPr>
                <w:strike/>
              </w:rPr>
              <w:t>, update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2020-03-26</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rPr>
                <w:strike/>
              </w:rPr>
            </w:pPr>
            <w:r>
              <w:rPr>
                <w:strike/>
              </w:rPr>
              <w:t>Vue administrateur, gestion des jeux | Implémentation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2020-03-26</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statistiques | REST api statistiques </w:t>
            </w:r>
            <w:proofErr w:type="spellStart"/>
            <w:r>
              <w:rPr>
                <w:strike/>
              </w:rPr>
              <w:t>read</w:t>
            </w:r>
            <w:proofErr w:type="spellEnd"/>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2020-03-27</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Vue administrateur, statistiques | Data collection</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rPr>
                <w:strike/>
              </w:rPr>
            </w:pPr>
            <w:r>
              <w:rPr>
                <w:strike/>
              </w:rPr>
              <w:t>Vue administrateur, statistiques | interface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2020-03-28</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rPr>
                <w:strike/>
              </w:rPr>
            </w:pPr>
            <w:r>
              <w:rPr>
                <w:strike/>
              </w:rPr>
              <w:t xml:space="preserve">Vue administrateur, statistiques </w:t>
            </w:r>
            <w:proofErr w:type="gramStart"/>
            <w:r>
              <w:rPr>
                <w:strike/>
              </w:rPr>
              <w:t>|  Implémentation</w:t>
            </w:r>
            <w:proofErr w:type="gramEnd"/>
            <w:r>
              <w:rPr>
                <w:strike/>
              </w:rPr>
              <w:t xml:space="preserve"> REST</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2020-03-28</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Traduction jeu | Traduire les strings</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Traduction jeu | Traduire les joueurs virtuels</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Traduction jeu | Interface ajout menu langue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Traduction jeu | Traduction des strings</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lastRenderedPageBreak/>
              <w:t>Traduction jeu | Interface ajout menu langue</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2020-03-23</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Traduction jeu | Traduire les strings</w:t>
            </w:r>
          </w:p>
        </w:tc>
        <w:tc>
          <w:tcPr>
            <w:tcW w:w="13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tcBorders>
              <w:bottom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Trophées (</w:t>
            </w:r>
            <w:proofErr w:type="spellStart"/>
            <w:r>
              <w:t>Achievements</w:t>
            </w:r>
            <w:proofErr w:type="spellEnd"/>
            <w:r>
              <w:t xml:space="preserve">) </w:t>
            </w:r>
            <w:proofErr w:type="gramStart"/>
            <w:r>
              <w:t>|  Implémentation</w:t>
            </w:r>
            <w:proofErr w:type="gramEnd"/>
            <w:r>
              <w:t xml:space="preserve"> </w:t>
            </w:r>
            <w:proofErr w:type="spellStart"/>
            <w:r>
              <w:t>achievement</w:t>
            </w:r>
            <w:proofErr w:type="spellEnd"/>
            <w:r>
              <w:t xml:space="preserve"> service</w:t>
            </w:r>
          </w:p>
        </w:tc>
        <w:tc>
          <w:tcPr>
            <w:tcW w:w="13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tcBorders>
              <w:top w:val="single" w:sz="18" w:space="0" w:color="000000"/>
            </w:tcBorders>
            <w:shd w:val="clear" w:color="auto" w:fill="auto"/>
            <w:tcMar>
              <w:top w:w="100" w:type="dxa"/>
              <w:left w:w="100" w:type="dxa"/>
              <w:bottom w:w="100" w:type="dxa"/>
              <w:right w:w="100" w:type="dxa"/>
            </w:tcMar>
            <w:vAlign w:val="center"/>
          </w:tcPr>
          <w:p w:rsidR="00105756" w:rsidRDefault="002E2A13">
            <w:pPr>
              <w:jc w:val="center"/>
            </w:pPr>
            <w:r>
              <w:t>6h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Trophées (</w:t>
            </w:r>
            <w:proofErr w:type="spellStart"/>
            <w:r>
              <w:t>Achievements</w:t>
            </w:r>
            <w:proofErr w:type="spellEnd"/>
            <w:r>
              <w:t xml:space="preserve">) | Update REST profile pour inclure les </w:t>
            </w:r>
            <w:proofErr w:type="spellStart"/>
            <w:r>
              <w:t>achievements</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2020-03-24</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 Trophées (</w:t>
            </w:r>
            <w:proofErr w:type="spellStart"/>
            <w:r>
              <w:t>Achievements</w:t>
            </w:r>
            <w:proofErr w:type="spellEnd"/>
            <w:r>
              <w:t xml:space="preserve">) | Interface profile </w:t>
            </w:r>
            <w:proofErr w:type="spellStart"/>
            <w:r>
              <w:t>achievements</w:t>
            </w:r>
            <w:proofErr w:type="spellEnd"/>
            <w:r>
              <w:t xml:space="preserve"> &amp;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 Trophées (</w:t>
            </w:r>
            <w:proofErr w:type="spellStart"/>
            <w:r>
              <w:t>Achievements</w:t>
            </w:r>
            <w:proofErr w:type="spellEnd"/>
            <w:r>
              <w:t xml:space="preserve">) | In </w:t>
            </w:r>
            <w:proofErr w:type="spellStart"/>
            <w:r>
              <w:t>game</w:t>
            </w:r>
            <w:proofErr w:type="spellEnd"/>
            <w:r>
              <w:t xml:space="preserve"> </w:t>
            </w:r>
            <w:proofErr w:type="spellStart"/>
            <w:r>
              <w:t>achievements</w:t>
            </w:r>
            <w:proofErr w:type="spellEnd"/>
            <w:r>
              <w:t xml:space="preserve"> </w:t>
            </w:r>
            <w:proofErr w:type="spellStart"/>
            <w:r>
              <w:t>popup</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 Trophées (</w:t>
            </w:r>
            <w:proofErr w:type="spellStart"/>
            <w:r>
              <w:t>Achievements</w:t>
            </w:r>
            <w:proofErr w:type="spellEnd"/>
            <w:r>
              <w:t xml:space="preserve">) | Interface profile </w:t>
            </w:r>
            <w:proofErr w:type="spellStart"/>
            <w:r>
              <w:t>achievements</w:t>
            </w:r>
            <w:proofErr w:type="spellEnd"/>
            <w:r>
              <w:t xml:space="preserve"> &amp; REST</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 xml:space="preserve"> Trophées (</w:t>
            </w:r>
            <w:proofErr w:type="spellStart"/>
            <w:r>
              <w:t>Achievements</w:t>
            </w:r>
            <w:proofErr w:type="spellEnd"/>
            <w:r>
              <w:t xml:space="preserve">) | In </w:t>
            </w:r>
            <w:proofErr w:type="spellStart"/>
            <w:r>
              <w:t>game</w:t>
            </w:r>
            <w:proofErr w:type="spellEnd"/>
            <w:r>
              <w:t xml:space="preserve"> </w:t>
            </w:r>
            <w:proofErr w:type="spellStart"/>
            <w:r>
              <w:t>achievements</w:t>
            </w:r>
            <w:proofErr w:type="spellEnd"/>
            <w:r>
              <w:t xml:space="preserve"> </w:t>
            </w:r>
            <w:proofErr w:type="spellStart"/>
            <w:r>
              <w:t>popup</w:t>
            </w:r>
            <w:proofErr w:type="spellEnd"/>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2020-03-25</w:t>
            </w:r>
          </w:p>
        </w:tc>
        <w:tc>
          <w:tcPr>
            <w:tcW w:w="1965" w:type="dxa"/>
            <w:shd w:val="clear" w:color="auto" w:fill="auto"/>
            <w:tcMar>
              <w:top w:w="100" w:type="dxa"/>
              <w:left w:w="100" w:type="dxa"/>
              <w:bottom w:w="100" w:type="dxa"/>
              <w:right w:w="100" w:type="dxa"/>
            </w:tcMar>
            <w:vAlign w:val="center"/>
          </w:tcPr>
          <w:p w:rsidR="00105756" w:rsidRDefault="002E2A13">
            <w:pPr>
              <w:jc w:val="center"/>
            </w:pPr>
            <w:r>
              <w:t>3h</w:t>
            </w:r>
          </w:p>
        </w:tc>
      </w:tr>
    </w:tbl>
    <w:p w:rsidR="00105756" w:rsidRDefault="002E2A13">
      <w:pPr>
        <w:widowControl/>
        <w:spacing w:after="120" w:line="276" w:lineRule="auto"/>
        <w:jc w:val="both"/>
      </w:pPr>
      <w:r>
        <w:br w:type="page"/>
      </w:r>
    </w:p>
    <w:p w:rsidR="00105756" w:rsidRDefault="00105756">
      <w:pPr>
        <w:widowControl/>
        <w:spacing w:after="120" w:line="276" w:lineRule="auto"/>
        <w:jc w:val="both"/>
      </w:pPr>
    </w:p>
    <w:tbl>
      <w:tblPr>
        <w:tblStyle w:val="af"/>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05"/>
        <w:gridCol w:w="1365"/>
        <w:gridCol w:w="2310"/>
        <w:gridCol w:w="1965"/>
      </w:tblGrid>
      <w:tr w:rsidR="00105756">
        <w:trPr>
          <w:trHeight w:val="400"/>
        </w:trPr>
        <w:tc>
          <w:tcPr>
            <w:tcW w:w="9345" w:type="dxa"/>
            <w:gridSpan w:val="4"/>
            <w:tcBorders>
              <w:bottom w:val="single" w:sz="4" w:space="0" w:color="000000"/>
            </w:tcBorders>
            <w:shd w:val="clear" w:color="auto" w:fill="666666"/>
            <w:vAlign w:val="center"/>
          </w:tcPr>
          <w:p w:rsidR="00105756" w:rsidRDefault="002E2A13">
            <w:pPr>
              <w:keepLines/>
              <w:rPr>
                <w:rFonts w:ascii="Arial" w:eastAsia="Arial" w:hAnsi="Arial" w:cs="Arial"/>
                <w:b/>
                <w:color w:val="FFFFFF"/>
              </w:rPr>
            </w:pPr>
            <w:r>
              <w:rPr>
                <w:rFonts w:ascii="Arial" w:eastAsia="Arial" w:hAnsi="Arial" w:cs="Arial"/>
                <w:b/>
                <w:color w:val="FFFFFF"/>
              </w:rPr>
              <w:t xml:space="preserve">Tableau 4.8 - Bug </w:t>
            </w:r>
            <w:proofErr w:type="spellStart"/>
            <w:r>
              <w:rPr>
                <w:rFonts w:ascii="Arial" w:eastAsia="Arial" w:hAnsi="Arial" w:cs="Arial"/>
                <w:b/>
                <w:color w:val="FFFFFF"/>
              </w:rPr>
              <w:t>fix</w:t>
            </w:r>
            <w:proofErr w:type="spellEnd"/>
            <w:r>
              <w:rPr>
                <w:rFonts w:ascii="Arial" w:eastAsia="Arial" w:hAnsi="Arial" w:cs="Arial"/>
                <w:b/>
                <w:color w:val="FFFFFF"/>
              </w:rPr>
              <w:t xml:space="preserve"> v1.6</w:t>
            </w:r>
          </w:p>
        </w:tc>
      </w:tr>
      <w:tr w:rsidR="00105756">
        <w:trPr>
          <w:trHeight w:val="400"/>
        </w:trPr>
        <w:tc>
          <w:tcPr>
            <w:tcW w:w="3705" w:type="dxa"/>
            <w:shd w:val="clear" w:color="auto" w:fill="F3F3F3"/>
            <w:tcMar>
              <w:top w:w="100" w:type="dxa"/>
              <w:left w:w="100" w:type="dxa"/>
              <w:bottom w:w="100" w:type="dxa"/>
              <w:right w:w="100" w:type="dxa"/>
            </w:tcMar>
            <w:vAlign w:val="center"/>
          </w:tcPr>
          <w:p w:rsidR="00105756" w:rsidRDefault="002E2A13">
            <w:pPr>
              <w:jc w:val="center"/>
              <w:rPr>
                <w:b/>
              </w:rPr>
            </w:pPr>
            <w:r>
              <w:rPr>
                <w:b/>
              </w:rPr>
              <w:t>Nom de la tâche</w:t>
            </w:r>
          </w:p>
        </w:tc>
        <w:tc>
          <w:tcPr>
            <w:tcW w:w="1365" w:type="dxa"/>
            <w:shd w:val="clear" w:color="auto" w:fill="F3F3F3"/>
            <w:tcMar>
              <w:top w:w="100" w:type="dxa"/>
              <w:left w:w="100" w:type="dxa"/>
              <w:bottom w:w="100" w:type="dxa"/>
              <w:right w:w="100" w:type="dxa"/>
            </w:tcMar>
            <w:vAlign w:val="center"/>
          </w:tcPr>
          <w:p w:rsidR="00105756" w:rsidRDefault="002E2A13">
            <w:pPr>
              <w:jc w:val="center"/>
              <w:rPr>
                <w:b/>
              </w:rPr>
            </w:pPr>
            <w:r>
              <w:rPr>
                <w:b/>
              </w:rPr>
              <w:t>Plateforme</w:t>
            </w:r>
          </w:p>
        </w:tc>
        <w:tc>
          <w:tcPr>
            <w:tcW w:w="2310" w:type="dxa"/>
            <w:shd w:val="clear" w:color="auto" w:fill="F3F3F3"/>
            <w:tcMar>
              <w:top w:w="100" w:type="dxa"/>
              <w:left w:w="100" w:type="dxa"/>
              <w:bottom w:w="100" w:type="dxa"/>
              <w:right w:w="100" w:type="dxa"/>
            </w:tcMar>
            <w:vAlign w:val="center"/>
          </w:tcPr>
          <w:p w:rsidR="00105756" w:rsidRDefault="002E2A13">
            <w:pPr>
              <w:jc w:val="center"/>
              <w:rPr>
                <w:b/>
              </w:rPr>
            </w:pPr>
            <w:r>
              <w:rPr>
                <w:b/>
              </w:rPr>
              <w:t>Date limite</w:t>
            </w:r>
          </w:p>
        </w:tc>
        <w:tc>
          <w:tcPr>
            <w:tcW w:w="1965" w:type="dxa"/>
            <w:shd w:val="clear" w:color="auto" w:fill="F3F3F3"/>
            <w:tcMar>
              <w:top w:w="100" w:type="dxa"/>
              <w:left w:w="100" w:type="dxa"/>
              <w:bottom w:w="100" w:type="dxa"/>
              <w:right w:w="100" w:type="dxa"/>
            </w:tcMar>
            <w:vAlign w:val="center"/>
          </w:tcPr>
          <w:p w:rsidR="00105756" w:rsidRDefault="002E2A13">
            <w:pPr>
              <w:jc w:val="center"/>
              <w:rPr>
                <w:b/>
              </w:rPr>
            </w:pPr>
            <w:r>
              <w:rPr>
                <w:b/>
              </w:rPr>
              <w:t>Charge de travail</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rsidR="00105756" w:rsidRDefault="002E2A13">
            <w:pPr>
              <w:jc w:val="center"/>
            </w:pPr>
            <w:r>
              <w:t>Serveur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lourd</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Assurance qualité</w:t>
            </w:r>
          </w:p>
        </w:tc>
        <w:tc>
          <w:tcPr>
            <w:tcW w:w="1365" w:type="dxa"/>
            <w:shd w:val="clear" w:color="auto" w:fill="auto"/>
            <w:tcMar>
              <w:top w:w="100" w:type="dxa"/>
              <w:left w:w="100" w:type="dxa"/>
              <w:bottom w:w="100" w:type="dxa"/>
              <w:right w:w="100" w:type="dxa"/>
            </w:tcMar>
            <w:vAlign w:val="center"/>
          </w:tcPr>
          <w:p w:rsidR="00105756" w:rsidRDefault="002E2A13">
            <w:pPr>
              <w:jc w:val="center"/>
            </w:pPr>
            <w:r>
              <w:t>Client léger</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2020-04-02</w:t>
            </w:r>
          </w:p>
        </w:tc>
        <w:tc>
          <w:tcPr>
            <w:tcW w:w="1965" w:type="dxa"/>
            <w:shd w:val="clear" w:color="auto" w:fill="auto"/>
            <w:tcMar>
              <w:top w:w="100" w:type="dxa"/>
              <w:left w:w="100" w:type="dxa"/>
              <w:bottom w:w="100" w:type="dxa"/>
              <w:right w:w="100" w:type="dxa"/>
            </w:tcMar>
            <w:vAlign w:val="center"/>
          </w:tcPr>
          <w:p w:rsidR="00105756" w:rsidRDefault="002E2A13">
            <w:pPr>
              <w:jc w:val="center"/>
            </w:pPr>
            <w:r>
              <w:t>15h</w:t>
            </w:r>
          </w:p>
        </w:tc>
      </w:tr>
      <w:tr w:rsidR="00105756">
        <w:trPr>
          <w:trHeight w:val="400"/>
        </w:trPr>
        <w:tc>
          <w:tcPr>
            <w:tcW w:w="3705" w:type="dxa"/>
            <w:shd w:val="clear" w:color="auto" w:fill="auto"/>
            <w:tcMar>
              <w:top w:w="100" w:type="dxa"/>
              <w:left w:w="100" w:type="dxa"/>
              <w:bottom w:w="100" w:type="dxa"/>
              <w:right w:w="100" w:type="dxa"/>
            </w:tcMar>
            <w:vAlign w:val="center"/>
          </w:tcPr>
          <w:p w:rsidR="00105756" w:rsidRDefault="002E2A13">
            <w:pPr>
              <w:jc w:val="center"/>
            </w:pPr>
            <w:r>
              <w:t>Mise à jour de la documentation</w:t>
            </w:r>
          </w:p>
        </w:tc>
        <w:tc>
          <w:tcPr>
            <w:tcW w:w="1365" w:type="dxa"/>
            <w:shd w:val="clear" w:color="auto" w:fill="auto"/>
            <w:tcMar>
              <w:top w:w="100" w:type="dxa"/>
              <w:left w:w="100" w:type="dxa"/>
              <w:bottom w:w="100" w:type="dxa"/>
              <w:right w:w="100" w:type="dxa"/>
            </w:tcMar>
            <w:vAlign w:val="center"/>
          </w:tcPr>
          <w:p w:rsidR="00105756" w:rsidRDefault="002E2A13">
            <w:pPr>
              <w:jc w:val="center"/>
            </w:pPr>
            <w:r>
              <w:t>Documents</w:t>
            </w:r>
          </w:p>
        </w:tc>
        <w:tc>
          <w:tcPr>
            <w:tcW w:w="2310" w:type="dxa"/>
            <w:shd w:val="clear" w:color="auto" w:fill="auto"/>
            <w:tcMar>
              <w:top w:w="100" w:type="dxa"/>
              <w:left w:w="100" w:type="dxa"/>
              <w:bottom w:w="100" w:type="dxa"/>
              <w:right w:w="100" w:type="dxa"/>
            </w:tcMar>
            <w:vAlign w:val="center"/>
          </w:tcPr>
          <w:p w:rsidR="00105756" w:rsidRDefault="002E2A13">
            <w:pPr>
              <w:jc w:val="center"/>
            </w:pPr>
            <w:r>
              <w:t>2020-04-05</w:t>
            </w:r>
          </w:p>
        </w:tc>
        <w:tc>
          <w:tcPr>
            <w:tcW w:w="1965" w:type="dxa"/>
            <w:shd w:val="clear" w:color="auto" w:fill="auto"/>
            <w:tcMar>
              <w:top w:w="100" w:type="dxa"/>
              <w:left w:w="100" w:type="dxa"/>
              <w:bottom w:w="100" w:type="dxa"/>
              <w:right w:w="100" w:type="dxa"/>
            </w:tcMar>
            <w:vAlign w:val="center"/>
          </w:tcPr>
          <w:p w:rsidR="00105756" w:rsidRDefault="002E2A13">
            <w:pPr>
              <w:jc w:val="center"/>
            </w:pPr>
            <w:r>
              <w:t>20h</w:t>
            </w:r>
          </w:p>
        </w:tc>
      </w:tr>
    </w:tbl>
    <w:p w:rsidR="00105756" w:rsidRDefault="00105756">
      <w:pPr>
        <w:widowControl/>
        <w:spacing w:after="120"/>
        <w:jc w:val="both"/>
      </w:pPr>
    </w:p>
    <w:p w:rsidR="00105756" w:rsidRDefault="002E2A13">
      <w:pPr>
        <w:pStyle w:val="Heading1"/>
        <w:ind w:left="0"/>
      </w:pPr>
      <w:bookmarkStart w:id="18" w:name="_lnxbz9" w:colFirst="0" w:colLast="0"/>
      <w:bookmarkEnd w:id="18"/>
      <w:r>
        <w:br w:type="page"/>
      </w:r>
    </w:p>
    <w:p w:rsidR="00105756" w:rsidRDefault="002E2A13">
      <w:pPr>
        <w:pStyle w:val="Heading1"/>
        <w:ind w:left="0"/>
      </w:pPr>
      <w:bookmarkStart w:id="19" w:name="_1qhkgpiuuy7q" w:colFirst="0" w:colLast="0"/>
      <w:bookmarkEnd w:id="19"/>
      <w:r>
        <w:lastRenderedPageBreak/>
        <w:t>5. Équipe de développement</w:t>
      </w:r>
    </w:p>
    <w:p w:rsidR="00105756" w:rsidRDefault="002E2A13">
      <w:pPr>
        <w:widowControl/>
        <w:pBdr>
          <w:top w:val="nil"/>
          <w:left w:val="nil"/>
          <w:bottom w:val="nil"/>
          <w:right w:val="nil"/>
          <w:between w:val="nil"/>
        </w:pBdr>
        <w:spacing w:after="120" w:line="276" w:lineRule="auto"/>
        <w:jc w:val="both"/>
      </w:pPr>
      <w:r>
        <w:t xml:space="preserve">L’équipe est composée de six étudiants en génie logiciel à Polytechnique Montréal. Leurs responsabilités et leurs expertises sont indiquées dans le tableau ci-dessous. L’équipe est hautement qualifiée pour le développement du logiciel </w:t>
      </w:r>
      <w:r>
        <w:rPr>
          <w:i/>
        </w:rPr>
        <w:t xml:space="preserve">Fais-moi un dessin </w:t>
      </w:r>
      <w:r>
        <w:t>pu</w:t>
      </w:r>
      <w:r>
        <w:t>isqu’elle est composée de membres ayant une expérience très variée et ayant des compétences avec chaque technologie utilisée pour le logiciel. De plus, l’équipe a une haute cohésion et est déterminée à produire un logiciel de haute qualité.</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05756">
        <w:trPr>
          <w:trHeight w:val="400"/>
        </w:trPr>
        <w:tc>
          <w:tcPr>
            <w:tcW w:w="9360" w:type="dxa"/>
            <w:gridSpan w:val="3"/>
            <w:shd w:val="clear" w:color="auto" w:fill="666666"/>
            <w:tcMar>
              <w:top w:w="100" w:type="dxa"/>
              <w:left w:w="100" w:type="dxa"/>
              <w:bottom w:w="100" w:type="dxa"/>
              <w:right w:w="100" w:type="dxa"/>
            </w:tcMar>
          </w:tcPr>
          <w:p w:rsidR="00105756" w:rsidRDefault="002E2A13">
            <w:pPr>
              <w:keepLines/>
              <w:rPr>
                <w:b/>
              </w:rPr>
            </w:pPr>
            <w:r>
              <w:rPr>
                <w:rFonts w:ascii="Arial" w:eastAsia="Arial" w:hAnsi="Arial" w:cs="Arial"/>
                <w:b/>
                <w:color w:val="FFFFFF"/>
              </w:rPr>
              <w:t>Tableau 5.1 - Équipe de développement</w:t>
            </w:r>
          </w:p>
        </w:tc>
      </w:tr>
      <w:tr w:rsidR="00105756">
        <w:tc>
          <w:tcPr>
            <w:tcW w:w="3120" w:type="dxa"/>
            <w:shd w:val="clear" w:color="auto" w:fill="F3F3F3"/>
            <w:tcMar>
              <w:top w:w="100" w:type="dxa"/>
              <w:left w:w="100" w:type="dxa"/>
              <w:bottom w:w="100" w:type="dxa"/>
              <w:right w:w="100" w:type="dxa"/>
            </w:tcMar>
          </w:tcPr>
          <w:p w:rsidR="00105756" w:rsidRDefault="002E2A13">
            <w:pPr>
              <w:pBdr>
                <w:top w:val="nil"/>
                <w:left w:val="nil"/>
                <w:bottom w:val="nil"/>
                <w:right w:val="nil"/>
                <w:between w:val="nil"/>
              </w:pBdr>
              <w:rPr>
                <w:b/>
              </w:rPr>
            </w:pPr>
            <w:r>
              <w:rPr>
                <w:b/>
              </w:rPr>
              <w:t>Membre</w:t>
            </w:r>
          </w:p>
        </w:tc>
        <w:tc>
          <w:tcPr>
            <w:tcW w:w="3120" w:type="dxa"/>
            <w:shd w:val="clear" w:color="auto" w:fill="F3F3F3"/>
            <w:tcMar>
              <w:top w:w="100" w:type="dxa"/>
              <w:left w:w="100" w:type="dxa"/>
              <w:bottom w:w="100" w:type="dxa"/>
              <w:right w:w="100" w:type="dxa"/>
            </w:tcMar>
          </w:tcPr>
          <w:p w:rsidR="00105756" w:rsidRDefault="002E2A13">
            <w:pPr>
              <w:pBdr>
                <w:top w:val="nil"/>
                <w:left w:val="nil"/>
                <w:bottom w:val="nil"/>
                <w:right w:val="nil"/>
                <w:between w:val="nil"/>
              </w:pBdr>
              <w:rPr>
                <w:b/>
              </w:rPr>
            </w:pPr>
            <w:r>
              <w:rPr>
                <w:b/>
              </w:rPr>
              <w:t>Expertise</w:t>
            </w:r>
          </w:p>
        </w:tc>
        <w:tc>
          <w:tcPr>
            <w:tcW w:w="3120" w:type="dxa"/>
            <w:shd w:val="clear" w:color="auto" w:fill="F3F3F3"/>
            <w:tcMar>
              <w:top w:w="100" w:type="dxa"/>
              <w:left w:w="100" w:type="dxa"/>
              <w:bottom w:w="100" w:type="dxa"/>
              <w:right w:w="100" w:type="dxa"/>
            </w:tcMar>
          </w:tcPr>
          <w:p w:rsidR="00105756" w:rsidRDefault="002E2A13">
            <w:pPr>
              <w:pBdr>
                <w:top w:val="nil"/>
                <w:left w:val="nil"/>
                <w:bottom w:val="nil"/>
                <w:right w:val="nil"/>
                <w:between w:val="nil"/>
              </w:pBdr>
              <w:rPr>
                <w:b/>
              </w:rPr>
            </w:pPr>
            <w:r>
              <w:rPr>
                <w:b/>
              </w:rPr>
              <w:t>Responsabilités</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Martin Pouliot</w:t>
            </w:r>
          </w:p>
        </w:tc>
        <w:tc>
          <w:tcPr>
            <w:tcW w:w="3120" w:type="dxa"/>
            <w:shd w:val="clear" w:color="auto" w:fill="auto"/>
            <w:tcMar>
              <w:top w:w="100" w:type="dxa"/>
              <w:left w:w="100" w:type="dxa"/>
              <w:bottom w:w="100" w:type="dxa"/>
              <w:right w:w="100" w:type="dxa"/>
            </w:tcMar>
          </w:tcPr>
          <w:p w:rsidR="00105756" w:rsidRDefault="002E2A13">
            <w:pPr>
              <w:numPr>
                <w:ilvl w:val="0"/>
                <w:numId w:val="19"/>
              </w:numPr>
              <w:pBdr>
                <w:top w:val="nil"/>
                <w:left w:val="nil"/>
                <w:bottom w:val="nil"/>
                <w:right w:val="nil"/>
                <w:between w:val="nil"/>
              </w:pBdr>
            </w:pPr>
            <w:r>
              <w:t>Développeur web</w:t>
            </w:r>
          </w:p>
          <w:p w:rsidR="00105756" w:rsidRDefault="002E2A13">
            <w:pPr>
              <w:numPr>
                <w:ilvl w:val="0"/>
                <w:numId w:val="19"/>
              </w:numPr>
              <w:pBdr>
                <w:top w:val="nil"/>
                <w:left w:val="nil"/>
                <w:bottom w:val="nil"/>
                <w:right w:val="nil"/>
                <w:between w:val="nil"/>
              </w:pBdr>
            </w:pPr>
            <w:r>
              <w:t>Expérience serveur en C#</w:t>
            </w:r>
          </w:p>
          <w:p w:rsidR="00105756" w:rsidRDefault="002E2A13">
            <w:pPr>
              <w:numPr>
                <w:ilvl w:val="0"/>
                <w:numId w:val="19"/>
              </w:numPr>
              <w:pBdr>
                <w:top w:val="nil"/>
                <w:left w:val="nil"/>
                <w:bottom w:val="nil"/>
                <w:right w:val="nil"/>
                <w:between w:val="nil"/>
              </w:pBdr>
            </w:pPr>
            <w:r>
              <w:t xml:space="preserve">Expérience en </w:t>
            </w:r>
            <w:proofErr w:type="spellStart"/>
            <w:r>
              <w:t>DevOps</w:t>
            </w:r>
            <w:proofErr w:type="spellEnd"/>
          </w:p>
          <w:p w:rsidR="00105756" w:rsidRDefault="002E2A13">
            <w:pPr>
              <w:numPr>
                <w:ilvl w:val="0"/>
                <w:numId w:val="19"/>
              </w:numPr>
              <w:pBdr>
                <w:top w:val="nil"/>
                <w:left w:val="nil"/>
                <w:bottom w:val="nil"/>
                <w:right w:val="nil"/>
                <w:between w:val="nil"/>
              </w:pBdr>
            </w:pPr>
            <w:r>
              <w:t>Gestion de serveur et infrastructure</w:t>
            </w:r>
          </w:p>
        </w:tc>
        <w:tc>
          <w:tcPr>
            <w:tcW w:w="3120" w:type="dxa"/>
            <w:shd w:val="clear" w:color="auto" w:fill="auto"/>
            <w:tcMar>
              <w:top w:w="100" w:type="dxa"/>
              <w:left w:w="100" w:type="dxa"/>
              <w:bottom w:w="100" w:type="dxa"/>
              <w:right w:w="100" w:type="dxa"/>
            </w:tcMar>
          </w:tcPr>
          <w:p w:rsidR="00105756" w:rsidRDefault="002E2A13">
            <w:pPr>
              <w:numPr>
                <w:ilvl w:val="0"/>
                <w:numId w:val="17"/>
              </w:numPr>
              <w:pBdr>
                <w:top w:val="nil"/>
                <w:left w:val="nil"/>
                <w:bottom w:val="nil"/>
                <w:right w:val="nil"/>
                <w:between w:val="nil"/>
              </w:pBdr>
            </w:pPr>
            <w:r>
              <w:t>Responsable du serveur</w:t>
            </w:r>
          </w:p>
          <w:p w:rsidR="00105756" w:rsidRDefault="002E2A13">
            <w:pPr>
              <w:numPr>
                <w:ilvl w:val="0"/>
                <w:numId w:val="17"/>
              </w:numPr>
              <w:pBdr>
                <w:top w:val="nil"/>
                <w:left w:val="nil"/>
                <w:bottom w:val="nil"/>
                <w:right w:val="nil"/>
                <w:between w:val="nil"/>
              </w:pBdr>
            </w:pPr>
            <w:r>
              <w:t>Responsable du déploiement sur une machine virtuelle dans Azure</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 xml:space="preserve">Samuel </w:t>
            </w:r>
            <w:proofErr w:type="spellStart"/>
            <w:r>
              <w:t>Saito</w:t>
            </w:r>
            <w:proofErr w:type="spellEnd"/>
            <w:r>
              <w:t>-Gagné</w:t>
            </w:r>
          </w:p>
        </w:tc>
        <w:tc>
          <w:tcPr>
            <w:tcW w:w="3120" w:type="dxa"/>
            <w:shd w:val="clear" w:color="auto" w:fill="auto"/>
            <w:tcMar>
              <w:top w:w="100" w:type="dxa"/>
              <w:left w:w="100" w:type="dxa"/>
              <w:bottom w:w="100" w:type="dxa"/>
              <w:right w:w="100" w:type="dxa"/>
            </w:tcMar>
          </w:tcPr>
          <w:p w:rsidR="00105756" w:rsidRDefault="002E2A13">
            <w:pPr>
              <w:numPr>
                <w:ilvl w:val="0"/>
                <w:numId w:val="15"/>
              </w:numPr>
              <w:pBdr>
                <w:top w:val="nil"/>
                <w:left w:val="nil"/>
                <w:bottom w:val="nil"/>
                <w:right w:val="nil"/>
                <w:between w:val="nil"/>
              </w:pBdr>
            </w:pPr>
            <w:r>
              <w:t xml:space="preserve">Expérience avec </w:t>
            </w:r>
            <w:proofErr w:type="spellStart"/>
            <w:r>
              <w:t>Kotlin</w:t>
            </w:r>
            <w:proofErr w:type="spellEnd"/>
            <w:r>
              <w:t>.</w:t>
            </w:r>
          </w:p>
          <w:p w:rsidR="00105756" w:rsidRDefault="002E2A13">
            <w:pPr>
              <w:numPr>
                <w:ilvl w:val="0"/>
                <w:numId w:val="15"/>
              </w:numPr>
              <w:pBdr>
                <w:top w:val="nil"/>
                <w:left w:val="nil"/>
                <w:bottom w:val="nil"/>
                <w:right w:val="nil"/>
                <w:between w:val="nil"/>
              </w:pBdr>
            </w:pPr>
            <w:r>
              <w:t>Expérience en conception d’interface utilisateur.</w:t>
            </w:r>
          </w:p>
          <w:p w:rsidR="00105756" w:rsidRDefault="002E2A13">
            <w:pPr>
              <w:numPr>
                <w:ilvl w:val="0"/>
                <w:numId w:val="15"/>
              </w:numPr>
              <w:pBdr>
                <w:top w:val="nil"/>
                <w:left w:val="nil"/>
                <w:bottom w:val="nil"/>
                <w:right w:val="nil"/>
                <w:between w:val="nil"/>
              </w:pBdr>
            </w:pPr>
            <w:r>
              <w:t>Connaissance de base de développement mobile.</w:t>
            </w:r>
          </w:p>
        </w:tc>
        <w:tc>
          <w:tcPr>
            <w:tcW w:w="3120" w:type="dxa"/>
            <w:shd w:val="clear" w:color="auto" w:fill="auto"/>
            <w:tcMar>
              <w:top w:w="100" w:type="dxa"/>
              <w:left w:w="100" w:type="dxa"/>
              <w:bottom w:w="100" w:type="dxa"/>
              <w:right w:w="100" w:type="dxa"/>
            </w:tcMar>
          </w:tcPr>
          <w:p w:rsidR="00105756" w:rsidRDefault="002E2A13">
            <w:pPr>
              <w:numPr>
                <w:ilvl w:val="0"/>
                <w:numId w:val="18"/>
              </w:numPr>
              <w:pBdr>
                <w:top w:val="nil"/>
                <w:left w:val="nil"/>
                <w:bottom w:val="nil"/>
                <w:right w:val="nil"/>
                <w:between w:val="nil"/>
              </w:pBdr>
            </w:pPr>
            <w:r>
              <w:t>Responsable en partie du mobile.</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 xml:space="preserve">Allan </w:t>
            </w:r>
            <w:proofErr w:type="spellStart"/>
            <w:r>
              <w:t>Beddouk</w:t>
            </w:r>
            <w:proofErr w:type="spellEnd"/>
          </w:p>
        </w:tc>
        <w:tc>
          <w:tcPr>
            <w:tcW w:w="3120" w:type="dxa"/>
            <w:shd w:val="clear" w:color="auto" w:fill="auto"/>
            <w:tcMar>
              <w:top w:w="100" w:type="dxa"/>
              <w:left w:w="100" w:type="dxa"/>
              <w:bottom w:w="100" w:type="dxa"/>
              <w:right w:w="100" w:type="dxa"/>
            </w:tcMar>
          </w:tcPr>
          <w:p w:rsidR="00105756" w:rsidRDefault="002E2A13">
            <w:pPr>
              <w:numPr>
                <w:ilvl w:val="0"/>
                <w:numId w:val="14"/>
              </w:numPr>
            </w:pPr>
            <w:r>
              <w:t>Expérience en conception d’interface utilisateur.</w:t>
            </w:r>
          </w:p>
          <w:p w:rsidR="00105756" w:rsidRDefault="002E2A13">
            <w:pPr>
              <w:numPr>
                <w:ilvl w:val="0"/>
                <w:numId w:val="14"/>
              </w:numPr>
            </w:pPr>
            <w:r>
              <w:t>Connaissance de base de développement Android.</w:t>
            </w:r>
          </w:p>
          <w:p w:rsidR="00105756" w:rsidRDefault="002E2A13">
            <w:pPr>
              <w:numPr>
                <w:ilvl w:val="0"/>
                <w:numId w:val="14"/>
              </w:numPr>
            </w:pPr>
            <w:r>
              <w:t xml:space="preserve">Développement avec </w:t>
            </w:r>
            <w:proofErr w:type="spellStart"/>
            <w:r>
              <w:t>NodeJs</w:t>
            </w:r>
            <w:proofErr w:type="spellEnd"/>
            <w:r>
              <w:t xml:space="preserve"> et </w:t>
            </w:r>
            <w:proofErr w:type="spellStart"/>
            <w:r>
              <w:t>Flask</w:t>
            </w:r>
            <w:proofErr w:type="spellEnd"/>
            <w:r>
              <w:t>.</w:t>
            </w:r>
          </w:p>
        </w:tc>
        <w:tc>
          <w:tcPr>
            <w:tcW w:w="3120" w:type="dxa"/>
            <w:shd w:val="clear" w:color="auto" w:fill="auto"/>
            <w:tcMar>
              <w:top w:w="100" w:type="dxa"/>
              <w:left w:w="100" w:type="dxa"/>
              <w:bottom w:w="100" w:type="dxa"/>
              <w:right w:w="100" w:type="dxa"/>
            </w:tcMar>
          </w:tcPr>
          <w:p w:rsidR="00105756" w:rsidRDefault="002E2A13">
            <w:pPr>
              <w:numPr>
                <w:ilvl w:val="0"/>
                <w:numId w:val="14"/>
              </w:numPr>
              <w:pBdr>
                <w:top w:val="nil"/>
                <w:left w:val="nil"/>
                <w:bottom w:val="nil"/>
                <w:right w:val="nil"/>
                <w:between w:val="nil"/>
              </w:pBdr>
            </w:pPr>
            <w:r>
              <w:t xml:space="preserve">Responsable en partie du serveur </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Philippe Côté-</w:t>
            </w:r>
            <w:proofErr w:type="spellStart"/>
            <w:r>
              <w:t>Morneault</w:t>
            </w:r>
            <w:proofErr w:type="spellEnd"/>
          </w:p>
        </w:tc>
        <w:tc>
          <w:tcPr>
            <w:tcW w:w="3120" w:type="dxa"/>
            <w:shd w:val="clear" w:color="auto" w:fill="auto"/>
            <w:tcMar>
              <w:top w:w="100" w:type="dxa"/>
              <w:left w:w="100" w:type="dxa"/>
              <w:bottom w:w="100" w:type="dxa"/>
              <w:right w:w="100" w:type="dxa"/>
            </w:tcMar>
          </w:tcPr>
          <w:p w:rsidR="00105756" w:rsidRDefault="002E2A13">
            <w:pPr>
              <w:numPr>
                <w:ilvl w:val="0"/>
                <w:numId w:val="2"/>
              </w:numPr>
              <w:pBdr>
                <w:top w:val="nil"/>
                <w:left w:val="nil"/>
                <w:bottom w:val="nil"/>
                <w:right w:val="nil"/>
                <w:between w:val="nil"/>
              </w:pBdr>
            </w:pPr>
            <w:r>
              <w:t>Expérience de développement d’application Android.</w:t>
            </w:r>
          </w:p>
          <w:p w:rsidR="00105756" w:rsidRDefault="002E2A13">
            <w:pPr>
              <w:numPr>
                <w:ilvl w:val="0"/>
                <w:numId w:val="2"/>
              </w:numPr>
              <w:pBdr>
                <w:top w:val="nil"/>
                <w:left w:val="nil"/>
                <w:bottom w:val="nil"/>
                <w:right w:val="nil"/>
                <w:between w:val="nil"/>
              </w:pBdr>
            </w:pPr>
            <w:r>
              <w:t xml:space="preserve">Expérience de développement de serveur avec Node.JS et </w:t>
            </w:r>
            <w:proofErr w:type="spellStart"/>
            <w:r>
              <w:t>Flask</w:t>
            </w:r>
            <w:proofErr w:type="spellEnd"/>
            <w:r>
              <w:t>.</w:t>
            </w:r>
          </w:p>
        </w:tc>
        <w:tc>
          <w:tcPr>
            <w:tcW w:w="3120" w:type="dxa"/>
            <w:shd w:val="clear" w:color="auto" w:fill="auto"/>
            <w:tcMar>
              <w:top w:w="100" w:type="dxa"/>
              <w:left w:w="100" w:type="dxa"/>
              <w:bottom w:w="100" w:type="dxa"/>
              <w:right w:w="100" w:type="dxa"/>
            </w:tcMar>
          </w:tcPr>
          <w:p w:rsidR="00105756" w:rsidRDefault="002E2A13">
            <w:pPr>
              <w:numPr>
                <w:ilvl w:val="0"/>
                <w:numId w:val="2"/>
              </w:numPr>
              <w:pBdr>
                <w:top w:val="nil"/>
                <w:left w:val="nil"/>
                <w:bottom w:val="nil"/>
                <w:right w:val="nil"/>
                <w:between w:val="nil"/>
              </w:pBdr>
            </w:pPr>
            <w:r>
              <w:t>Responsable en partie de l’application mobile.</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Pascal-Alexandre Morel</w:t>
            </w:r>
          </w:p>
        </w:tc>
        <w:tc>
          <w:tcPr>
            <w:tcW w:w="3120" w:type="dxa"/>
            <w:shd w:val="clear" w:color="auto" w:fill="auto"/>
            <w:tcMar>
              <w:top w:w="100" w:type="dxa"/>
              <w:left w:w="100" w:type="dxa"/>
              <w:bottom w:w="100" w:type="dxa"/>
              <w:right w:w="100" w:type="dxa"/>
            </w:tcMar>
          </w:tcPr>
          <w:p w:rsidR="00105756" w:rsidRDefault="002E2A13">
            <w:pPr>
              <w:numPr>
                <w:ilvl w:val="0"/>
                <w:numId w:val="10"/>
              </w:numPr>
              <w:pBdr>
                <w:top w:val="nil"/>
                <w:left w:val="nil"/>
                <w:bottom w:val="nil"/>
                <w:right w:val="nil"/>
                <w:between w:val="nil"/>
              </w:pBdr>
            </w:pPr>
            <w:r>
              <w:t xml:space="preserve">Expérience avec les interfaces </w:t>
            </w:r>
            <w:proofErr w:type="spellStart"/>
            <w:r>
              <w:t>Angular</w:t>
            </w:r>
            <w:proofErr w:type="spellEnd"/>
            <w:r>
              <w:t xml:space="preserve"> et l’outil </w:t>
            </w:r>
            <w:proofErr w:type="spellStart"/>
            <w:r>
              <w:t>Angular</w:t>
            </w:r>
            <w:proofErr w:type="spellEnd"/>
            <w:r>
              <w:t xml:space="preserve"> </w:t>
            </w:r>
            <w:proofErr w:type="spellStart"/>
            <w:r>
              <w:t>Material</w:t>
            </w:r>
            <w:proofErr w:type="spellEnd"/>
          </w:p>
          <w:p w:rsidR="00105756" w:rsidRDefault="002E2A13">
            <w:pPr>
              <w:numPr>
                <w:ilvl w:val="0"/>
                <w:numId w:val="10"/>
              </w:numPr>
              <w:pBdr>
                <w:top w:val="nil"/>
                <w:left w:val="nil"/>
                <w:bottom w:val="nil"/>
                <w:right w:val="nil"/>
                <w:between w:val="nil"/>
              </w:pBdr>
            </w:pPr>
            <w:r>
              <w:t xml:space="preserve">Expérience avec les serveurs Python (Django) et </w:t>
            </w:r>
            <w:proofErr w:type="spellStart"/>
            <w:r>
              <w:t>Node</w:t>
            </w:r>
            <w:proofErr w:type="spellEnd"/>
          </w:p>
          <w:p w:rsidR="00105756" w:rsidRDefault="002E2A13">
            <w:pPr>
              <w:numPr>
                <w:ilvl w:val="0"/>
                <w:numId w:val="10"/>
              </w:numPr>
              <w:pBdr>
                <w:top w:val="nil"/>
                <w:left w:val="nil"/>
                <w:bottom w:val="nil"/>
                <w:right w:val="nil"/>
                <w:between w:val="nil"/>
              </w:pBdr>
            </w:pPr>
            <w:r>
              <w:t>Stage en développement Web</w:t>
            </w:r>
          </w:p>
        </w:tc>
        <w:tc>
          <w:tcPr>
            <w:tcW w:w="3120" w:type="dxa"/>
            <w:shd w:val="clear" w:color="auto" w:fill="auto"/>
            <w:tcMar>
              <w:top w:w="100" w:type="dxa"/>
              <w:left w:w="100" w:type="dxa"/>
              <w:bottom w:w="100" w:type="dxa"/>
              <w:right w:w="100" w:type="dxa"/>
            </w:tcMar>
          </w:tcPr>
          <w:p w:rsidR="00105756" w:rsidRDefault="002E2A13">
            <w:pPr>
              <w:numPr>
                <w:ilvl w:val="0"/>
                <w:numId w:val="10"/>
              </w:numPr>
              <w:pBdr>
                <w:top w:val="nil"/>
                <w:left w:val="nil"/>
                <w:bottom w:val="nil"/>
                <w:right w:val="nil"/>
                <w:between w:val="nil"/>
              </w:pBdr>
            </w:pPr>
            <w:r>
              <w:t>Responsable en partie de l’application .NET.</w:t>
            </w:r>
          </w:p>
        </w:tc>
      </w:tr>
      <w:tr w:rsidR="00105756">
        <w:tc>
          <w:tcPr>
            <w:tcW w:w="3120" w:type="dxa"/>
            <w:shd w:val="clear" w:color="auto" w:fill="auto"/>
            <w:tcMar>
              <w:top w:w="100" w:type="dxa"/>
              <w:left w:w="100" w:type="dxa"/>
              <w:bottom w:w="100" w:type="dxa"/>
              <w:right w:w="100" w:type="dxa"/>
            </w:tcMar>
          </w:tcPr>
          <w:p w:rsidR="00105756" w:rsidRDefault="002E2A13">
            <w:pPr>
              <w:pBdr>
                <w:top w:val="nil"/>
                <w:left w:val="nil"/>
                <w:bottom w:val="nil"/>
                <w:right w:val="nil"/>
                <w:between w:val="nil"/>
              </w:pBdr>
            </w:pPr>
            <w:r>
              <w:t>Cédric Tessier</w:t>
            </w:r>
          </w:p>
        </w:tc>
        <w:tc>
          <w:tcPr>
            <w:tcW w:w="3120" w:type="dxa"/>
            <w:shd w:val="clear" w:color="auto" w:fill="auto"/>
            <w:tcMar>
              <w:top w:w="100" w:type="dxa"/>
              <w:left w:w="100" w:type="dxa"/>
              <w:bottom w:w="100" w:type="dxa"/>
              <w:right w:w="100" w:type="dxa"/>
            </w:tcMar>
          </w:tcPr>
          <w:p w:rsidR="00105756" w:rsidRDefault="002E2A13">
            <w:pPr>
              <w:numPr>
                <w:ilvl w:val="0"/>
                <w:numId w:val="16"/>
              </w:numPr>
              <w:pBdr>
                <w:top w:val="nil"/>
                <w:left w:val="nil"/>
                <w:bottom w:val="nil"/>
                <w:right w:val="nil"/>
                <w:between w:val="nil"/>
              </w:pBdr>
            </w:pPr>
            <w:r>
              <w:t xml:space="preserve">Expérience en WPF et </w:t>
            </w:r>
            <w:proofErr w:type="spellStart"/>
            <w:r>
              <w:t>Winforms</w:t>
            </w:r>
            <w:proofErr w:type="spellEnd"/>
          </w:p>
          <w:p w:rsidR="00105756" w:rsidRDefault="002E2A13">
            <w:pPr>
              <w:numPr>
                <w:ilvl w:val="0"/>
                <w:numId w:val="16"/>
              </w:numPr>
              <w:pBdr>
                <w:top w:val="nil"/>
                <w:left w:val="nil"/>
                <w:bottom w:val="nil"/>
                <w:right w:val="nil"/>
                <w:between w:val="nil"/>
              </w:pBdr>
            </w:pPr>
            <w:r>
              <w:t>Expérience en C#</w:t>
            </w:r>
          </w:p>
          <w:p w:rsidR="00105756" w:rsidRDefault="002E2A13">
            <w:pPr>
              <w:numPr>
                <w:ilvl w:val="0"/>
                <w:numId w:val="16"/>
              </w:numPr>
              <w:pBdr>
                <w:top w:val="nil"/>
                <w:left w:val="nil"/>
                <w:bottom w:val="nil"/>
                <w:right w:val="nil"/>
                <w:between w:val="nil"/>
              </w:pBdr>
            </w:pPr>
            <w:r>
              <w:t>Expérience avec Visual Studio</w:t>
            </w:r>
          </w:p>
        </w:tc>
        <w:tc>
          <w:tcPr>
            <w:tcW w:w="3120" w:type="dxa"/>
            <w:shd w:val="clear" w:color="auto" w:fill="auto"/>
            <w:tcMar>
              <w:top w:w="100" w:type="dxa"/>
              <w:left w:w="100" w:type="dxa"/>
              <w:bottom w:w="100" w:type="dxa"/>
              <w:right w:w="100" w:type="dxa"/>
            </w:tcMar>
          </w:tcPr>
          <w:p w:rsidR="00105756" w:rsidRDefault="002E2A13">
            <w:pPr>
              <w:numPr>
                <w:ilvl w:val="0"/>
                <w:numId w:val="20"/>
              </w:numPr>
              <w:pBdr>
                <w:top w:val="nil"/>
                <w:left w:val="nil"/>
                <w:bottom w:val="nil"/>
                <w:right w:val="nil"/>
                <w:between w:val="nil"/>
              </w:pBdr>
            </w:pPr>
            <w:r>
              <w:t>Responsable en partie de .NET.</w:t>
            </w:r>
          </w:p>
          <w:p w:rsidR="00105756" w:rsidRDefault="00105756">
            <w:pPr>
              <w:pBdr>
                <w:top w:val="nil"/>
                <w:left w:val="nil"/>
                <w:bottom w:val="nil"/>
                <w:right w:val="nil"/>
                <w:between w:val="nil"/>
              </w:pBdr>
              <w:ind w:left="720"/>
            </w:pPr>
          </w:p>
        </w:tc>
      </w:tr>
    </w:tbl>
    <w:p w:rsidR="00105756" w:rsidRDefault="00105756"/>
    <w:p w:rsidR="00105756" w:rsidRDefault="002E2A13">
      <w:pPr>
        <w:pStyle w:val="Heading1"/>
        <w:ind w:left="0"/>
      </w:pPr>
      <w:bookmarkStart w:id="20" w:name="_35nkun2" w:colFirst="0" w:colLast="0"/>
      <w:bookmarkEnd w:id="20"/>
      <w:r>
        <w:lastRenderedPageBreak/>
        <w:t>6. Entente contractuelle proposée</w:t>
      </w:r>
    </w:p>
    <w:p w:rsidR="00105756" w:rsidRDefault="002E2A13">
      <w:pPr>
        <w:pStyle w:val="Heading2"/>
        <w:widowControl/>
        <w:spacing w:after="120" w:line="276" w:lineRule="auto"/>
        <w:ind w:left="0"/>
      </w:pPr>
      <w:bookmarkStart w:id="21" w:name="_bxbcl6jqyxts" w:colFirst="0" w:colLast="0"/>
      <w:bookmarkEnd w:id="21"/>
      <w:r>
        <w:t>6.1 Définitions</w:t>
      </w:r>
    </w:p>
    <w:p w:rsidR="00105756" w:rsidRDefault="002E2A13">
      <w:pPr>
        <w:spacing w:line="276" w:lineRule="auto"/>
        <w:jc w:val="both"/>
        <w:rPr>
          <w:b/>
        </w:rPr>
      </w:pPr>
      <w:r>
        <w:rPr>
          <w:b/>
        </w:rPr>
        <w:t>Le client:</w:t>
      </w:r>
    </w:p>
    <w:p w:rsidR="00105756" w:rsidRDefault="002E2A13">
      <w:pPr>
        <w:spacing w:line="276" w:lineRule="auto"/>
        <w:jc w:val="both"/>
      </w:pPr>
      <w:r>
        <w:t xml:space="preserve">Le client est Polytechnique Montréal, représenté par M. Olivier </w:t>
      </w:r>
      <w:proofErr w:type="spellStart"/>
      <w:r>
        <w:t>Gendreau</w:t>
      </w:r>
      <w:proofErr w:type="spellEnd"/>
      <w:r>
        <w:t xml:space="preserve"> et M. </w:t>
      </w:r>
      <w:proofErr w:type="spellStart"/>
      <w:r>
        <w:t>Nikolay</w:t>
      </w:r>
      <w:proofErr w:type="spellEnd"/>
      <w:r>
        <w:t xml:space="preserve"> </w:t>
      </w:r>
      <w:proofErr w:type="spellStart"/>
      <w:r>
        <w:t>Radoev</w:t>
      </w:r>
      <w:proofErr w:type="spellEnd"/>
      <w:r>
        <w:t>.</w:t>
      </w:r>
    </w:p>
    <w:p w:rsidR="00105756" w:rsidRDefault="002E2A13">
      <w:pPr>
        <w:spacing w:line="276" w:lineRule="auto"/>
        <w:jc w:val="both"/>
        <w:rPr>
          <w:b/>
        </w:rPr>
      </w:pPr>
      <w:r>
        <w:rPr>
          <w:b/>
        </w:rPr>
        <w:t>Le soumissionnaire :</w:t>
      </w:r>
    </w:p>
    <w:p w:rsidR="00105756" w:rsidRDefault="002E2A13">
      <w:pPr>
        <w:spacing w:line="276" w:lineRule="auto"/>
        <w:jc w:val="both"/>
      </w:pPr>
      <w:r>
        <w:t xml:space="preserve">Le soumissionnaire est l’équipe 203, une entreprise de génie logiciel dûment incorporée dans la région de Montréal. </w:t>
      </w:r>
    </w:p>
    <w:p w:rsidR="00105756" w:rsidRDefault="002E2A13">
      <w:pPr>
        <w:pStyle w:val="Heading2"/>
        <w:widowControl/>
        <w:spacing w:after="120" w:line="276" w:lineRule="auto"/>
        <w:ind w:left="0"/>
      </w:pPr>
      <w:bookmarkStart w:id="22" w:name="_m89p0pds47bl" w:colFirst="0" w:colLast="0"/>
      <w:bookmarkEnd w:id="22"/>
      <w:r>
        <w:t>6.2 Objet de</w:t>
      </w:r>
      <w:r>
        <w:t xml:space="preserve"> l’entente</w:t>
      </w:r>
    </w:p>
    <w:p w:rsidR="00105756" w:rsidRDefault="002E2A13">
      <w:pPr>
        <w:spacing w:line="276" w:lineRule="auto"/>
        <w:jc w:val="both"/>
      </w:pPr>
      <w:r>
        <w:t xml:space="preserve">La présente entente a pour but de définir les conditions d’exécution du logiciel </w:t>
      </w:r>
      <w:r>
        <w:rPr>
          <w:i/>
        </w:rPr>
        <w:t>Fais-moi un dessin.</w:t>
      </w:r>
    </w:p>
    <w:p w:rsidR="00105756" w:rsidRDefault="002E2A13">
      <w:pPr>
        <w:pStyle w:val="Heading2"/>
        <w:spacing w:line="276" w:lineRule="auto"/>
        <w:ind w:left="0"/>
      </w:pPr>
      <w:bookmarkStart w:id="23" w:name="_2wjbgljv9n7u" w:colFirst="0" w:colLast="0"/>
      <w:bookmarkEnd w:id="23"/>
      <w:r>
        <w:t>6.3 Durée de l’entente</w:t>
      </w:r>
    </w:p>
    <w:p w:rsidR="00105756" w:rsidRDefault="002E2A13">
      <w:pPr>
        <w:spacing w:line="276" w:lineRule="auto"/>
        <w:jc w:val="both"/>
      </w:pPr>
      <w:r>
        <w:t xml:space="preserve">La présente entente prend échéance lors de la remise de la totalité du projet, le 13 avril 2020. De plus, le client doit </w:t>
      </w:r>
      <w:r>
        <w:t xml:space="preserve">accepter le produit final selon les exigences et spécifications convenues dans la présente entente pour que l’entente arrive à échéance. </w:t>
      </w:r>
    </w:p>
    <w:p w:rsidR="00105756" w:rsidRDefault="002E2A13">
      <w:pPr>
        <w:pStyle w:val="Heading2"/>
        <w:spacing w:line="276" w:lineRule="auto"/>
        <w:ind w:left="0"/>
      </w:pPr>
      <w:bookmarkStart w:id="24" w:name="_uz1wkzp0x4qj" w:colFirst="0" w:colLast="0"/>
      <w:bookmarkEnd w:id="24"/>
      <w:r>
        <w:t>6.4 Rémunération</w:t>
      </w:r>
    </w:p>
    <w:p w:rsidR="00105756" w:rsidRDefault="002E2A13">
      <w:pPr>
        <w:spacing w:line="276" w:lineRule="auto"/>
        <w:jc w:val="both"/>
      </w:pPr>
      <w:r>
        <w:t>Le type de contrat visé par la présente entente est à prix ferme. Le montant total de la présente ent</w:t>
      </w:r>
      <w:r>
        <w:t>ente est décrit ci-dessous. Les modalités de paiement et du contrat sont définies dans les sections suivantes.</w:t>
      </w:r>
    </w:p>
    <w:p w:rsidR="00105756" w:rsidRDefault="00105756">
      <w:pPr>
        <w:spacing w:line="276" w:lineRule="auto"/>
        <w:jc w:val="both"/>
      </w:pPr>
    </w:p>
    <w:p w:rsidR="00105756" w:rsidRDefault="002E2A13">
      <w:pPr>
        <w:spacing w:line="276" w:lineRule="auto"/>
        <w:jc w:val="both"/>
      </w:pPr>
      <w:r>
        <w:t>Le montant total réclamé par le soumissionnaire est basé sur des taux horaires pour les divers employés du soumissionnaire ainsi qu’une estimati</w:t>
      </w:r>
      <w:r>
        <w:t xml:space="preserve">on des heures nécessaires pour la complétion du projet. </w:t>
      </w:r>
    </w:p>
    <w:p w:rsidR="00105756" w:rsidRDefault="00105756">
      <w:pPr>
        <w:spacing w:line="276" w:lineRule="auto"/>
        <w:jc w:val="both"/>
      </w:pPr>
    </w:p>
    <w:p w:rsidR="00105756" w:rsidRDefault="002E2A13">
      <w:pPr>
        <w:spacing w:line="276" w:lineRule="auto"/>
        <w:jc w:val="both"/>
      </w:pPr>
      <w:r>
        <w:t>Les taux horaires des employés du soumissionnaire sont comme suit:</w:t>
      </w:r>
    </w:p>
    <w:p w:rsidR="00105756" w:rsidRDefault="002E2A13">
      <w:pPr>
        <w:numPr>
          <w:ilvl w:val="0"/>
          <w:numId w:val="6"/>
        </w:numPr>
        <w:spacing w:line="276" w:lineRule="auto"/>
        <w:ind w:left="720"/>
        <w:jc w:val="both"/>
      </w:pPr>
      <w:r>
        <w:t>Développeur: 100$/h</w:t>
      </w:r>
    </w:p>
    <w:p w:rsidR="00105756" w:rsidRDefault="002E2A13">
      <w:pPr>
        <w:numPr>
          <w:ilvl w:val="0"/>
          <w:numId w:val="6"/>
        </w:numPr>
        <w:spacing w:line="276" w:lineRule="auto"/>
        <w:ind w:left="720"/>
        <w:jc w:val="both"/>
      </w:pPr>
      <w:r>
        <w:t>Gestionnaire de projet: 125$/h</w:t>
      </w:r>
    </w:p>
    <w:p w:rsidR="00105756" w:rsidRDefault="00105756">
      <w:pPr>
        <w:spacing w:line="276" w:lineRule="auto"/>
        <w:jc w:val="both"/>
      </w:pPr>
    </w:p>
    <w:p w:rsidR="00105756" w:rsidRDefault="002E2A13">
      <w:pPr>
        <w:spacing w:line="276" w:lineRule="auto"/>
        <w:jc w:val="both"/>
      </w:pPr>
      <w:r>
        <w:t>Considérant l’expertise de plusieurs employés du soumissionnaire et la date de livraison du projet, certains développeurs agiront en tant que gestionnaires de projet pour certains lots de travail. Ainsi, le taux horaire des employés dépend du type de tâche</w:t>
      </w:r>
      <w:r>
        <w:t xml:space="preserve"> qu’ils exécutent.</w:t>
      </w:r>
    </w:p>
    <w:p w:rsidR="00105756" w:rsidRDefault="00105756">
      <w:pPr>
        <w:spacing w:line="276" w:lineRule="auto"/>
        <w:jc w:val="both"/>
      </w:pPr>
    </w:p>
    <w:p w:rsidR="00105756" w:rsidRDefault="002E2A13">
      <w:pPr>
        <w:spacing w:line="276" w:lineRule="auto"/>
        <w:jc w:val="both"/>
      </w:pPr>
      <w:r>
        <w:t>Selon l'échéancier établi par le soumissionnaire, le temps de travail est estimé à 1080h. On estime 3h par semaine pour la gestion. Ces heures sont décomposées selon le type d’employé les exécutant comme suit:</w:t>
      </w:r>
    </w:p>
    <w:p w:rsidR="00105756" w:rsidRDefault="002E2A13">
      <w:pPr>
        <w:numPr>
          <w:ilvl w:val="0"/>
          <w:numId w:val="8"/>
        </w:numPr>
        <w:spacing w:line="276" w:lineRule="auto"/>
        <w:ind w:left="720"/>
        <w:jc w:val="both"/>
      </w:pPr>
      <w:r>
        <w:t>1040h de développeurs</w:t>
      </w:r>
    </w:p>
    <w:p w:rsidR="00105756" w:rsidRDefault="002E2A13">
      <w:pPr>
        <w:numPr>
          <w:ilvl w:val="0"/>
          <w:numId w:val="8"/>
        </w:numPr>
        <w:spacing w:line="276" w:lineRule="auto"/>
        <w:ind w:left="720"/>
        <w:jc w:val="both"/>
      </w:pPr>
      <w:r>
        <w:t xml:space="preserve">40h </w:t>
      </w:r>
      <w:r>
        <w:t>de gestionnaires de projet</w:t>
      </w:r>
    </w:p>
    <w:p w:rsidR="00105756" w:rsidRDefault="00105756">
      <w:pPr>
        <w:spacing w:line="276" w:lineRule="auto"/>
        <w:jc w:val="both"/>
      </w:pPr>
    </w:p>
    <w:p w:rsidR="00105756" w:rsidRDefault="002E2A13">
      <w:pPr>
        <w:spacing w:line="276" w:lineRule="auto"/>
        <w:jc w:val="both"/>
      </w:pPr>
      <w:r>
        <w:t>Le montant total réclamé pour l'exécution du projet visé par la présente entente est 109 000$. Ce montant est divisé comme suit:</w:t>
      </w:r>
    </w:p>
    <w:p w:rsidR="00105756" w:rsidRDefault="002E2A13">
      <w:pPr>
        <w:numPr>
          <w:ilvl w:val="0"/>
          <w:numId w:val="1"/>
        </w:numPr>
        <w:spacing w:line="276" w:lineRule="auto"/>
        <w:ind w:left="720"/>
        <w:jc w:val="both"/>
      </w:pPr>
      <w:r>
        <w:t>Salaires des développeurs: 104 000$</w:t>
      </w:r>
    </w:p>
    <w:p w:rsidR="00105756" w:rsidRDefault="002E2A13">
      <w:pPr>
        <w:numPr>
          <w:ilvl w:val="0"/>
          <w:numId w:val="1"/>
        </w:numPr>
        <w:spacing w:line="276" w:lineRule="auto"/>
        <w:ind w:left="720"/>
        <w:jc w:val="both"/>
      </w:pPr>
      <w:r>
        <w:t>Salaires des gestionnaires de projet: 5000$</w:t>
      </w:r>
    </w:p>
    <w:p w:rsidR="00105756" w:rsidRDefault="002E2A13">
      <w:pPr>
        <w:pStyle w:val="Heading2"/>
        <w:spacing w:line="276" w:lineRule="auto"/>
        <w:ind w:left="0"/>
      </w:pPr>
      <w:bookmarkStart w:id="25" w:name="_z4tu6l5u28ju" w:colFirst="0" w:colLast="0"/>
      <w:bookmarkEnd w:id="25"/>
      <w:r>
        <w:t>6.5 Modalités de pa</w:t>
      </w:r>
      <w:r>
        <w:t>iement</w:t>
      </w:r>
    </w:p>
    <w:p w:rsidR="00105756" w:rsidRDefault="002E2A13">
      <w:pPr>
        <w:spacing w:line="276" w:lineRule="auto"/>
        <w:jc w:val="both"/>
      </w:pPr>
      <w:r>
        <w:t xml:space="preserve">Le soumissionnaire exige un dépôt de 50% de la somme totale lors de la signature de la présente entente et le dernier 50% lors de la livraison du produit final et l’acceptation du client. La maintenance du présent logiciel n’est pas incluse dans ce </w:t>
      </w:r>
      <w:r>
        <w:t>contrat. Le client assume toute responsabilité de la maintenance après la date de livraison.</w:t>
      </w:r>
    </w:p>
    <w:p w:rsidR="00105756" w:rsidRDefault="002E2A13">
      <w:pPr>
        <w:pStyle w:val="Heading2"/>
        <w:spacing w:line="276" w:lineRule="auto"/>
        <w:ind w:left="0"/>
      </w:pPr>
      <w:bookmarkStart w:id="26" w:name="_34rc33nernhv" w:colFirst="0" w:colLast="0"/>
      <w:bookmarkEnd w:id="26"/>
      <w:r>
        <w:t>6.6 Modification des exigences</w:t>
      </w:r>
    </w:p>
    <w:p w:rsidR="00105756" w:rsidRDefault="002E2A13">
      <w:pPr>
        <w:spacing w:line="276" w:lineRule="auto"/>
        <w:jc w:val="both"/>
      </w:pPr>
      <w:r>
        <w:t>Toute demande de modification par le client est sujette à négociation. Une modification des exigences pourra entraîner une modification de la date de livraison des livrables et un coût supplémentaire. La modification des exigences doit se faire selon la se</w:t>
      </w:r>
      <w:r>
        <w:t>ction 3.1 du présent document</w:t>
      </w:r>
      <w:proofErr w:type="gramStart"/>
      <w:r>
        <w:t xml:space="preserve"> </w:t>
      </w:r>
      <w:r>
        <w:rPr>
          <w:color w:val="3C4043"/>
          <w:highlight w:val="white"/>
        </w:rPr>
        <w:t>«</w:t>
      </w:r>
      <w:r>
        <w:t>Gestion</w:t>
      </w:r>
      <w:proofErr w:type="gramEnd"/>
      <w:r>
        <w:t xml:space="preserve"> des exigences</w:t>
      </w:r>
      <w:r>
        <w:rPr>
          <w:color w:val="3C4043"/>
          <w:highlight w:val="white"/>
        </w:rPr>
        <w:t>»</w:t>
      </w:r>
      <w:r>
        <w:t xml:space="preserve">. Cette procédure a pour but d’informer </w:t>
      </w:r>
      <w:r>
        <w:lastRenderedPageBreak/>
        <w:t>toutes les parties dans le cas d’un changement et de venir à un commun accord.</w:t>
      </w:r>
    </w:p>
    <w:p w:rsidR="00105756" w:rsidRDefault="002E2A13">
      <w:pPr>
        <w:pStyle w:val="Heading2"/>
        <w:ind w:left="0"/>
      </w:pPr>
      <w:bookmarkStart w:id="27" w:name="_f5d39ne1t3ri" w:colFirst="0" w:colLast="0"/>
      <w:bookmarkEnd w:id="27"/>
      <w:r>
        <w:t>6.7 Propriété intellectuelle</w:t>
      </w:r>
    </w:p>
    <w:p w:rsidR="00105756" w:rsidRDefault="002E2A13">
      <w:pPr>
        <w:jc w:val="both"/>
      </w:pPr>
      <w:r>
        <w:t>Tout artéfact, code source et documentation produite pa</w:t>
      </w:r>
      <w:r>
        <w:t>r le soumissionnaire appartient à celui-ci. Le soumissionnaire autorise le client à utiliser les résultats du projet pour des fins d’enseignements et de formation à l’École Polytechnique de Montréal.</w:t>
      </w:r>
    </w:p>
    <w:p w:rsidR="00105756" w:rsidRDefault="002E2A13">
      <w:pPr>
        <w:pStyle w:val="Heading2"/>
        <w:ind w:left="0"/>
      </w:pPr>
      <w:bookmarkStart w:id="28" w:name="_wb4ti2ub5jo5" w:colFirst="0" w:colLast="0"/>
      <w:bookmarkEnd w:id="28"/>
      <w:r>
        <w:t>6.8 Résiliation du contrat</w:t>
      </w:r>
    </w:p>
    <w:p w:rsidR="00105756" w:rsidRDefault="002E2A13">
      <w:pPr>
        <w:jc w:val="both"/>
      </w:pPr>
      <w:r>
        <w:t xml:space="preserve">Advenant faute de paiement de la part du client, le soumissionnaire se réserve le droit d’arrêter les travaux, et ce, pour une durée indéterminée. De plus, le soumissionnaire se réserve le droit de résilier le contrat advenant faute de paiement de la part </w:t>
      </w:r>
      <w:r>
        <w:t>du client. Le soumissionnaire autorise le client à résilier le contrat advenant faute de livraison du logiciel complet à la date convenue au point 3 de la présente entente.</w:t>
      </w:r>
    </w:p>
    <w:p w:rsidR="00105756" w:rsidRDefault="002E2A13">
      <w:pPr>
        <w:pStyle w:val="Heading2"/>
        <w:ind w:left="0"/>
      </w:pPr>
      <w:bookmarkStart w:id="29" w:name="_stzqnckbdnn1" w:colFirst="0" w:colLast="0"/>
      <w:bookmarkEnd w:id="29"/>
      <w:r>
        <w:t>6.9 Responsabilité post-livraison</w:t>
      </w:r>
    </w:p>
    <w:p w:rsidR="00105756" w:rsidRDefault="002E2A13">
      <w:pPr>
        <w:jc w:val="both"/>
      </w:pPr>
      <w:r>
        <w:t>Le soumissionnaire n’a aucune responsabilité enve</w:t>
      </w:r>
      <w:r>
        <w:t xml:space="preserve">rs le client suite à la livraison du logiciel final. Le soumissionnaire ne fournit pas l’hébergement du serveur suite à la livraison du logiciel final. </w:t>
      </w:r>
    </w:p>
    <w:p w:rsidR="00105756" w:rsidRDefault="002E2A13">
      <w:pPr>
        <w:pStyle w:val="Heading2"/>
        <w:jc w:val="both"/>
      </w:pPr>
      <w:bookmarkStart w:id="30" w:name="_n4xptm6hj1re" w:colFirst="0" w:colLast="0"/>
      <w:bookmarkEnd w:id="30"/>
      <w:r>
        <w:t>6.10 Signatures</w:t>
      </w:r>
    </w:p>
    <w:tbl>
      <w:tblPr>
        <w:tblStyle w:val="af1"/>
        <w:tblW w:w="886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10"/>
      </w:tblGrid>
      <w:tr w:rsidR="00105756">
        <w:trPr>
          <w:trHeight w:val="1190"/>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Martin Pouliot  </w:t>
            </w:r>
          </w:p>
          <w:p w:rsidR="00105756" w:rsidRDefault="002E2A13">
            <w:r>
              <w:t>Martin Pouliot</w:t>
            </w:r>
          </w:p>
          <w:p w:rsidR="00105756" w:rsidRDefault="002E2A13">
            <w:r>
              <w:t>Développeur</w:t>
            </w:r>
          </w:p>
          <w:p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r w:rsidR="00105756">
        <w:trPr>
          <w:trHeight w:val="1190"/>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Samuel </w:t>
            </w:r>
            <w:proofErr w:type="spellStart"/>
            <w:r>
              <w:rPr>
                <w:rFonts w:ascii="Dancing Script" w:eastAsia="Dancing Script" w:hAnsi="Dancing Script" w:cs="Dancing Script"/>
                <w:sz w:val="24"/>
                <w:szCs w:val="24"/>
              </w:rPr>
              <w:t>S</w:t>
            </w:r>
            <w:r>
              <w:rPr>
                <w:rFonts w:ascii="Dancing Script" w:eastAsia="Dancing Script" w:hAnsi="Dancing Script" w:cs="Dancing Script"/>
                <w:sz w:val="24"/>
                <w:szCs w:val="24"/>
              </w:rPr>
              <w:t>aito</w:t>
            </w:r>
            <w:proofErr w:type="spellEnd"/>
            <w:r>
              <w:rPr>
                <w:rFonts w:ascii="Dancing Script" w:eastAsia="Dancing Script" w:hAnsi="Dancing Script" w:cs="Dancing Script"/>
                <w:sz w:val="24"/>
                <w:szCs w:val="24"/>
              </w:rPr>
              <w:t>-Gagné</w:t>
            </w:r>
          </w:p>
          <w:p w:rsidR="00105756" w:rsidRDefault="002E2A13">
            <w:r>
              <w:t xml:space="preserve">Samuel </w:t>
            </w:r>
            <w:proofErr w:type="spellStart"/>
            <w:r>
              <w:t>Saito</w:t>
            </w:r>
            <w:proofErr w:type="spellEnd"/>
            <w:r>
              <w:t>-Gagné</w:t>
            </w:r>
          </w:p>
          <w:p w:rsidR="00105756" w:rsidRDefault="002E2A13">
            <w:r>
              <w:t>Développeur</w:t>
            </w:r>
          </w:p>
          <w:p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r w:rsidR="00105756">
        <w:trPr>
          <w:trHeight w:val="1190"/>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Philippe Côté-</w:t>
            </w:r>
            <w:proofErr w:type="spellStart"/>
            <w:r>
              <w:rPr>
                <w:rFonts w:ascii="Dancing Script" w:eastAsia="Dancing Script" w:hAnsi="Dancing Script" w:cs="Dancing Script"/>
                <w:sz w:val="24"/>
                <w:szCs w:val="24"/>
              </w:rPr>
              <w:t>Morneault</w:t>
            </w:r>
            <w:proofErr w:type="spellEnd"/>
          </w:p>
          <w:p w:rsidR="00105756" w:rsidRDefault="002E2A13">
            <w:r>
              <w:t>Philippe Côté-</w:t>
            </w:r>
            <w:proofErr w:type="spellStart"/>
            <w:r>
              <w:t>Morneault</w:t>
            </w:r>
            <w:proofErr w:type="spellEnd"/>
          </w:p>
          <w:p w:rsidR="00105756" w:rsidRDefault="002E2A13">
            <w:r>
              <w:t>Développeur</w:t>
            </w:r>
          </w:p>
          <w:p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r w:rsidR="00105756">
        <w:trPr>
          <w:trHeight w:val="1190"/>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Allan </w:t>
            </w:r>
            <w:proofErr w:type="spellStart"/>
            <w:r>
              <w:rPr>
                <w:rFonts w:ascii="Dancing Script" w:eastAsia="Dancing Script" w:hAnsi="Dancing Script" w:cs="Dancing Script"/>
                <w:sz w:val="24"/>
                <w:szCs w:val="24"/>
              </w:rPr>
              <w:t>Beddouk</w:t>
            </w:r>
            <w:proofErr w:type="spellEnd"/>
          </w:p>
          <w:p w:rsidR="00105756" w:rsidRDefault="002E2A13">
            <w:r>
              <w:t xml:space="preserve">Allan </w:t>
            </w:r>
            <w:proofErr w:type="spellStart"/>
            <w:r>
              <w:t>Beddouk</w:t>
            </w:r>
            <w:proofErr w:type="spellEnd"/>
          </w:p>
          <w:p w:rsidR="00105756" w:rsidRDefault="002E2A13">
            <w:r>
              <w:t>Développeur</w:t>
            </w:r>
          </w:p>
          <w:p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r w:rsidR="00105756">
        <w:trPr>
          <w:trHeight w:val="1190"/>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Pascal-Alexandre Morel</w:t>
            </w:r>
          </w:p>
          <w:p w:rsidR="00105756" w:rsidRDefault="002E2A13">
            <w:r>
              <w:t>Pascal-Alexandre Morel</w:t>
            </w:r>
          </w:p>
          <w:p w:rsidR="00105756" w:rsidRDefault="002E2A13">
            <w:r>
              <w:t>Développeur</w:t>
            </w:r>
          </w:p>
          <w:p w:rsidR="00105756" w:rsidRDefault="002E2A13">
            <w:r>
              <w:t xml:space="preserve"> </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r w:rsidR="00105756">
        <w:trPr>
          <w:trHeight w:val="935"/>
        </w:trPr>
        <w:tc>
          <w:tcPr>
            <w:tcW w:w="4455" w:type="dxa"/>
            <w:tcBorders>
              <w:top w:val="nil"/>
              <w:left w:val="nil"/>
              <w:bottom w:val="nil"/>
              <w:right w:val="nil"/>
            </w:tcBorders>
            <w:tcMar>
              <w:top w:w="100" w:type="dxa"/>
              <w:left w:w="100" w:type="dxa"/>
              <w:bottom w:w="100" w:type="dxa"/>
              <w:right w:w="100" w:type="dxa"/>
            </w:tcMar>
          </w:tcPr>
          <w:p w:rsidR="00105756" w:rsidRDefault="002E2A13">
            <w:pPr>
              <w:rPr>
                <w:rFonts w:ascii="Dancing Script" w:eastAsia="Dancing Script" w:hAnsi="Dancing Script" w:cs="Dancing Script"/>
                <w:sz w:val="24"/>
                <w:szCs w:val="24"/>
              </w:rPr>
            </w:pPr>
            <w:r>
              <w:rPr>
                <w:rFonts w:ascii="Dancing Script" w:eastAsia="Dancing Script" w:hAnsi="Dancing Script" w:cs="Dancing Script"/>
                <w:sz w:val="24"/>
                <w:szCs w:val="24"/>
              </w:rPr>
              <w:t xml:space="preserve">Cédric Tessier  </w:t>
            </w:r>
          </w:p>
          <w:p w:rsidR="00105756" w:rsidRDefault="002E2A13">
            <w:r>
              <w:t>Cédric Tessier</w:t>
            </w:r>
          </w:p>
          <w:p w:rsidR="00105756" w:rsidRDefault="002E2A13">
            <w:r>
              <w:t>Développeur</w:t>
            </w:r>
          </w:p>
        </w:tc>
        <w:tc>
          <w:tcPr>
            <w:tcW w:w="4410" w:type="dxa"/>
            <w:tcBorders>
              <w:top w:val="nil"/>
              <w:left w:val="nil"/>
              <w:bottom w:val="nil"/>
              <w:right w:val="nil"/>
            </w:tcBorders>
            <w:tcMar>
              <w:top w:w="100" w:type="dxa"/>
              <w:left w:w="100" w:type="dxa"/>
              <w:bottom w:w="100" w:type="dxa"/>
              <w:right w:w="100" w:type="dxa"/>
            </w:tcMar>
          </w:tcPr>
          <w:p w:rsidR="00105756" w:rsidRDefault="002E2A13">
            <w:pPr>
              <w:jc w:val="right"/>
              <w:rPr>
                <w:u w:val="single"/>
              </w:rPr>
            </w:pPr>
            <w:r>
              <w:rPr>
                <w:u w:val="single"/>
              </w:rPr>
              <w:t>Le vendredi 7 février 2020</w:t>
            </w:r>
          </w:p>
          <w:p w:rsidR="00105756" w:rsidRDefault="002E2A13">
            <w:pPr>
              <w:jc w:val="right"/>
            </w:pPr>
            <w:r>
              <w:t>Date</w:t>
            </w:r>
          </w:p>
        </w:tc>
      </w:tr>
    </w:tbl>
    <w:p w:rsidR="00105756" w:rsidRDefault="00105756"/>
    <w:p w:rsidR="00105756" w:rsidRDefault="00105756">
      <w:pPr>
        <w:ind w:left="720"/>
        <w:jc w:val="both"/>
      </w:pPr>
    </w:p>
    <w:p w:rsidR="00105756" w:rsidRDefault="002E2A13">
      <w:pPr>
        <w:pStyle w:val="Heading1"/>
        <w:ind w:left="0" w:firstLine="0"/>
      </w:pPr>
      <w:bookmarkStart w:id="31" w:name="_ribd8tfxldf7" w:colFirst="0" w:colLast="0"/>
      <w:bookmarkEnd w:id="31"/>
      <w:r>
        <w:br w:type="page"/>
      </w:r>
    </w:p>
    <w:p w:rsidR="00105756" w:rsidRDefault="002E2A13">
      <w:pPr>
        <w:pStyle w:val="Heading1"/>
        <w:ind w:left="0" w:firstLine="0"/>
      </w:pPr>
      <w:bookmarkStart w:id="32" w:name="_6v1xomvarqi7" w:colFirst="0" w:colLast="0"/>
      <w:bookmarkEnd w:id="32"/>
      <w:r>
        <w:lastRenderedPageBreak/>
        <w:t>7. Annexes</w:t>
      </w:r>
    </w:p>
    <w:sectPr w:rsidR="00105756">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A13" w:rsidRDefault="002E2A13">
      <w:r>
        <w:separator/>
      </w:r>
    </w:p>
  </w:endnote>
  <w:endnote w:type="continuationSeparator" w:id="0">
    <w:p w:rsidR="002E2A13" w:rsidRDefault="002E2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ncing Script">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6" w:rsidRDefault="002E2A13">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105756" w:rsidRDefault="00105756">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6" w:rsidRDefault="002E2A13">
    <w:pPr>
      <w:jc w:val="center"/>
    </w:pPr>
    <w:r>
      <w:fldChar w:fldCharType="begin"/>
    </w:r>
    <w:r>
      <w:instrText>PAGE</w:instrText>
    </w:r>
    <w:r w:rsidR="00001310">
      <w:fldChar w:fldCharType="separate"/>
    </w:r>
    <w:r w:rsidR="000013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6" w:rsidRDefault="0010575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A13" w:rsidRDefault="002E2A13">
      <w:r>
        <w:separator/>
      </w:r>
    </w:p>
  </w:footnote>
  <w:footnote w:type="continuationSeparator" w:id="0">
    <w:p w:rsidR="002E2A13" w:rsidRDefault="002E2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6" w:rsidRDefault="0010575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6" w:rsidRDefault="00105756">
    <w:pPr>
      <w:jc w:val="both"/>
      <w:rPr>
        <w:sz w:val="24"/>
        <w:szCs w:val="24"/>
      </w:rPr>
    </w:pPr>
  </w:p>
  <w:p w:rsidR="00105756" w:rsidRDefault="00105756">
    <w:pPr>
      <w:pBdr>
        <w:top w:val="single" w:sz="6" w:space="1" w:color="000000"/>
      </w:pBdr>
      <w:jc w:val="both"/>
      <w:rPr>
        <w:sz w:val="24"/>
        <w:szCs w:val="24"/>
      </w:rPr>
    </w:pPr>
  </w:p>
  <w:p w:rsidR="00105756" w:rsidRDefault="002E2A13">
    <w:pPr>
      <w:pBdr>
        <w:bottom w:val="single" w:sz="6" w:space="1" w:color="000000"/>
      </w:pBdr>
      <w:jc w:val="right"/>
      <w:rPr>
        <w:rFonts w:ascii="Arial" w:eastAsia="Arial" w:hAnsi="Arial" w:cs="Arial"/>
        <w:b/>
        <w:sz w:val="36"/>
        <w:szCs w:val="36"/>
      </w:rPr>
    </w:pPr>
    <w:r>
      <w:rPr>
        <w:rFonts w:ascii="Arial" w:eastAsia="Arial" w:hAnsi="Arial" w:cs="Arial"/>
        <w:b/>
        <w:sz w:val="36"/>
        <w:szCs w:val="36"/>
      </w:rPr>
      <w:t>Équipe 203</w:t>
    </w:r>
  </w:p>
  <w:p w:rsidR="00105756" w:rsidRDefault="00105756">
    <w:pPr>
      <w:pBdr>
        <w:bottom w:val="single" w:sz="6" w:space="1" w:color="000000"/>
      </w:pBdr>
      <w:jc w:val="right"/>
      <w:rPr>
        <w:sz w:val="24"/>
        <w:szCs w:val="24"/>
      </w:rPr>
    </w:pPr>
  </w:p>
  <w:p w:rsidR="00105756" w:rsidRDefault="00105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AD8"/>
    <w:multiLevelType w:val="multilevel"/>
    <w:tmpl w:val="6C765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0F5512"/>
    <w:multiLevelType w:val="multilevel"/>
    <w:tmpl w:val="BA4A4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6A221C"/>
    <w:multiLevelType w:val="multilevel"/>
    <w:tmpl w:val="70CE1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0E1822"/>
    <w:multiLevelType w:val="multilevel"/>
    <w:tmpl w:val="2852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C29FF"/>
    <w:multiLevelType w:val="multilevel"/>
    <w:tmpl w:val="B0983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F7932"/>
    <w:multiLevelType w:val="multilevel"/>
    <w:tmpl w:val="A470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7B3C5C"/>
    <w:multiLevelType w:val="multilevel"/>
    <w:tmpl w:val="8A126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A2687"/>
    <w:multiLevelType w:val="multilevel"/>
    <w:tmpl w:val="8A16DC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CDB0873"/>
    <w:multiLevelType w:val="multilevel"/>
    <w:tmpl w:val="BFE0A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4A2845"/>
    <w:multiLevelType w:val="multilevel"/>
    <w:tmpl w:val="1A72F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175214"/>
    <w:multiLevelType w:val="multilevel"/>
    <w:tmpl w:val="FE468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184B31"/>
    <w:multiLevelType w:val="multilevel"/>
    <w:tmpl w:val="B48600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E3E13BF"/>
    <w:multiLevelType w:val="multilevel"/>
    <w:tmpl w:val="9A1A8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633955"/>
    <w:multiLevelType w:val="multilevel"/>
    <w:tmpl w:val="4F0E5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B27D77"/>
    <w:multiLevelType w:val="multilevel"/>
    <w:tmpl w:val="3A3ED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3594990"/>
    <w:multiLevelType w:val="multilevel"/>
    <w:tmpl w:val="DF069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54683C"/>
    <w:multiLevelType w:val="multilevel"/>
    <w:tmpl w:val="2610A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721970"/>
    <w:multiLevelType w:val="multilevel"/>
    <w:tmpl w:val="28744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B9208B"/>
    <w:multiLevelType w:val="multilevel"/>
    <w:tmpl w:val="770CA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C675186"/>
    <w:multiLevelType w:val="multilevel"/>
    <w:tmpl w:val="8640AE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7"/>
  </w:num>
  <w:num w:numId="2">
    <w:abstractNumId w:val="14"/>
  </w:num>
  <w:num w:numId="3">
    <w:abstractNumId w:val="15"/>
  </w:num>
  <w:num w:numId="4">
    <w:abstractNumId w:val="3"/>
  </w:num>
  <w:num w:numId="5">
    <w:abstractNumId w:val="19"/>
  </w:num>
  <w:num w:numId="6">
    <w:abstractNumId w:val="11"/>
  </w:num>
  <w:num w:numId="7">
    <w:abstractNumId w:val="5"/>
  </w:num>
  <w:num w:numId="8">
    <w:abstractNumId w:val="1"/>
  </w:num>
  <w:num w:numId="9">
    <w:abstractNumId w:val="10"/>
  </w:num>
  <w:num w:numId="10">
    <w:abstractNumId w:val="0"/>
  </w:num>
  <w:num w:numId="11">
    <w:abstractNumId w:val="12"/>
  </w:num>
  <w:num w:numId="12">
    <w:abstractNumId w:val="2"/>
  </w:num>
  <w:num w:numId="13">
    <w:abstractNumId w:val="4"/>
  </w:num>
  <w:num w:numId="14">
    <w:abstractNumId w:val="16"/>
  </w:num>
  <w:num w:numId="15">
    <w:abstractNumId w:val="18"/>
  </w:num>
  <w:num w:numId="16">
    <w:abstractNumId w:val="6"/>
  </w:num>
  <w:num w:numId="17">
    <w:abstractNumId w:val="17"/>
  </w:num>
  <w:num w:numId="18">
    <w:abstractNumId w:val="9"/>
  </w:num>
  <w:num w:numId="19">
    <w:abstractNumId w:val="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756"/>
    <w:rsid w:val="00001310"/>
    <w:rsid w:val="00105756"/>
    <w:rsid w:val="00244B0F"/>
    <w:rsid w:val="002E2A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4CFFF1-B17E-F34A-9C36-96F8C2FFB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after="120"/>
      <w:jc w:val="both"/>
      <w:outlineLvl w:val="2"/>
    </w:p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5578</Words>
  <Characters>31799</Characters>
  <Application>Microsoft Office Word</Application>
  <DocSecurity>0</DocSecurity>
  <Lines>264</Lines>
  <Paragraphs>74</Paragraphs>
  <ScaleCrop>false</ScaleCrop>
  <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cp:lastModifiedBy>
  <cp:revision>2</cp:revision>
  <dcterms:created xsi:type="dcterms:W3CDTF">2020-04-10T02:48:00Z</dcterms:created>
  <dcterms:modified xsi:type="dcterms:W3CDTF">2020-04-10T02:48:00Z</dcterms:modified>
</cp:coreProperties>
</file>