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Java program to demonstrate thread states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thread implements Runnable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// moving thread2 to timed waiting 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Thread.sleep(1500);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catch (InterruptedException 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thread1 while it called join() method on thread2 -"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+ Test.thread1.getState());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Thread.sleep(200);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catch (InterruptedException 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Test implements Runnable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static Thread thread1;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Test obj;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obj = new Test();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thread1 = new Thread(obj);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// thread1 created and is currently in the NEW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 state.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thread1 after creating it -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+ thread1.getState());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thread1.start();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 thread1 moved to Runnable state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thread1 after calling .start() method on it -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+ thread1.getState());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thread myThread = new thread();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Thread thread2 = new Thread(myThread);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// thread1 created and is currently in the NEW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// state.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thread2 after creating it -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+ thread2.getState());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thread2.start();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// thread2 moved to Runnable state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thread2 after calling .start() method on it - 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+ thread2.getState());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// moving thread1 to timed waiting state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// moving thread1 to timed waiting state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Thread.sleep(200);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catch (InterruptedException 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thread2 after calling .sleep() method on it - 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+ thread2.getState());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// waiting for thread2 to die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thread2.join();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catch (InterruptedException 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System.out.println(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"State of thread2 when it has finished it's execution - 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+ thread2.getState());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