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DC" w:rsidRPr="00094433" w:rsidRDefault="003077A5" w:rsidP="003077A5">
      <w:pPr>
        <w:jc w:val="center"/>
        <w:rPr>
          <w:rFonts w:ascii="Times New Roman" w:hAnsi="Times New Roman" w:cs="Times New Roman"/>
          <w:b/>
          <w:sz w:val="24"/>
        </w:rPr>
      </w:pPr>
      <w:r w:rsidRPr="00094433">
        <w:rPr>
          <w:rFonts w:ascii="Times New Roman" w:hAnsi="Times New Roman" w:cs="Times New Roman"/>
          <w:b/>
          <w:sz w:val="24"/>
        </w:rPr>
        <w:t xml:space="preserve">Отображение журнала переключения </w:t>
      </w:r>
      <w:proofErr w:type="gramStart"/>
      <w:r w:rsidRPr="00094433">
        <w:rPr>
          <w:rFonts w:ascii="Times New Roman" w:hAnsi="Times New Roman" w:cs="Times New Roman"/>
          <w:b/>
          <w:sz w:val="24"/>
        </w:rPr>
        <w:t>в</w:t>
      </w:r>
      <w:proofErr w:type="gramEnd"/>
      <w:r w:rsidRPr="00094433">
        <w:rPr>
          <w:rFonts w:ascii="Times New Roman" w:hAnsi="Times New Roman" w:cs="Times New Roman"/>
          <w:b/>
          <w:sz w:val="24"/>
        </w:rPr>
        <w:t xml:space="preserve"> КОМА от модуля АВ-ТУК-85</w:t>
      </w:r>
    </w:p>
    <w:p w:rsidR="003077A5" w:rsidRPr="00094433" w:rsidRDefault="003077A5" w:rsidP="003077A5">
      <w:pPr>
        <w:jc w:val="center"/>
        <w:rPr>
          <w:rFonts w:ascii="Times New Roman" w:hAnsi="Times New Roman" w:cs="Times New Roman"/>
          <w:b/>
          <w:sz w:val="24"/>
        </w:rPr>
      </w:pPr>
    </w:p>
    <w:p w:rsidR="003077A5" w:rsidRPr="00094433" w:rsidRDefault="003077A5" w:rsidP="003077A5">
      <w:pPr>
        <w:jc w:val="center"/>
        <w:rPr>
          <w:rFonts w:ascii="Times New Roman" w:hAnsi="Times New Roman" w:cs="Times New Roman"/>
          <w:b/>
          <w:sz w:val="24"/>
        </w:rPr>
      </w:pPr>
      <w:r w:rsidRPr="00094433">
        <w:rPr>
          <w:rFonts w:ascii="Times New Roman" w:hAnsi="Times New Roman" w:cs="Times New Roman"/>
          <w:b/>
          <w:sz w:val="24"/>
        </w:rPr>
        <w:t>Экран журнала переключений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6"/>
        <w:gridCol w:w="1751"/>
        <w:gridCol w:w="1097"/>
        <w:gridCol w:w="936"/>
        <w:gridCol w:w="5011"/>
      </w:tblGrid>
      <w:tr w:rsidR="00A23741" w:rsidRPr="00094433" w:rsidTr="00A23741">
        <w:tc>
          <w:tcPr>
            <w:tcW w:w="405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915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Дата, время</w:t>
            </w:r>
          </w:p>
        </w:tc>
        <w:tc>
          <w:tcPr>
            <w:tcW w:w="1062" w:type="pct"/>
            <w:gridSpan w:val="2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Аппарат</w:t>
            </w:r>
          </w:p>
        </w:tc>
        <w:tc>
          <w:tcPr>
            <w:tcW w:w="2619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Переключение</w:t>
            </w:r>
          </w:p>
        </w:tc>
      </w:tr>
      <w:tr w:rsidR="00A23741" w:rsidRPr="00094433" w:rsidTr="00A23741">
        <w:tc>
          <w:tcPr>
            <w:tcW w:w="405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5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573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TypeA</w:t>
            </w:r>
            <w:proofErr w:type="spellEnd"/>
          </w:p>
        </w:tc>
        <w:tc>
          <w:tcPr>
            <w:tcW w:w="489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NumA</w:t>
            </w:r>
            <w:proofErr w:type="spellEnd"/>
          </w:p>
        </w:tc>
        <w:tc>
          <w:tcPr>
            <w:tcW w:w="2619" w:type="pct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переключения из </w:t>
            </w: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Options</w:t>
            </w:r>
            <w:proofErr w:type="spellEnd"/>
          </w:p>
        </w:tc>
      </w:tr>
    </w:tbl>
    <w:p w:rsidR="003077A5" w:rsidRPr="00094433" w:rsidRDefault="003077A5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3077A5" w:rsidRPr="00094433" w:rsidRDefault="00094433" w:rsidP="003077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4433">
        <w:rPr>
          <w:rFonts w:ascii="Times New Roman" w:hAnsi="Times New Roman" w:cs="Times New Roman"/>
          <w:sz w:val="20"/>
          <w:szCs w:val="20"/>
        </w:rPr>
        <w:t xml:space="preserve">В таблице должны отображаться все выполненные устройством переключения (с полосой прокрутки). Сортировка таблицы – по дате и времени, последние переключения вверху. Каждая строка таблицы должна являться ссылкой на соответствующий вложенный экран с расширенной информацией по </w:t>
      </w:r>
      <w:proofErr w:type="gramStart"/>
      <w:r w:rsidRPr="00094433">
        <w:rPr>
          <w:rFonts w:ascii="Times New Roman" w:hAnsi="Times New Roman" w:cs="Times New Roman"/>
          <w:sz w:val="20"/>
          <w:szCs w:val="20"/>
        </w:rPr>
        <w:t>данному</w:t>
      </w:r>
      <w:proofErr w:type="gramEnd"/>
      <w:r w:rsidRPr="00094433">
        <w:rPr>
          <w:rFonts w:ascii="Times New Roman" w:hAnsi="Times New Roman" w:cs="Times New Roman"/>
          <w:sz w:val="20"/>
          <w:szCs w:val="20"/>
        </w:rPr>
        <w:t xml:space="preserve"> переключении.</w:t>
      </w:r>
    </w:p>
    <w:p w:rsidR="00094433" w:rsidRPr="00094433" w:rsidRDefault="00094433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094433" w:rsidRPr="00094433" w:rsidRDefault="00094433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A23741" w:rsidRPr="00094433" w:rsidRDefault="00A23741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3077A5" w:rsidRPr="00094433" w:rsidRDefault="003077A5" w:rsidP="00A23741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94433">
        <w:rPr>
          <w:rFonts w:ascii="Times New Roman" w:hAnsi="Times New Roman" w:cs="Times New Roman"/>
          <w:b/>
          <w:sz w:val="24"/>
          <w:szCs w:val="20"/>
        </w:rPr>
        <w:t>Вложен</w:t>
      </w:r>
      <w:r w:rsidR="00A23741" w:rsidRPr="00094433">
        <w:rPr>
          <w:rFonts w:ascii="Times New Roman" w:hAnsi="Times New Roman" w:cs="Times New Roman"/>
          <w:b/>
          <w:sz w:val="24"/>
          <w:szCs w:val="20"/>
        </w:rPr>
        <w:t>н</w:t>
      </w:r>
      <w:r w:rsidRPr="00094433">
        <w:rPr>
          <w:rFonts w:ascii="Times New Roman" w:hAnsi="Times New Roman" w:cs="Times New Roman"/>
          <w:b/>
          <w:sz w:val="24"/>
          <w:szCs w:val="20"/>
        </w:rPr>
        <w:t>ый экран (открывается при нажатии на соответствующую строку</w:t>
      </w:r>
      <w:r w:rsidR="00A23741" w:rsidRPr="00094433">
        <w:rPr>
          <w:rFonts w:ascii="Times New Roman" w:hAnsi="Times New Roman" w:cs="Times New Roman"/>
          <w:b/>
          <w:sz w:val="24"/>
          <w:szCs w:val="20"/>
        </w:rPr>
        <w:t xml:space="preserve"> журнала)</w:t>
      </w:r>
    </w:p>
    <w:p w:rsidR="003077A5" w:rsidRPr="00094433" w:rsidRDefault="003077A5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1777"/>
        <w:gridCol w:w="1267"/>
        <w:gridCol w:w="987"/>
        <w:gridCol w:w="3737"/>
        <w:gridCol w:w="1099"/>
      </w:tblGrid>
      <w:tr w:rsidR="00A23741" w:rsidRPr="00094433" w:rsidTr="00094433">
        <w:tc>
          <w:tcPr>
            <w:tcW w:w="704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777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Дата, время</w:t>
            </w:r>
          </w:p>
        </w:tc>
        <w:tc>
          <w:tcPr>
            <w:tcW w:w="2254" w:type="dxa"/>
            <w:gridSpan w:val="2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Аппарат</w:t>
            </w:r>
          </w:p>
        </w:tc>
        <w:tc>
          <w:tcPr>
            <w:tcW w:w="4836" w:type="dxa"/>
            <w:gridSpan w:val="2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Переключение</w:t>
            </w:r>
          </w:p>
        </w:tc>
      </w:tr>
      <w:tr w:rsidR="00A23741" w:rsidRPr="00094433" w:rsidTr="00094433">
        <w:tc>
          <w:tcPr>
            <w:tcW w:w="704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777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267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TypeA</w:t>
            </w:r>
            <w:proofErr w:type="spellEnd"/>
          </w:p>
        </w:tc>
        <w:tc>
          <w:tcPr>
            <w:tcW w:w="987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NumA</w:t>
            </w:r>
            <w:proofErr w:type="spellEnd"/>
          </w:p>
        </w:tc>
        <w:tc>
          <w:tcPr>
            <w:tcW w:w="4836" w:type="dxa"/>
            <w:gridSpan w:val="2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переключения из </w:t>
            </w: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Options</w:t>
            </w:r>
            <w:proofErr w:type="spellEnd"/>
          </w:p>
        </w:tc>
      </w:tr>
      <w:tr w:rsidR="00A23741" w:rsidRPr="00094433" w:rsidTr="00094433">
        <w:tc>
          <w:tcPr>
            <w:tcW w:w="9571" w:type="dxa"/>
            <w:gridSpan w:val="6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переключения</w:t>
            </w:r>
          </w:p>
        </w:tc>
      </w:tr>
      <w:tr w:rsidR="00A23741" w:rsidRPr="00094433" w:rsidTr="00094433">
        <w:tc>
          <w:tcPr>
            <w:tcW w:w="4735" w:type="dxa"/>
            <w:gridSpan w:val="4"/>
            <w:vAlign w:val="center"/>
          </w:tcPr>
          <w:p w:rsidR="00A23741" w:rsidRPr="00094433" w:rsidRDefault="00A23741" w:rsidP="00A2374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 xml:space="preserve">Тип коммутации и коммутируемые фазы из </w:t>
            </w: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3737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944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OpResult</w:t>
            </w:r>
            <w:proofErr w:type="spellEnd"/>
          </w:p>
        </w:tc>
        <w:tc>
          <w:tcPr>
            <w:tcW w:w="1099" w:type="dxa"/>
            <w:vAlign w:val="center"/>
          </w:tcPr>
          <w:p w:rsidR="00A23741" w:rsidRPr="00094433" w:rsidRDefault="00A23741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190DF78" wp14:editId="7DD9B477">
                  <wp:extent cx="277978" cy="277977"/>
                  <wp:effectExtent l="0" t="0" r="8255" b="8255"/>
                  <wp:docPr id="1" name="Рисунок 1" descr="http://www.android-online.ru/app_images/icons/h/i/s/s/hisse-takip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ndroid-online.ru/app_images/icons/h/i/s/s/hisse-takip_i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8" t="5846" r="8420" b="17187"/>
                          <a:stretch/>
                        </pic:blipFill>
                        <pic:spPr bwMode="auto">
                          <a:xfrm>
                            <a:off x="0" y="0"/>
                            <a:ext cx="278582" cy="27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741" w:rsidRPr="00094433" w:rsidRDefault="00A23741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94433">
        <w:rPr>
          <w:rFonts w:ascii="Times New Roman" w:hAnsi="Times New Roman" w:cs="Times New Roman"/>
          <w:noProof/>
          <w:lang w:eastAsia="ru-RU"/>
        </w:rPr>
        <w:softHyphen/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265"/>
        <w:gridCol w:w="1102"/>
        <w:gridCol w:w="1102"/>
        <w:gridCol w:w="1102"/>
      </w:tblGrid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Измеренное значение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Значение тока при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А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0944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****,*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****,*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****,*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Значение напряжения при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кВ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09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Собственное время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мс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Полное время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мс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Время перемещения главного контакта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мс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A237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Время горения дуги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мс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Время безоперационного простоя к моменту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proofErr w:type="gramEnd"/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094433" w:rsidRPr="00094433" w:rsidTr="00094433">
        <w:tc>
          <w:tcPr>
            <w:tcW w:w="6265" w:type="dxa"/>
            <w:vAlign w:val="center"/>
          </w:tcPr>
          <w:p w:rsidR="00094433" w:rsidRPr="00094433" w:rsidRDefault="00094433" w:rsidP="00A23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Погрешность синхронной коммутации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мс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  <w:tc>
          <w:tcPr>
            <w:tcW w:w="1102" w:type="dxa"/>
            <w:vAlign w:val="center"/>
          </w:tcPr>
          <w:p w:rsidR="00094433" w:rsidRPr="00094433" w:rsidRDefault="00094433" w:rsidP="003F07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433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,*</w:t>
            </w:r>
          </w:p>
        </w:tc>
      </w:tr>
    </w:tbl>
    <w:p w:rsidR="003077A5" w:rsidRPr="00094433" w:rsidRDefault="003077A5" w:rsidP="003077A5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094433" w:rsidRDefault="00094433" w:rsidP="003077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 помощью символов «*» в таблице показан формат отображения данных.</w:t>
      </w:r>
    </w:p>
    <w:p w:rsidR="00A23741" w:rsidRPr="00094433" w:rsidRDefault="00A23741" w:rsidP="003077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4433">
        <w:rPr>
          <w:rFonts w:ascii="Times New Roman" w:hAnsi="Times New Roman" w:cs="Times New Roman"/>
          <w:sz w:val="20"/>
          <w:szCs w:val="20"/>
        </w:rPr>
        <w:t>Если параметр в таблице (например, полное время коммутации, погрешность синхронной коммутации) не имеет отношения к данной</w:t>
      </w:r>
      <w:r w:rsidR="00094433" w:rsidRPr="00094433">
        <w:rPr>
          <w:rFonts w:ascii="Times New Roman" w:hAnsi="Times New Roman" w:cs="Times New Roman"/>
          <w:sz w:val="20"/>
          <w:szCs w:val="20"/>
        </w:rPr>
        <w:t xml:space="preserve"> коммутации, </w:t>
      </w:r>
      <w:r w:rsidR="00362057">
        <w:rPr>
          <w:rFonts w:ascii="Times New Roman" w:hAnsi="Times New Roman" w:cs="Times New Roman"/>
          <w:sz w:val="20"/>
          <w:szCs w:val="20"/>
        </w:rPr>
        <w:t>в ячейке таблицы</w:t>
      </w:r>
      <w:r w:rsidR="00094433" w:rsidRPr="00094433">
        <w:rPr>
          <w:rFonts w:ascii="Times New Roman" w:hAnsi="Times New Roman" w:cs="Times New Roman"/>
          <w:sz w:val="20"/>
          <w:szCs w:val="20"/>
        </w:rPr>
        <w:t xml:space="preserve"> ставится прочерк.</w:t>
      </w:r>
    </w:p>
    <w:p w:rsidR="00A23741" w:rsidRPr="00094433" w:rsidRDefault="00A23741" w:rsidP="003077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077A5" w:rsidRPr="002C3CE6" w:rsidRDefault="00094433">
      <w:pPr>
        <w:rPr>
          <w:rFonts w:ascii="Times New Roman" w:hAnsi="Times New Roman" w:cs="Times New Roman"/>
          <w:sz w:val="20"/>
          <w:szCs w:val="20"/>
        </w:rPr>
      </w:pPr>
      <w:r w:rsidRPr="0009443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6DFE506" wp14:editId="3661FE48">
            <wp:extent cx="277978" cy="277977"/>
            <wp:effectExtent l="0" t="0" r="8255" b="8255"/>
            <wp:docPr id="3" name="Рисунок 3" descr="http://www.android-online.ru/app_images/icons/h/i/s/s/hisse-taki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roid-online.ru/app_images/icons/h/i/s/s/hisse-takip_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8" t="5846" r="8420" b="17187"/>
                    <a:stretch/>
                  </pic:blipFill>
                  <pic:spPr bwMode="auto">
                    <a:xfrm>
                      <a:off x="0" y="0"/>
                      <a:ext cx="278582" cy="27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4433">
        <w:rPr>
          <w:rFonts w:ascii="Times New Roman" w:hAnsi="Times New Roman" w:cs="Times New Roman"/>
          <w:sz w:val="20"/>
          <w:szCs w:val="20"/>
        </w:rPr>
        <w:t xml:space="preserve"> - п</w:t>
      </w:r>
      <w:r w:rsidR="00A23741" w:rsidRPr="00094433">
        <w:rPr>
          <w:rFonts w:ascii="Times New Roman" w:hAnsi="Times New Roman" w:cs="Times New Roman"/>
          <w:sz w:val="20"/>
          <w:szCs w:val="20"/>
        </w:rPr>
        <w:t>иктограмма наличия осциллограммы</w:t>
      </w:r>
      <w:r w:rsidRPr="00094433">
        <w:rPr>
          <w:rFonts w:ascii="Times New Roman" w:hAnsi="Times New Roman" w:cs="Times New Roman"/>
          <w:sz w:val="20"/>
          <w:szCs w:val="20"/>
        </w:rPr>
        <w:t>.</w:t>
      </w:r>
      <w:r w:rsidR="00362057">
        <w:rPr>
          <w:rFonts w:ascii="Times New Roman" w:hAnsi="Times New Roman" w:cs="Times New Roman"/>
          <w:sz w:val="20"/>
          <w:szCs w:val="20"/>
        </w:rPr>
        <w:t xml:space="preserve"> Она является ссылкой на вложенный экран с осциллограммами по данной коммутации.</w:t>
      </w:r>
      <w:bookmarkStart w:id="0" w:name="_GoBack"/>
      <w:bookmarkEnd w:id="0"/>
    </w:p>
    <w:sectPr w:rsidR="003077A5" w:rsidRPr="002C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0A"/>
    <w:rsid w:val="00094433"/>
    <w:rsid w:val="00263B1D"/>
    <w:rsid w:val="002C3CE6"/>
    <w:rsid w:val="003077A5"/>
    <w:rsid w:val="00362057"/>
    <w:rsid w:val="009A120A"/>
    <w:rsid w:val="00A23741"/>
    <w:rsid w:val="00A26513"/>
    <w:rsid w:val="00A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37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2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74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37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2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74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</dc:creator>
  <cp:keywords/>
  <dc:description/>
  <cp:lastModifiedBy>syv</cp:lastModifiedBy>
  <cp:revision>5</cp:revision>
  <dcterms:created xsi:type="dcterms:W3CDTF">2017-11-24T14:24:00Z</dcterms:created>
  <dcterms:modified xsi:type="dcterms:W3CDTF">2017-11-27T07:36:00Z</dcterms:modified>
</cp:coreProperties>
</file>