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790645" w14:textId="77777777" w:rsidR="00A46914" w:rsidRPr="00204A47" w:rsidRDefault="00A46914" w:rsidP="00A46914"/>
    <w:p w14:paraId="57F26520" w14:textId="67CEBE88" w:rsidR="00A46914" w:rsidRPr="00204A47" w:rsidRDefault="007F2423" w:rsidP="007F2423">
      <w:pPr>
        <w:jc w:val="center"/>
      </w:pPr>
      <w:r>
        <w:rPr>
          <w:noProof/>
        </w:rPr>
        <w:drawing>
          <wp:inline distT="0" distB="0" distL="0" distR="0" wp14:anchorId="017053D5" wp14:editId="4D4CBF7C">
            <wp:extent cx="3888188" cy="89885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-sofia-tech-WithSig-0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8557" cy="908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E5139" w14:textId="77777777" w:rsidR="00A46914" w:rsidRPr="00204A47" w:rsidRDefault="00A46914" w:rsidP="00A46914">
      <w:r w:rsidRPr="00204A4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E63726" wp14:editId="45520128">
                <wp:simplePos x="0" y="0"/>
                <wp:positionH relativeFrom="column">
                  <wp:posOffset>401955</wp:posOffset>
                </wp:positionH>
                <wp:positionV relativeFrom="paragraph">
                  <wp:posOffset>274320</wp:posOffset>
                </wp:positionV>
                <wp:extent cx="5057775" cy="542925"/>
                <wp:effectExtent l="57150" t="19050" r="85725" b="1047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7775" cy="542925"/>
                        </a:xfrm>
                        <a:prstGeom prst="rect">
                          <a:avLst/>
                        </a:prstGeom>
                        <a:solidFill>
                          <a:srgbClr val="153B67"/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01060D" w14:textId="4B0ED942" w:rsidR="008F2FCA" w:rsidRPr="007F2423" w:rsidRDefault="008F2FCA" w:rsidP="007F2423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Cahier des charges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E63726" id="Rectangle 1" o:spid="_x0000_s1026" style="position:absolute;margin-left:31.65pt;margin-top:21.6pt;width:398.25pt;height:42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iDQoAIAALkFAAAOAAAAZHJzL2Uyb0RvYy54bWysVN9PGzEMfp+0/yHK+7j26NFRcUUdiGkS&#10;AwRMPKe5pD0pibMk7bX763FyP+gAbdK0PqT2+bMdf7F9dr7TimyF8zWYko6PRpQIw6GqzaqkPx6v&#10;Pn2mxAdmKqbAiJLuhafn848fzho7EzmsQVXCEQxi/KyxJV2HYGdZ5vlaaOaPwAqDRglOs4CqW2WV&#10;Yw1G1yrLR6OTrAFXWQdceI9fL1sjnaf4UgoebqX0IhBVUrxbSKdL5zKe2fyMzVaO2XXNu2uwf7iF&#10;ZrXBpEOoSxYY2bj6TShdcwceZDjioDOQsuYi1YDVjEevqnlYMytSLUiOtwNN/v+F5TfbO0fqCt+O&#10;EsM0PtE9ksbMSgkyjvQ01s8Q9WDvXKd5FGOtO+l0/McqyC5Ruh8oFbtAOH4sRsV0Oi0o4WgrJvlp&#10;XsSg2Yu3dT58FaBJFErqMHtikm2vfWihPSQm86Dq6qpWKilutbxQjmwZPu+4OP5yMu2i/wZT5q1n&#10;bDAx+C5X45RUbfR3qNp4xQh/fbgenq5+EBwLidGzyFLLS5LCXomYU5l7IZFeZKJNkBr7JS/jXJiQ&#10;d1kSOrpJrG9wPE43+6Njh4+uIjX94Jz/3XnwSJnBhMFZ1wbcewFUSK2BxcsW3zPQ1h0pCLvlruuX&#10;JVR7bDIH7fR5y69qfOtr5sMdczhuOJi4QsItHlJBU1LoJErW4H699z3icQrQSkmD41tS/3PDnKBE&#10;fTM4H6fjySTOe1ImxTRHxR1alocWs9EXEFsIl5XlSYz4oHpROtBPuGkWMSuamOGYu6Q8uF65CO1a&#10;wV3FxWKRYDjjloVr82B53wCxlx93T8zZruEDjsoN9KPOZq/6vsXGpzGw2ASQdRqKSHHLa0c97ofU&#10;m90uiwvoUE+ol407fwYAAP//AwBQSwMEFAAGAAgAAAAhAIVUENHeAAAACQEAAA8AAABkcnMvZG93&#10;bnJldi54bWxMj0FPg0AQhe8m/ofNmHizS6G2gCxNNfHWxIgmvW7ZEbDsLGG3hf57x5MeJ+/Lm+8V&#10;29n24oKj7xwpWC4iEEi1Mx01Cj4/Xh9SED5oMrp3hAqu6GFb3t4UOjduone8VKERXEI+1wraEIZc&#10;Sl+3aLVfuAGJsy83Wh34HBtpRj1xue1lHEVraXVH/KHVA760WJ+qs1VwoO7tOu53p2hVuaWdnrPv&#10;sM+Uur+bd08gAs7hD4ZffVaHkp2O7kzGi17BOkmYVLBKYhCcp48ZTzkyGKcbkGUh/y8ofwAAAP//&#10;AwBQSwECLQAUAAYACAAAACEAtoM4kv4AAADhAQAAEwAAAAAAAAAAAAAAAAAAAAAAW0NvbnRlbnRf&#10;VHlwZXNdLnhtbFBLAQItABQABgAIAAAAIQA4/SH/1gAAAJQBAAALAAAAAAAAAAAAAAAAAC8BAABf&#10;cmVscy8ucmVsc1BLAQItABQABgAIAAAAIQBtpiDQoAIAALkFAAAOAAAAAAAAAAAAAAAAAC4CAABk&#10;cnMvZTJvRG9jLnhtbFBLAQItABQABgAIAAAAIQCFVBDR3gAAAAkBAAAPAAAAAAAAAAAAAAAAAPoE&#10;AABkcnMvZG93bnJldi54bWxQSwUGAAAAAAQABADzAAAABQYAAAAA&#10;" fillcolor="#153b67" strokecolor="#7f7f7f [1612]">
                <v:shadow on="t" color="black" opacity="22937f" origin=",.5" offset="0,.63889mm"/>
                <v:textbox>
                  <w:txbxContent>
                    <w:p w14:paraId="5F01060D" w14:textId="4B0ED942" w:rsidR="008F2FCA" w:rsidRPr="007F2423" w:rsidRDefault="008F2FCA" w:rsidP="007F2423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>Cahier des charges</w:t>
                      </w:r>
                    </w:p>
                  </w:txbxContent>
                </v:textbox>
              </v:rect>
            </w:pict>
          </mc:Fallback>
        </mc:AlternateContent>
      </w:r>
    </w:p>
    <w:p w14:paraId="6B1EADF4" w14:textId="794173B6" w:rsidR="00A46914" w:rsidRPr="00204A47" w:rsidRDefault="00A46914" w:rsidP="00A46914"/>
    <w:p w14:paraId="130456F7" w14:textId="77777777" w:rsidR="00A46914" w:rsidRPr="00204A47" w:rsidRDefault="00A46914" w:rsidP="00A46914"/>
    <w:p w14:paraId="2888F5CF" w14:textId="76577A8A" w:rsidR="00A46914" w:rsidRPr="00204A47" w:rsidRDefault="00FF40D8" w:rsidP="00A46914">
      <w:r w:rsidRPr="00204A4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2F427768" wp14:editId="51522110">
                <wp:simplePos x="0" y="0"/>
                <wp:positionH relativeFrom="column">
                  <wp:posOffset>1319530</wp:posOffset>
                </wp:positionH>
                <wp:positionV relativeFrom="paragraph">
                  <wp:posOffset>67310</wp:posOffset>
                </wp:positionV>
                <wp:extent cx="3228975" cy="457200"/>
                <wp:effectExtent l="57150" t="19050" r="85725" b="952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8975" cy="457200"/>
                        </a:xfrm>
                        <a:prstGeom prst="rect">
                          <a:avLst/>
                        </a:prstGeom>
                        <a:solidFill>
                          <a:srgbClr val="EF8807"/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447BE8" w14:textId="753D7D9D" w:rsidR="008F2FCA" w:rsidRPr="007F2423" w:rsidRDefault="009B7276" w:rsidP="007F2423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Module Gestion des Contrats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427768" id="Rectangle 2" o:spid="_x0000_s1027" style="position:absolute;margin-left:103.9pt;margin-top:5.3pt;width:254.25pt;height:36pt;z-index:2516592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iQaoQIAAMAFAAAOAAAAZHJzL2Uyb0RvYy54bWysVNtOGzEQfa/Uf7D8XjZZQgkRGxTRpqpE&#10;AQEVz47XTlbyrWMnu+nXd+y9JAXUSlXz4Ng7Z854jmfm8qrRiuwE+Mqago5PRpQIw21ZmXVBvz8t&#10;P0wp8YGZkilrREH3wtOr+ft3l7WbidxurCoFECQxfla7gm5CcLMs83wjNPMn1gmDRmlBs4BHWGcl&#10;sBrZtcry0ehjVlsoHVguvMevn1ojnSd+KQUPd1J6EYgqKN4tpBXSuoprNr9kszUwt6l4dw32D7fQ&#10;rDIYdKD6xAIjW6heUemKg/VWhhNudWalrLhIOWA249GLbB43zImUC4rj3SCT/3+0/HZ3D6QqC5pT&#10;YpjGJ3pA0ZhZK0HyKE/t/AxRj+4eupPHbcy1kaDjP2ZBmiTpfpBUNIFw/Hia59OL8zNKONomZ+f4&#10;ZpE0O3g78OGLsJrETUEBoycl2e7GhxbaQ2Iwb1VVLiul0gHWq2sFZMfweT8vp9PRecf+G0yZ156x&#10;wMTgu1qPU1C11d9s2fKdjfDX0/XwdPUjckwksmdRpVaXtAt7JWJMZR6ERHlRiTZAKuxDXMa5MGHS&#10;RUno6CYxv8HxNN3sj44dPrqKVPSDc/5358EjRbYmDM66MhbeIlBh3F1ZtvhegTbvKEFoVk2qq4SM&#10;X1a23GOtgW2b0Du+rPDJb5gP9wyw67A/cZKEO1yksnVBbbejZGPh51vfIx6bAa2U1NjFBfU/tgwE&#10;JeqrwTa5GE8mse3TIZUfJXBsWR1bzFZfW6ykMc4sx9MWnSGofivB6mccOIsYFU3McIxdUB6gP1yH&#10;drrgyOJisUgwbHXHwo15dLyvg1jST80zA9fVfcCOubV9x7PZi/JvsfGFjF1sg5VV6o2Drt0L4JhI&#10;JdqNtDiHjs8JdRi8818AAAD//wMAUEsDBBQABgAIAAAAIQAH5W2K4AAAAAkBAAAPAAAAZHJzL2Rv&#10;d25yZXYueG1sTI8xT8MwFIR3JP6D9ZBYELWbSm4V4lSoFWJAHVq6sDmxG0eNn0PspuHf85joeLrT&#10;3XfFevIdG+0Q24AK5jMBzGIdTIuNguPn2/MKWEwaje4CWgU/NsK6vL8rdG7CFfd2PKSGUQnGXCtw&#10;KfU557F21us4C71F8k5h8DqRHBpuBn2lct/xTAjJvW6RFpzu7cbZ+ny4eAVPuw+Hx6/FZs/rnfze&#10;bof3MVZKPT5Mry/Akp3Sfxj+8AkdSmKqwgVNZJ2CTCwJPZEhJDAKLOdyAaxSsMok8LLgtw/KXwAA&#10;AP//AwBQSwECLQAUAAYACAAAACEAtoM4kv4AAADhAQAAEwAAAAAAAAAAAAAAAAAAAAAAW0NvbnRl&#10;bnRfVHlwZXNdLnhtbFBLAQItABQABgAIAAAAIQA4/SH/1gAAAJQBAAALAAAAAAAAAAAAAAAAAC8B&#10;AABfcmVscy8ucmVsc1BLAQItABQABgAIAAAAIQDWaiQaoQIAAMAFAAAOAAAAAAAAAAAAAAAAAC4C&#10;AABkcnMvZTJvRG9jLnhtbFBLAQItABQABgAIAAAAIQAH5W2K4AAAAAkBAAAPAAAAAAAAAAAAAAAA&#10;APsEAABkcnMvZG93bnJldi54bWxQSwUGAAAAAAQABADzAAAACAYAAAAA&#10;" fillcolor="#ef8807" strokecolor="#7f7f7f [1612]">
                <v:shadow on="t" color="black" opacity="22937f" origin=",.5" offset="0,.63889mm"/>
                <v:textbox>
                  <w:txbxContent>
                    <w:p w14:paraId="0F447BE8" w14:textId="753D7D9D" w:rsidR="008F2FCA" w:rsidRPr="007F2423" w:rsidRDefault="009B7276" w:rsidP="007F2423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Module Gestion des Contrats</w:t>
                      </w:r>
                    </w:p>
                  </w:txbxContent>
                </v:textbox>
              </v:rect>
            </w:pict>
          </mc:Fallback>
        </mc:AlternateContent>
      </w:r>
    </w:p>
    <w:p w14:paraId="294AC2E5" w14:textId="77777777" w:rsidR="00A46914" w:rsidRPr="00204A47" w:rsidRDefault="00A46914" w:rsidP="00A46914"/>
    <w:p w14:paraId="3423839D" w14:textId="77777777" w:rsidR="00A46914" w:rsidRDefault="00A46914" w:rsidP="00A46914">
      <w:pPr>
        <w:tabs>
          <w:tab w:val="left" w:pos="2310"/>
        </w:tabs>
      </w:pPr>
    </w:p>
    <w:p w14:paraId="517CEF42" w14:textId="77777777" w:rsidR="00A46914" w:rsidRDefault="00A46914" w:rsidP="00A46914">
      <w:pPr>
        <w:tabs>
          <w:tab w:val="left" w:pos="2310"/>
        </w:tabs>
        <w:rPr>
          <w:rStyle w:val="Accentuation"/>
        </w:rPr>
      </w:pPr>
      <w:r w:rsidRPr="00347092">
        <w:rPr>
          <w:rStyle w:val="Accentuation"/>
        </w:rPr>
        <w:t>RESUME</w:t>
      </w:r>
    </w:p>
    <w:p w14:paraId="40F38CEB" w14:textId="77777777" w:rsidR="00A46914" w:rsidRPr="00AC318D" w:rsidRDefault="00A46914" w:rsidP="00A46914">
      <w:pPr>
        <w:rPr>
          <w:rFonts w:ascii="Calibri" w:hAnsi="Calibri" w:cs="Calibri"/>
        </w:rPr>
      </w:pPr>
      <w:r w:rsidRPr="00AC318D">
        <w:rPr>
          <w:rFonts w:ascii="Calibri" w:hAnsi="Calibri" w:cs="Calibr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5A1156" wp14:editId="5317F6A9">
                <wp:simplePos x="0" y="0"/>
                <wp:positionH relativeFrom="column">
                  <wp:posOffset>224155</wp:posOffset>
                </wp:positionH>
                <wp:positionV relativeFrom="paragraph">
                  <wp:posOffset>118745</wp:posOffset>
                </wp:positionV>
                <wp:extent cx="5791200" cy="596900"/>
                <wp:effectExtent l="0" t="0" r="19050" b="12700"/>
                <wp:wrapNone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0" cy="596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96CC6F" w14:textId="4F7963CD" w:rsidR="008F2FCA" w:rsidRDefault="008F2FCA" w:rsidP="00FF40D8">
                            <w:pPr>
                              <w:jc w:val="both"/>
                            </w:pPr>
                            <w:r w:rsidRPr="00973A77">
                              <w:t xml:space="preserve">Ce document est </w:t>
                            </w:r>
                            <w:r>
                              <w:t>le cahier des charges du projet</w:t>
                            </w:r>
                            <w:r w:rsidRPr="00973A77">
                              <w:t xml:space="preserve">. </w:t>
                            </w:r>
                            <w:r>
                              <w:t>Il</w:t>
                            </w:r>
                            <w:r w:rsidRPr="00973A77">
                              <w:t xml:space="preserve"> est </w:t>
                            </w:r>
                            <w:bookmarkStart w:id="0" w:name="Classe"/>
                            <w:sdt>
                              <w:sdtPr>
                                <w:alias w:val="Classe"/>
                                <w:tag w:val="Classe"/>
                                <w:id w:val="1061447846"/>
                                <w:lock w:val="sdtLocked"/>
                                <w:placeholder>
                                  <w:docPart w:val="3F9FFFF1C7E746A5AD069A346F9B5AAE"/>
                                </w:placeholder>
                                <w15:color w:val="000000"/>
                                <w:dropDownList>
                                  <w:listItem w:value="Choisissez un élément."/>
                                  <w:listItem w:displayText="Top Secret- Divulgation ou transfert interdits." w:value="Top Secret- Divulgation ou transfert interdits."/>
                                  <w:listItem w:displayText="Secret - Divulgation ou transfert interdits." w:value="Secret - Divulgation ou transfert interdits."/>
                                  <w:listItem w:displayText="Confidentiel - Divulgation ou transfert possibles après approbation de Sofia Technologies." w:value="Confidentiel - Divulgation ou transfert possibles après approbation de Sofia Technologies."/>
                                  <w:listItem w:displayText="Restreint - Divulgation ou transfert possibles après approbation de Sofia Technologies." w:value="Restreint - Divulgation ou transfert possibles après approbation de Sofia Technologies."/>
                                  <w:listItem w:displayText="Public - Divulgation publique." w:value="Public - Divulgation publique."/>
                                </w:dropDownList>
                              </w:sdtPr>
                              <w:sdtEndPr/>
                              <w:sdtContent>
                                <w:r>
                                  <w:t>Restreint - Divulgation ou transfert possibles après approbation de Sofia Technologies.</w:t>
                                </w:r>
                              </w:sdtContent>
                            </w:sdt>
                            <w:bookmarkEnd w:id="0"/>
                          </w:p>
                          <w:p w14:paraId="2D7B7DDA" w14:textId="4F9C101D" w:rsidR="008F2FCA" w:rsidRPr="00973A77" w:rsidRDefault="008F2FCA" w:rsidP="00FF40D8">
                            <w:pPr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5A1156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8" type="#_x0000_t202" style="position:absolute;margin-left:17.65pt;margin-top:9.35pt;width:456pt;height:4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trUPQIAAHMEAAAOAAAAZHJzL2Uyb0RvYy54bWysVE2P2yAQvVfqf0DcGydRvLux4qy22aaq&#10;tP2Qtr30hgHHqMC4QGKnv34H7KRJe6vqA2KY4c3Me4xX973R5CCdV2BLOptMKZGWg1B2V9JvX7dv&#10;7ijxgVnBNFhZ0qP09H79+tWqaws5hwa0kI4giPVF15a0CaEtsszzRhrmJ9BKi84anGEBTbfLhGMd&#10;ohudzafTm6wDJ1oHXHqPp4+Dk64Tfl1LHj7XtZeB6JJibSGtLq1VXLP1ihU7x9pG8bEM9g9VGKYs&#10;Jj1DPbLAyN6pv6CM4g481GHCwWRQ14rL1AN2M5v+0c1zw1qZekFyfHumyf8/WP7p8MURJUqaU2KZ&#10;QYm+o1BESBJkHySZR4q61hcY+dxibOjfQo9Sp3Z9+wT8hycWNg2zO/ngHHSNZAJLnMWb2cXVAcdH&#10;kKr7CAJzsX2ABNTXzkT+kBGC6CjV8SwP1kE4Hua3yxlqTglHX768WeI+pmDF6XbrfHgvwZC4KalD&#10;+RM6Ozz5MISeQmIyD1qJrdI6GW5XbbQjB4ZPZZu+Ef0qTFvSlXSZz/OBgCuI+GrlGaTaDSTpvcFu&#10;B+B8it8J9xSeerjKYlTAsdDKlPQu3hgfamT2nRXYCSsCU3rYIwHajlRHdgeeQ1/1SdizghWII3Lv&#10;YJgCnFrcNOB+UdLhBJTU/9wzJynRHyzqt5wtFnFkkrHIb+douEtPdelhliNUSQMlw3YT0pjFUi08&#10;oM61ShLEBzFUMpaMLzsRME5hHJ1LO0X9/lesXwAAAP//AwBQSwMEFAAGAAgAAAAhAK9kz3zcAAAA&#10;CQEAAA8AAABkcnMvZG93bnJldi54bWxMj8FOwzAQRO9I/IO1SNyo0waaNsSpKiREryn9ADfeJhH2&#10;OsRuEvh6lhMc981odqbYzc6KEYfQeVKwXCQgkGpvOmoUnN5fHzYgQtRktPWECr4wwK68vSl0bvxE&#10;FY7H2AgOoZBrBW2MfS5lqFt0Oix8j8TaxQ9ORz6HRppBTxzurFwlyVo63RF/aHWPLy3WH8erU+Cn&#10;8bSWn282HKrv6nLYdvvUdkrd3837ZxAR5/hnht/6XB1K7nT2VzJBWAXpU8pO5psMBOvbx4zBmcFy&#10;lYEsC/l/QfkDAAD//wMAUEsBAi0AFAAGAAgAAAAhALaDOJL+AAAA4QEAABMAAAAAAAAAAAAAAAAA&#10;AAAAAFtDb250ZW50X1R5cGVzXS54bWxQSwECLQAUAAYACAAAACEAOP0h/9YAAACUAQAACwAAAAAA&#10;AAAAAAAAAAAvAQAAX3JlbHMvLnJlbHNQSwECLQAUAAYACAAAACEAMKba1D0CAABzBAAADgAAAAAA&#10;AAAAAAAAAAAuAgAAZHJzL2Uyb0RvYy54bWxQSwECLQAUAAYACAAAACEAr2TPfNwAAAAJAQAADwAA&#10;AAAAAAAAAAAAAACXBAAAZHJzL2Rvd25yZXYueG1sUEsFBgAAAAAEAAQA8wAAAKAFAAAAAA==&#10;" strokecolor="#7f7f7f [1612]">
                <v:textbox>
                  <w:txbxContent>
                    <w:p w14:paraId="5A96CC6F" w14:textId="4F7963CD" w:rsidR="008F2FCA" w:rsidRDefault="008F2FCA" w:rsidP="00FF40D8">
                      <w:pPr>
                        <w:jc w:val="both"/>
                      </w:pPr>
                      <w:r w:rsidRPr="00973A77">
                        <w:t xml:space="preserve">Ce document est </w:t>
                      </w:r>
                      <w:r>
                        <w:t>le cahier des charges du projet</w:t>
                      </w:r>
                      <w:r w:rsidRPr="00973A77">
                        <w:t xml:space="preserve">. </w:t>
                      </w:r>
                      <w:r>
                        <w:t>Il</w:t>
                      </w:r>
                      <w:r w:rsidRPr="00973A77">
                        <w:t xml:space="preserve"> est </w:t>
                      </w:r>
                      <w:bookmarkStart w:id="1" w:name="Classe"/>
                      <w:sdt>
                        <w:sdtPr>
                          <w:alias w:val="Classe"/>
                          <w:tag w:val="Classe"/>
                          <w:id w:val="1061447846"/>
                          <w:lock w:val="sdtLocked"/>
                          <w:placeholder>
                            <w:docPart w:val="3F9FFFF1C7E746A5AD069A346F9B5AAE"/>
                          </w:placeholder>
                          <w15:color w:val="000000"/>
                          <w:dropDownList>
                            <w:listItem w:value="Choisissez un élément."/>
                            <w:listItem w:displayText="Top Secret- Divulgation ou transfert interdits." w:value="Top Secret- Divulgation ou transfert interdits."/>
                            <w:listItem w:displayText="Secret - Divulgation ou transfert interdits." w:value="Secret - Divulgation ou transfert interdits."/>
                            <w:listItem w:displayText="Confidentiel - Divulgation ou transfert possibles après approbation de Sofia Technologies." w:value="Confidentiel - Divulgation ou transfert possibles après approbation de Sofia Technologies."/>
                            <w:listItem w:displayText="Restreint - Divulgation ou transfert possibles après approbation de Sofia Technologies." w:value="Restreint - Divulgation ou transfert possibles après approbation de Sofia Technologies."/>
                            <w:listItem w:displayText="Public - Divulgation publique." w:value="Public - Divulgation publique."/>
                          </w:dropDownList>
                        </w:sdtPr>
                        <w:sdtContent>
                          <w:r>
                            <w:t>Restreint - Divulgation ou transfert possibles après approbation de Sofia Technologies.</w:t>
                          </w:r>
                        </w:sdtContent>
                      </w:sdt>
                      <w:bookmarkEnd w:id="1"/>
                    </w:p>
                    <w:p w14:paraId="2D7B7DDA" w14:textId="4F9C101D" w:rsidR="008F2FCA" w:rsidRPr="00973A77" w:rsidRDefault="008F2FCA" w:rsidP="00FF40D8">
                      <w:pPr>
                        <w:jc w:val="both"/>
                      </w:pPr>
                    </w:p>
                  </w:txbxContent>
                </v:textbox>
              </v:shape>
            </w:pict>
          </mc:Fallback>
        </mc:AlternateContent>
      </w:r>
      <w:r w:rsidRPr="00AC318D">
        <w:rPr>
          <w:rFonts w:ascii="Calibri" w:hAnsi="Calibri" w:cs="Calibri"/>
        </w:rPr>
        <w:t xml:space="preserve">     </w:t>
      </w:r>
    </w:p>
    <w:p w14:paraId="5A71FA52" w14:textId="77777777" w:rsidR="00A46914" w:rsidRPr="00AC318D" w:rsidRDefault="00A46914" w:rsidP="00A46914">
      <w:pPr>
        <w:rPr>
          <w:rFonts w:ascii="Calibri" w:hAnsi="Calibri" w:cs="Calibri"/>
        </w:rPr>
      </w:pPr>
    </w:p>
    <w:p w14:paraId="619D0BA8" w14:textId="1B8D7B88" w:rsidR="00A46914" w:rsidRPr="00AC318D" w:rsidRDefault="00A46914" w:rsidP="00A46914">
      <w:pPr>
        <w:tabs>
          <w:tab w:val="left" w:pos="2622"/>
        </w:tabs>
        <w:rPr>
          <w:rFonts w:ascii="Calibri" w:hAnsi="Calibri" w:cs="Calibri"/>
        </w:rPr>
      </w:pPr>
    </w:p>
    <w:p w14:paraId="7FFB65A0" w14:textId="5308EE10" w:rsidR="00671869" w:rsidRDefault="00671869"/>
    <w:p w14:paraId="6A76A4A8" w14:textId="77777777" w:rsidR="00523F62" w:rsidRDefault="00523F62"/>
    <w:p w14:paraId="6497B2D8" w14:textId="77777777" w:rsidR="00490190" w:rsidRPr="00671869" w:rsidRDefault="00490190">
      <w:pPr>
        <w:rPr>
          <w:sz w:val="28"/>
          <w:szCs w:val="28"/>
        </w:rPr>
      </w:pPr>
      <w:r w:rsidRPr="00671869">
        <w:rPr>
          <w:sz w:val="28"/>
          <w:szCs w:val="28"/>
        </w:rPr>
        <w:t>SOMMAIRE</w:t>
      </w:r>
    </w:p>
    <w:p w14:paraId="293B529A" w14:textId="11C4F6AF" w:rsidR="009B7276" w:rsidRDefault="00523F62">
      <w:pPr>
        <w:pStyle w:val="TM1"/>
        <w:tabs>
          <w:tab w:val="left" w:pos="332"/>
          <w:tab w:val="right" w:pos="9062"/>
        </w:tabs>
        <w:rPr>
          <w:rFonts w:eastAsiaTheme="minorEastAsia" w:cstheme="minorBidi"/>
          <w:b w:val="0"/>
          <w:bCs w:val="0"/>
          <w:caps w:val="0"/>
          <w:noProof/>
          <w:szCs w:val="22"/>
          <w:u w:val="none"/>
          <w:lang w:eastAsia="fr-FR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65569679" w:history="1">
        <w:r w:rsidR="009B7276" w:rsidRPr="00CE6129">
          <w:rPr>
            <w:rStyle w:val="Lienhypertexte"/>
            <w:noProof/>
          </w:rPr>
          <w:t>1</w:t>
        </w:r>
        <w:r w:rsidR="009B7276">
          <w:rPr>
            <w:rFonts w:eastAsiaTheme="minorEastAsia" w:cstheme="minorBidi"/>
            <w:b w:val="0"/>
            <w:bCs w:val="0"/>
            <w:caps w:val="0"/>
            <w:noProof/>
            <w:szCs w:val="22"/>
            <w:u w:val="none"/>
            <w:lang w:eastAsia="fr-FR"/>
          </w:rPr>
          <w:tab/>
        </w:r>
        <w:r w:rsidR="009B7276" w:rsidRPr="00CE6129">
          <w:rPr>
            <w:rStyle w:val="Lienhypertexte"/>
            <w:noProof/>
          </w:rPr>
          <w:t>Contrat</w:t>
        </w:r>
        <w:r w:rsidR="009B7276">
          <w:rPr>
            <w:noProof/>
            <w:webHidden/>
          </w:rPr>
          <w:tab/>
        </w:r>
        <w:r w:rsidR="009B7276">
          <w:rPr>
            <w:noProof/>
            <w:webHidden/>
          </w:rPr>
          <w:fldChar w:fldCharType="begin"/>
        </w:r>
        <w:r w:rsidR="009B7276">
          <w:rPr>
            <w:noProof/>
            <w:webHidden/>
          </w:rPr>
          <w:instrText xml:space="preserve"> PAGEREF _Toc65569679 \h </w:instrText>
        </w:r>
        <w:r w:rsidR="009B7276">
          <w:rPr>
            <w:noProof/>
            <w:webHidden/>
          </w:rPr>
        </w:r>
        <w:r w:rsidR="009B7276">
          <w:rPr>
            <w:noProof/>
            <w:webHidden/>
          </w:rPr>
          <w:fldChar w:fldCharType="separate"/>
        </w:r>
        <w:r w:rsidR="009B7276">
          <w:rPr>
            <w:noProof/>
            <w:webHidden/>
          </w:rPr>
          <w:t>2</w:t>
        </w:r>
        <w:r w:rsidR="009B7276">
          <w:rPr>
            <w:noProof/>
            <w:webHidden/>
          </w:rPr>
          <w:fldChar w:fldCharType="end"/>
        </w:r>
      </w:hyperlink>
    </w:p>
    <w:p w14:paraId="63DCA81F" w14:textId="27C93634" w:rsidR="009B7276" w:rsidRDefault="009B7276">
      <w:pPr>
        <w:pStyle w:val="TM2"/>
        <w:tabs>
          <w:tab w:val="left" w:pos="502"/>
          <w:tab w:val="right" w:pos="9062"/>
        </w:tabs>
        <w:rPr>
          <w:rFonts w:eastAsiaTheme="minorEastAsia" w:cstheme="minorBidi"/>
          <w:b w:val="0"/>
          <w:bCs w:val="0"/>
          <w:smallCaps w:val="0"/>
          <w:noProof/>
          <w:szCs w:val="22"/>
          <w:lang w:eastAsia="fr-FR"/>
        </w:rPr>
      </w:pPr>
      <w:hyperlink w:anchor="_Toc65569680" w:history="1">
        <w:r w:rsidRPr="00CE6129">
          <w:rPr>
            <w:rStyle w:val="Lienhypertexte"/>
            <w:noProof/>
          </w:rPr>
          <w:t>1.1</w:t>
        </w:r>
        <w:r>
          <w:rPr>
            <w:rFonts w:eastAsiaTheme="minorEastAsia" w:cstheme="minorBidi"/>
            <w:b w:val="0"/>
            <w:bCs w:val="0"/>
            <w:smallCaps w:val="0"/>
            <w:noProof/>
            <w:szCs w:val="22"/>
            <w:lang w:eastAsia="fr-FR"/>
          </w:rPr>
          <w:tab/>
        </w:r>
        <w:r w:rsidRPr="00CE6129">
          <w:rPr>
            <w:rStyle w:val="Lienhypertexte"/>
            <w:noProof/>
          </w:rPr>
          <w:t>Contexte du module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_Toc65569680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32AA6B9" w14:textId="1607CF8A" w:rsidR="009B7276" w:rsidRDefault="009B7276">
      <w:pPr>
        <w:pStyle w:val="TM2"/>
        <w:tabs>
          <w:tab w:val="left" w:pos="502"/>
          <w:tab w:val="right" w:pos="9062"/>
        </w:tabs>
        <w:rPr>
          <w:rFonts w:eastAsiaTheme="minorEastAsia" w:cstheme="minorBidi"/>
          <w:b w:val="0"/>
          <w:bCs w:val="0"/>
          <w:smallCaps w:val="0"/>
          <w:noProof/>
          <w:szCs w:val="22"/>
          <w:lang w:eastAsia="fr-FR"/>
        </w:rPr>
      </w:pPr>
      <w:hyperlink w:anchor="_Toc65569681" w:history="1">
        <w:r w:rsidRPr="00CE6129">
          <w:rPr>
            <w:rStyle w:val="Lienhypertexte"/>
            <w:noProof/>
          </w:rPr>
          <w:t>1.2</w:t>
        </w:r>
        <w:r>
          <w:rPr>
            <w:rFonts w:eastAsiaTheme="minorEastAsia" w:cstheme="minorBidi"/>
            <w:b w:val="0"/>
            <w:bCs w:val="0"/>
            <w:smallCaps w:val="0"/>
            <w:noProof/>
            <w:szCs w:val="22"/>
            <w:lang w:eastAsia="fr-FR"/>
          </w:rPr>
          <w:tab/>
        </w:r>
        <w:r w:rsidRPr="00CE6129">
          <w:rPr>
            <w:rStyle w:val="Lienhypertexte"/>
            <w:noProof/>
          </w:rPr>
          <w:t>Fonctionnalités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_Toc65569681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64ACB8B" w14:textId="6D31643C" w:rsidR="009B7276" w:rsidRDefault="009B7276">
      <w:pPr>
        <w:pStyle w:val="TM2"/>
        <w:tabs>
          <w:tab w:val="left" w:pos="502"/>
          <w:tab w:val="right" w:pos="9062"/>
        </w:tabs>
        <w:rPr>
          <w:rFonts w:eastAsiaTheme="minorEastAsia" w:cstheme="minorBidi"/>
          <w:b w:val="0"/>
          <w:bCs w:val="0"/>
          <w:smallCaps w:val="0"/>
          <w:noProof/>
          <w:szCs w:val="22"/>
          <w:lang w:eastAsia="fr-FR"/>
        </w:rPr>
      </w:pPr>
      <w:hyperlink w:anchor="_Toc65569682" w:history="1">
        <w:r w:rsidRPr="00CE6129">
          <w:rPr>
            <w:rStyle w:val="Lienhypertexte"/>
            <w:noProof/>
          </w:rPr>
          <w:t>1.3</w:t>
        </w:r>
        <w:r>
          <w:rPr>
            <w:rFonts w:eastAsiaTheme="minorEastAsia" w:cstheme="minorBidi"/>
            <w:b w:val="0"/>
            <w:bCs w:val="0"/>
            <w:smallCaps w:val="0"/>
            <w:noProof/>
            <w:szCs w:val="22"/>
            <w:lang w:eastAsia="fr-FR"/>
          </w:rPr>
          <w:tab/>
        </w:r>
        <w:r w:rsidRPr="00CE6129">
          <w:rPr>
            <w:rStyle w:val="Lienhypertexte"/>
            <w:noProof/>
          </w:rPr>
          <w:t>Détails des fonctionnalités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_Toc65569682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E6F6025" w14:textId="040EDF1D" w:rsidR="009B7276" w:rsidRDefault="009B7276">
      <w:pPr>
        <w:pStyle w:val="TM1"/>
        <w:tabs>
          <w:tab w:val="right" w:pos="9062"/>
        </w:tabs>
        <w:rPr>
          <w:rFonts w:eastAsiaTheme="minorEastAsia" w:cstheme="minorBidi"/>
          <w:b w:val="0"/>
          <w:bCs w:val="0"/>
          <w:caps w:val="0"/>
          <w:noProof/>
          <w:szCs w:val="22"/>
          <w:u w:val="none"/>
          <w:lang w:eastAsia="fr-FR"/>
        </w:rPr>
      </w:pPr>
      <w:hyperlink w:anchor="_Toc65569683" w:history="1">
        <w:r w:rsidRPr="00CE6129">
          <w:rPr>
            <w:rStyle w:val="Lienhypertexte"/>
            <w:noProof/>
          </w:rPr>
          <w:t>ABREVIATIONS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_Toc65569683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0BAA3BF" w14:textId="41C864AD" w:rsidR="00FF40D8" w:rsidRDefault="00523F62">
      <w:r>
        <w:fldChar w:fldCharType="end"/>
      </w:r>
      <w:r w:rsidR="00FF40D8">
        <w:br w:type="page"/>
      </w:r>
    </w:p>
    <w:p w14:paraId="5B61ACD6" w14:textId="7A6983A0" w:rsidR="000F3926" w:rsidRDefault="000F3926" w:rsidP="0019759D">
      <w:pPr>
        <w:pStyle w:val="Titre1"/>
        <w:numPr>
          <w:ilvl w:val="0"/>
          <w:numId w:val="3"/>
        </w:numPr>
        <w:tabs>
          <w:tab w:val="left" w:pos="-709"/>
          <w:tab w:val="left" w:pos="142"/>
          <w:tab w:val="num" w:pos="360"/>
        </w:tabs>
        <w:ind w:left="-142"/>
      </w:pPr>
      <w:bookmarkStart w:id="1" w:name="_Toc65569679"/>
      <w:r>
        <w:lastRenderedPageBreak/>
        <w:t>Contrat</w:t>
      </w:r>
      <w:bookmarkEnd w:id="1"/>
    </w:p>
    <w:p w14:paraId="4D306DF3" w14:textId="77777777" w:rsidR="000F3926" w:rsidRDefault="000F3926" w:rsidP="0019759D">
      <w:pPr>
        <w:pStyle w:val="Titre2"/>
        <w:numPr>
          <w:ilvl w:val="1"/>
          <w:numId w:val="3"/>
        </w:numPr>
        <w:tabs>
          <w:tab w:val="num" w:pos="360"/>
          <w:tab w:val="left" w:pos="426"/>
        </w:tabs>
        <w:ind w:left="426" w:hanging="568"/>
      </w:pPr>
      <w:bookmarkStart w:id="2" w:name="_Toc65569680"/>
      <w:r>
        <w:t>Contexte du module</w:t>
      </w:r>
      <w:bookmarkEnd w:id="2"/>
    </w:p>
    <w:p w14:paraId="55F6E5CF" w14:textId="7E928C49" w:rsidR="000F3926" w:rsidRPr="00AD0C90" w:rsidRDefault="009F11D8" w:rsidP="000F3926">
      <w:pPr>
        <w:rPr>
          <w:rFonts w:ascii="Calibri" w:eastAsiaTheme="minorEastAsia" w:hAnsi="Calibri"/>
          <w:sz w:val="26"/>
          <w:szCs w:val="20"/>
        </w:rPr>
      </w:pPr>
      <w:r>
        <w:rPr>
          <w:rFonts w:ascii="Calibri" w:eastAsiaTheme="minorEastAsia" w:hAnsi="Calibri"/>
          <w:sz w:val="26"/>
          <w:szCs w:val="20"/>
        </w:rPr>
        <w:t>C’est le module de g</w:t>
      </w:r>
      <w:r w:rsidR="000F3926" w:rsidRPr="00AD0C90">
        <w:rPr>
          <w:rFonts w:ascii="Calibri" w:eastAsiaTheme="minorEastAsia" w:hAnsi="Calibri"/>
          <w:sz w:val="26"/>
          <w:szCs w:val="20"/>
        </w:rPr>
        <w:t xml:space="preserve">estion des </w:t>
      </w:r>
      <w:r w:rsidR="00AD0C90" w:rsidRPr="00AD0C90">
        <w:rPr>
          <w:rFonts w:ascii="Calibri" w:eastAsiaTheme="minorEastAsia" w:hAnsi="Calibri"/>
          <w:sz w:val="26"/>
          <w:szCs w:val="20"/>
        </w:rPr>
        <w:t>contrats</w:t>
      </w:r>
      <w:r w:rsidR="000F3926" w:rsidRPr="00AD0C90">
        <w:rPr>
          <w:rFonts w:ascii="Calibri" w:eastAsiaTheme="minorEastAsia" w:hAnsi="Calibri"/>
          <w:sz w:val="26"/>
          <w:szCs w:val="20"/>
        </w:rPr>
        <w:t xml:space="preserve"> fournisseurs</w:t>
      </w:r>
      <w:r>
        <w:rPr>
          <w:rFonts w:ascii="Calibri" w:eastAsiaTheme="minorEastAsia" w:hAnsi="Calibri"/>
          <w:sz w:val="26"/>
          <w:szCs w:val="20"/>
        </w:rPr>
        <w:t>, à partir duquel l’utilisateur coté Site peut gérer les contrats de ses fournisseurs.</w:t>
      </w:r>
    </w:p>
    <w:p w14:paraId="218F2299" w14:textId="61DE42D3" w:rsidR="000F3926" w:rsidRDefault="000F3926" w:rsidP="002555BA">
      <w:pPr>
        <w:pStyle w:val="Titre2"/>
        <w:numPr>
          <w:ilvl w:val="1"/>
          <w:numId w:val="3"/>
        </w:numPr>
        <w:tabs>
          <w:tab w:val="num" w:pos="360"/>
          <w:tab w:val="left" w:pos="426"/>
        </w:tabs>
        <w:ind w:left="426" w:hanging="568"/>
      </w:pPr>
      <w:bookmarkStart w:id="3" w:name="_Toc65569681"/>
      <w:r>
        <w:t>Fonctionnalités</w:t>
      </w:r>
      <w:bookmarkEnd w:id="3"/>
    </w:p>
    <w:p w14:paraId="581ECF83" w14:textId="05AE2D16" w:rsidR="00AD0C90" w:rsidRDefault="00AD0C90" w:rsidP="0019759D">
      <w:pPr>
        <w:pStyle w:val="Paragraphedeliste"/>
        <w:numPr>
          <w:ilvl w:val="0"/>
          <w:numId w:val="8"/>
        </w:numPr>
      </w:pPr>
      <w:r>
        <w:t xml:space="preserve">Coté Site : Liste des contrats soumis par fournisseur dans fiche fournisseur : </w:t>
      </w:r>
    </w:p>
    <w:p w14:paraId="0604557A" w14:textId="0081EB8D" w:rsidR="00AD0C90" w:rsidRDefault="00AD0C90" w:rsidP="00AD0C90">
      <w:pPr>
        <w:pStyle w:val="Paragraphedeliste"/>
        <w:ind w:left="1440"/>
      </w:pPr>
      <w:r w:rsidRPr="00AD0C90">
        <w:t>Ajout d’onglet contrat dans la fiche fournisseur coté Site</w:t>
      </w:r>
    </w:p>
    <w:p w14:paraId="310BAF1B" w14:textId="746868F9" w:rsidR="00AD0C90" w:rsidRDefault="00AD0C90" w:rsidP="0019759D">
      <w:pPr>
        <w:pStyle w:val="Paragraphedeliste"/>
        <w:numPr>
          <w:ilvl w:val="0"/>
          <w:numId w:val="8"/>
        </w:numPr>
      </w:pPr>
      <w:r>
        <w:t xml:space="preserve">Le SQA envoie via plateforme le </w:t>
      </w:r>
      <w:proofErr w:type="spellStart"/>
      <w:r>
        <w:t>template</w:t>
      </w:r>
      <w:proofErr w:type="spellEnd"/>
      <w:r>
        <w:t xml:space="preserve"> de contrat au fournisseur</w:t>
      </w:r>
    </w:p>
    <w:p w14:paraId="28496278" w14:textId="2A81A019" w:rsidR="00AD0C90" w:rsidRDefault="00AD0C90" w:rsidP="0019759D">
      <w:pPr>
        <w:pStyle w:val="Paragraphedeliste"/>
        <w:numPr>
          <w:ilvl w:val="0"/>
          <w:numId w:val="8"/>
        </w:numPr>
      </w:pPr>
      <w:r>
        <w:t>Gestion de rappel</w:t>
      </w:r>
      <w:r w:rsidR="00D659F0">
        <w:t> :</w:t>
      </w:r>
    </w:p>
    <w:p w14:paraId="56D65D76" w14:textId="4AA9F4DD" w:rsidR="00D659F0" w:rsidRPr="00D659F0" w:rsidRDefault="00D659F0" w:rsidP="00D659F0">
      <w:pPr>
        <w:ind w:left="1080"/>
        <w:rPr>
          <w:rFonts w:ascii="Calibri" w:eastAsiaTheme="minorEastAsia" w:hAnsi="Calibri"/>
          <w:sz w:val="26"/>
          <w:szCs w:val="20"/>
        </w:rPr>
      </w:pPr>
      <w:r w:rsidRPr="00D659F0">
        <w:rPr>
          <w:rFonts w:ascii="Calibri" w:eastAsiaTheme="minorEastAsia" w:hAnsi="Calibri"/>
          <w:sz w:val="26"/>
          <w:szCs w:val="20"/>
        </w:rPr>
        <w:t>Si Manuel : il faut prévoir une action de lancer le rappel</w:t>
      </w:r>
    </w:p>
    <w:p w14:paraId="49E7B074" w14:textId="75239F45" w:rsidR="00D659F0" w:rsidRPr="00D659F0" w:rsidRDefault="00D659F0" w:rsidP="00D659F0">
      <w:pPr>
        <w:ind w:left="1080"/>
        <w:rPr>
          <w:rFonts w:ascii="Calibri" w:eastAsiaTheme="minorEastAsia" w:hAnsi="Calibri"/>
          <w:sz w:val="26"/>
          <w:szCs w:val="20"/>
        </w:rPr>
      </w:pPr>
      <w:r w:rsidRPr="00D659F0">
        <w:rPr>
          <w:rFonts w:ascii="Calibri" w:eastAsiaTheme="minorEastAsia" w:hAnsi="Calibri"/>
          <w:sz w:val="26"/>
          <w:szCs w:val="20"/>
        </w:rPr>
        <w:t>Si Automatique : Rappel 2 fois par semaine (prévoir un champ pour définir la fréquence de rappel)</w:t>
      </w:r>
    </w:p>
    <w:p w14:paraId="76066592" w14:textId="4945D600" w:rsidR="00AD0C90" w:rsidRDefault="006C5D90" w:rsidP="0019759D">
      <w:pPr>
        <w:pStyle w:val="Paragraphedeliste"/>
        <w:numPr>
          <w:ilvl w:val="0"/>
          <w:numId w:val="8"/>
        </w:numPr>
      </w:pPr>
      <w:r>
        <w:t>Intégration</w:t>
      </w:r>
      <w:r w:rsidR="00AD0C90">
        <w:t xml:space="preserve"> de gestion des contacts à notifier</w:t>
      </w:r>
    </w:p>
    <w:p w14:paraId="6E738AD2" w14:textId="77777777" w:rsidR="00AD0C90" w:rsidRDefault="00AD0C90" w:rsidP="0019759D">
      <w:pPr>
        <w:pStyle w:val="Paragraphedeliste"/>
        <w:numPr>
          <w:ilvl w:val="0"/>
          <w:numId w:val="8"/>
        </w:numPr>
      </w:pPr>
      <w:r>
        <w:t>A partir de la fiche fournisseur, onglet contrat le Site peut télécharger le contrat envoyé par le fournisseur</w:t>
      </w:r>
    </w:p>
    <w:p w14:paraId="0E913275" w14:textId="77777777" w:rsidR="00AD0C90" w:rsidRDefault="00AD0C90" w:rsidP="0019759D">
      <w:pPr>
        <w:pStyle w:val="Paragraphedeliste"/>
        <w:numPr>
          <w:ilvl w:val="0"/>
          <w:numId w:val="8"/>
        </w:numPr>
      </w:pPr>
      <w:r>
        <w:t>Intégration de process de validation de contrat coté Site</w:t>
      </w:r>
    </w:p>
    <w:p w14:paraId="7349629B" w14:textId="1AFB209D" w:rsidR="00AD0C90" w:rsidRDefault="00AD0C90" w:rsidP="0019759D">
      <w:pPr>
        <w:pStyle w:val="Paragraphedeliste"/>
        <w:numPr>
          <w:ilvl w:val="0"/>
          <w:numId w:val="8"/>
        </w:numPr>
      </w:pPr>
      <w:r>
        <w:t xml:space="preserve">Intégration de process de validation de contrat coté </w:t>
      </w:r>
      <w:r w:rsidR="00081FBE">
        <w:t>fournisseur</w:t>
      </w:r>
      <w:r w:rsidR="000B2A02">
        <w:t> :</w:t>
      </w:r>
    </w:p>
    <w:p w14:paraId="2A3D479B" w14:textId="523DD0E2" w:rsidR="000B2A02" w:rsidRDefault="00081FBE" w:rsidP="000B2A02">
      <w:pPr>
        <w:pStyle w:val="Paragraphedeliste"/>
        <w:ind w:left="1416"/>
      </w:pPr>
      <w:r>
        <w:t>Le fournisseur</w:t>
      </w:r>
      <w:r w:rsidR="000B2A02" w:rsidRPr="000B2A02">
        <w:t xml:space="preserve"> peut refuser le contrat et il répond par champ fichier et champ commentaire</w:t>
      </w:r>
    </w:p>
    <w:p w14:paraId="6158C5AC" w14:textId="77777777" w:rsidR="00AD0C90" w:rsidRDefault="00AD0C90" w:rsidP="0019759D">
      <w:pPr>
        <w:pStyle w:val="Paragraphedeliste"/>
        <w:numPr>
          <w:ilvl w:val="0"/>
          <w:numId w:val="8"/>
        </w:numPr>
      </w:pPr>
      <w:r>
        <w:t>Historique de validation de chaque contrat</w:t>
      </w:r>
    </w:p>
    <w:p w14:paraId="25A450F2" w14:textId="77777777" w:rsidR="00AD0C90" w:rsidRDefault="00AD0C90" w:rsidP="0019759D">
      <w:pPr>
        <w:pStyle w:val="Paragraphedeliste"/>
        <w:numPr>
          <w:ilvl w:val="0"/>
          <w:numId w:val="8"/>
        </w:numPr>
      </w:pPr>
      <w:r>
        <w:t>Adapter la liste des fournisseurs : Ajout d'une colonne pour télécharger le contrat et colonne date fin contrat</w:t>
      </w:r>
    </w:p>
    <w:p w14:paraId="2BC21840" w14:textId="5231BA47" w:rsidR="00AD0C90" w:rsidRDefault="00AD0C90" w:rsidP="0019759D">
      <w:pPr>
        <w:pStyle w:val="Paragraphedeliste"/>
        <w:numPr>
          <w:ilvl w:val="0"/>
          <w:numId w:val="8"/>
        </w:numPr>
      </w:pPr>
      <w:r>
        <w:t>Adapter la recherche avancée dans la liste des fournisseurs</w:t>
      </w:r>
      <w:r w:rsidR="001A1E62">
        <w:t xml:space="preserve"> (recherche par </w:t>
      </w:r>
      <w:r w:rsidR="00081FBE">
        <w:t>fournisseur</w:t>
      </w:r>
      <w:r w:rsidR="001A1E62">
        <w:t xml:space="preserve"> et Contrat oui/non)</w:t>
      </w:r>
    </w:p>
    <w:p w14:paraId="50291BE7" w14:textId="77777777" w:rsidR="00AD0C90" w:rsidRDefault="00AD0C90" w:rsidP="0019759D">
      <w:pPr>
        <w:pStyle w:val="Paragraphedeliste"/>
        <w:numPr>
          <w:ilvl w:val="0"/>
          <w:numId w:val="8"/>
        </w:numPr>
      </w:pPr>
      <w:r>
        <w:t>Export Excel liste des fournisseurs et leurs états de contrat</w:t>
      </w:r>
    </w:p>
    <w:p w14:paraId="54203FCA" w14:textId="3FF26B1C" w:rsidR="00AD0C90" w:rsidRDefault="00AD0C90" w:rsidP="0019759D">
      <w:pPr>
        <w:pStyle w:val="Paragraphedeliste"/>
        <w:numPr>
          <w:ilvl w:val="0"/>
          <w:numId w:val="8"/>
        </w:numPr>
      </w:pPr>
      <w:r>
        <w:t>Affichage notification</w:t>
      </w:r>
      <w:r w:rsidR="00106004">
        <w:t> :</w:t>
      </w:r>
    </w:p>
    <w:p w14:paraId="77BDDDE5" w14:textId="10B9B29E" w:rsidR="00106004" w:rsidRDefault="00106004" w:rsidP="00106004">
      <w:pPr>
        <w:pStyle w:val="Paragraphedeliste"/>
        <w:ind w:left="1440"/>
      </w:pPr>
      <w:r>
        <w:t>Notifier le fournisseur si le contrat non encore approuvé</w:t>
      </w:r>
    </w:p>
    <w:p w14:paraId="5203DE92" w14:textId="3F060A33" w:rsidR="00106004" w:rsidRDefault="00106004" w:rsidP="00106004">
      <w:pPr>
        <w:pStyle w:val="Paragraphedeliste"/>
        <w:ind w:left="1440"/>
      </w:pPr>
      <w:r>
        <w:t>Notifier le Site sur l'état des contrats</w:t>
      </w:r>
    </w:p>
    <w:p w14:paraId="49944FAB" w14:textId="77364D63" w:rsidR="000B2A02" w:rsidRDefault="00081FBE" w:rsidP="0019759D">
      <w:pPr>
        <w:pStyle w:val="Paragraphedeliste"/>
        <w:numPr>
          <w:ilvl w:val="0"/>
          <w:numId w:val="8"/>
        </w:numPr>
      </w:pPr>
      <w:r>
        <w:t>Le fournisseur</w:t>
      </w:r>
      <w:r w:rsidR="00AD0C90">
        <w:t xml:space="preserve"> </w:t>
      </w:r>
      <w:r w:rsidR="00307F8D">
        <w:t>consule la l</w:t>
      </w:r>
      <w:r w:rsidR="00AD0C90">
        <w:t xml:space="preserve">iste de </w:t>
      </w:r>
      <w:r w:rsidR="00307F8D">
        <w:t>s</w:t>
      </w:r>
      <w:r w:rsidR="00AD0C90">
        <w:t>es contrats</w:t>
      </w:r>
    </w:p>
    <w:p w14:paraId="59C12252" w14:textId="39331929" w:rsidR="000B2A02" w:rsidRDefault="00081FBE" w:rsidP="0019759D">
      <w:pPr>
        <w:pStyle w:val="Paragraphedeliste"/>
        <w:numPr>
          <w:ilvl w:val="0"/>
          <w:numId w:val="8"/>
        </w:numPr>
      </w:pPr>
      <w:r>
        <w:t>Le fournisseur</w:t>
      </w:r>
      <w:r w:rsidR="000B2A02">
        <w:t xml:space="preserve"> modifie contrat</w:t>
      </w:r>
    </w:p>
    <w:p w14:paraId="77753849" w14:textId="59CAC4A3" w:rsidR="00B90EDF" w:rsidRDefault="00B90EDF" w:rsidP="00B90EDF"/>
    <w:p w14:paraId="52E684CB" w14:textId="77777777" w:rsidR="00695264" w:rsidRDefault="00695264" w:rsidP="00B90EDF"/>
    <w:p w14:paraId="1E653D89" w14:textId="77777777" w:rsidR="00B90EDF" w:rsidRDefault="00B90EDF" w:rsidP="00B90EDF"/>
    <w:p w14:paraId="5F59E44D" w14:textId="41922F17" w:rsidR="00B90EDF" w:rsidRDefault="00B90EDF" w:rsidP="0019759D">
      <w:pPr>
        <w:pStyle w:val="Titre2"/>
        <w:numPr>
          <w:ilvl w:val="1"/>
          <w:numId w:val="3"/>
        </w:numPr>
        <w:tabs>
          <w:tab w:val="num" w:pos="360"/>
          <w:tab w:val="left" w:pos="426"/>
        </w:tabs>
        <w:ind w:left="426" w:hanging="568"/>
      </w:pPr>
      <w:bookmarkStart w:id="4" w:name="_Toc65569682"/>
      <w:r>
        <w:lastRenderedPageBreak/>
        <w:t>Détails des fonctionnalités</w:t>
      </w:r>
      <w:bookmarkEnd w:id="4"/>
    </w:p>
    <w:p w14:paraId="3E914BE9" w14:textId="77777777" w:rsidR="00F92CAB" w:rsidRDefault="00F92CAB" w:rsidP="0019759D">
      <w:pPr>
        <w:pStyle w:val="Paragraphedeliste"/>
        <w:numPr>
          <w:ilvl w:val="0"/>
          <w:numId w:val="12"/>
        </w:numPr>
        <w:spacing w:line="259" w:lineRule="auto"/>
      </w:pPr>
      <w:r>
        <w:t xml:space="preserve">Coté Site : </w:t>
      </w:r>
    </w:p>
    <w:p w14:paraId="6719F2B3" w14:textId="77777777" w:rsidR="00F92CAB" w:rsidRDefault="00F92CAB" w:rsidP="0019759D">
      <w:pPr>
        <w:pStyle w:val="Paragraphedeliste"/>
        <w:numPr>
          <w:ilvl w:val="1"/>
          <w:numId w:val="12"/>
        </w:numPr>
        <w:spacing w:line="259" w:lineRule="auto"/>
      </w:pPr>
      <w:r>
        <w:t xml:space="preserve">Ajout d’onglet contrat dans la fiche fournisseur : </w:t>
      </w:r>
    </w:p>
    <w:p w14:paraId="69809AAF" w14:textId="77777777" w:rsidR="00F92CAB" w:rsidRDefault="00F92CAB" w:rsidP="0019759D">
      <w:pPr>
        <w:pStyle w:val="Paragraphedeliste"/>
        <w:numPr>
          <w:ilvl w:val="2"/>
          <w:numId w:val="12"/>
        </w:numPr>
        <w:spacing w:line="259" w:lineRule="auto"/>
      </w:pPr>
      <w:r>
        <w:t>Liste des contrats soumis par fournisseur :</w:t>
      </w:r>
    </w:p>
    <w:p w14:paraId="05BB2DBB" w14:textId="77777777" w:rsidR="00F92CAB" w:rsidRDefault="00F92CAB" w:rsidP="0019759D">
      <w:pPr>
        <w:pStyle w:val="Paragraphedeliste"/>
        <w:numPr>
          <w:ilvl w:val="2"/>
          <w:numId w:val="12"/>
        </w:numPr>
        <w:spacing w:line="259" w:lineRule="auto"/>
      </w:pPr>
      <w:r>
        <w:t xml:space="preserve">Le contrat, le délai </w:t>
      </w:r>
      <w:r w:rsidRPr="00E85A2D">
        <w:t>de réponse</w:t>
      </w:r>
      <w:r>
        <w:t>, type de rappel, statut,</w:t>
      </w:r>
      <w:r w:rsidRPr="008044F0">
        <w:t xml:space="preserve"> </w:t>
      </w:r>
      <w:r>
        <w:t>Date début contrat, Date fin contrat</w:t>
      </w:r>
    </w:p>
    <w:p w14:paraId="78D5FF99" w14:textId="41B5D057" w:rsidR="00F92CAB" w:rsidRDefault="00F92CAB" w:rsidP="0019759D">
      <w:pPr>
        <w:pStyle w:val="Paragraphedeliste"/>
        <w:numPr>
          <w:ilvl w:val="2"/>
          <w:numId w:val="12"/>
        </w:numPr>
        <w:spacing w:line="259" w:lineRule="auto"/>
      </w:pPr>
      <w:r>
        <w:t>Action d’</w:t>
      </w:r>
      <w:r w:rsidR="002E2DCE">
        <w:t>envoi</w:t>
      </w:r>
      <w:r>
        <w:t xml:space="preserve"> de contrat</w:t>
      </w:r>
    </w:p>
    <w:p w14:paraId="44BB9847" w14:textId="77777777" w:rsidR="00F92CAB" w:rsidRDefault="00F92CAB" w:rsidP="0019759D">
      <w:pPr>
        <w:pStyle w:val="Paragraphedeliste"/>
        <w:numPr>
          <w:ilvl w:val="1"/>
          <w:numId w:val="12"/>
        </w:numPr>
        <w:spacing w:line="259" w:lineRule="auto"/>
      </w:pPr>
      <w:r>
        <w:t>L</w:t>
      </w:r>
      <w:r w:rsidRPr="00E85A2D">
        <w:t>e SQA envoi</w:t>
      </w:r>
      <w:r>
        <w:t>e</w:t>
      </w:r>
      <w:r w:rsidRPr="00E85A2D">
        <w:t xml:space="preserve"> via plateforme le contrat</w:t>
      </w:r>
    </w:p>
    <w:p w14:paraId="6BCDB3D5" w14:textId="11B132BF" w:rsidR="00F92CAB" w:rsidRDefault="00F92CAB" w:rsidP="0019759D">
      <w:pPr>
        <w:pStyle w:val="Paragraphedeliste"/>
        <w:numPr>
          <w:ilvl w:val="2"/>
          <w:numId w:val="12"/>
        </w:numPr>
        <w:spacing w:line="259" w:lineRule="auto"/>
      </w:pPr>
      <w:r>
        <w:t>Le contrat : Champ d’</w:t>
      </w:r>
      <w:r w:rsidR="000511B3">
        <w:t>import</w:t>
      </w:r>
      <w:r>
        <w:t xml:space="preserve"> : </w:t>
      </w:r>
      <w:r w:rsidRPr="00E85A2D">
        <w:t>pièce attaché</w:t>
      </w:r>
      <w:r>
        <w:t>e</w:t>
      </w:r>
      <w:r w:rsidRPr="00E85A2D">
        <w:t xml:space="preserve"> issue de GED</w:t>
      </w:r>
    </w:p>
    <w:p w14:paraId="4D78DCA0" w14:textId="77777777" w:rsidR="00F92CAB" w:rsidRDefault="00F92CAB" w:rsidP="0019759D">
      <w:pPr>
        <w:pStyle w:val="Paragraphedeliste"/>
        <w:numPr>
          <w:ilvl w:val="2"/>
          <w:numId w:val="12"/>
        </w:numPr>
        <w:spacing w:line="259" w:lineRule="auto"/>
      </w:pPr>
      <w:r>
        <w:t>U</w:t>
      </w:r>
      <w:r w:rsidRPr="00E85A2D">
        <w:t>n délai de réponse</w:t>
      </w:r>
      <w:r>
        <w:t> : Champ de saisie pour définir le délai</w:t>
      </w:r>
    </w:p>
    <w:p w14:paraId="30B4D5D8" w14:textId="77777777" w:rsidR="00F92CAB" w:rsidRDefault="00F92CAB" w:rsidP="0019759D">
      <w:pPr>
        <w:pStyle w:val="Paragraphedeliste"/>
        <w:numPr>
          <w:ilvl w:val="2"/>
          <w:numId w:val="12"/>
        </w:numPr>
        <w:spacing w:line="259" w:lineRule="auto"/>
      </w:pPr>
      <w:r>
        <w:t>Date début contrat</w:t>
      </w:r>
    </w:p>
    <w:p w14:paraId="247C92A4" w14:textId="77777777" w:rsidR="00F92CAB" w:rsidRDefault="00F92CAB" w:rsidP="0019759D">
      <w:pPr>
        <w:pStyle w:val="Paragraphedeliste"/>
        <w:numPr>
          <w:ilvl w:val="2"/>
          <w:numId w:val="12"/>
        </w:numPr>
        <w:spacing w:line="259" w:lineRule="auto"/>
      </w:pPr>
      <w:r>
        <w:t>Date fin contrat</w:t>
      </w:r>
    </w:p>
    <w:p w14:paraId="5A1268E1" w14:textId="77777777" w:rsidR="00F92CAB" w:rsidRDefault="00F92CAB" w:rsidP="0019759D">
      <w:pPr>
        <w:pStyle w:val="Paragraphedeliste"/>
        <w:numPr>
          <w:ilvl w:val="2"/>
          <w:numId w:val="12"/>
        </w:numPr>
        <w:spacing w:line="259" w:lineRule="auto"/>
      </w:pPr>
      <w:r>
        <w:t>Type de rappel : Champ de choix entre Manuel et Automatique</w:t>
      </w:r>
    </w:p>
    <w:p w14:paraId="0F4E6EA3" w14:textId="77777777" w:rsidR="00F92CAB" w:rsidRDefault="00F92CAB" w:rsidP="0019759D">
      <w:pPr>
        <w:pStyle w:val="Paragraphedeliste"/>
        <w:numPr>
          <w:ilvl w:val="3"/>
          <w:numId w:val="12"/>
        </w:numPr>
        <w:spacing w:line="259" w:lineRule="auto"/>
      </w:pPr>
      <w:r>
        <w:t>Si Manuel : il faut prévoir une action de lancer le rappel</w:t>
      </w:r>
    </w:p>
    <w:p w14:paraId="4EF71019" w14:textId="77777777" w:rsidR="00F92CAB" w:rsidRDefault="00F92CAB" w:rsidP="0019759D">
      <w:pPr>
        <w:pStyle w:val="Paragraphedeliste"/>
        <w:numPr>
          <w:ilvl w:val="3"/>
          <w:numId w:val="12"/>
        </w:numPr>
        <w:spacing w:line="259" w:lineRule="auto"/>
      </w:pPr>
      <w:r>
        <w:t>Si Automatique : Rappel 2 fois par semaine (prévoir un champ pour définir la fréquence de rappel)</w:t>
      </w:r>
    </w:p>
    <w:p w14:paraId="7731615A" w14:textId="77777777" w:rsidR="00F92CAB" w:rsidRDefault="00F92CAB" w:rsidP="0019759D">
      <w:pPr>
        <w:pStyle w:val="Paragraphedeliste"/>
        <w:numPr>
          <w:ilvl w:val="2"/>
          <w:numId w:val="12"/>
        </w:numPr>
        <w:spacing w:line="259" w:lineRule="auto"/>
      </w:pPr>
      <w:r>
        <w:t xml:space="preserve">Notification par </w:t>
      </w:r>
      <w:proofErr w:type="gramStart"/>
      <w:r>
        <w:t>email</w:t>
      </w:r>
      <w:proofErr w:type="gramEnd"/>
      <w:r>
        <w:t xml:space="preserve"> doit être envoyée (bloc des contacts à notifier Site et fournisseur)</w:t>
      </w:r>
    </w:p>
    <w:p w14:paraId="3C70A478" w14:textId="77777777" w:rsidR="00F92CAB" w:rsidRDefault="00F92CAB" w:rsidP="0019759D">
      <w:pPr>
        <w:pStyle w:val="Paragraphedeliste"/>
        <w:numPr>
          <w:ilvl w:val="0"/>
          <w:numId w:val="11"/>
        </w:numPr>
        <w:spacing w:line="259" w:lineRule="auto"/>
      </w:pPr>
      <w:r>
        <w:t>A partir de la fiche fournisseur, onglet contrat le Site peut télécharger le contrat envoyé par le fournisseur</w:t>
      </w:r>
    </w:p>
    <w:p w14:paraId="4862634A" w14:textId="77777777" w:rsidR="00F92CAB" w:rsidRDefault="00F92CAB" w:rsidP="0019759D">
      <w:pPr>
        <w:pStyle w:val="Paragraphedeliste"/>
        <w:numPr>
          <w:ilvl w:val="1"/>
          <w:numId w:val="11"/>
        </w:numPr>
        <w:spacing w:line="259" w:lineRule="auto"/>
      </w:pPr>
      <w:r>
        <w:t xml:space="preserve">Notification par </w:t>
      </w:r>
      <w:proofErr w:type="gramStart"/>
      <w:r>
        <w:t>email</w:t>
      </w:r>
      <w:proofErr w:type="gramEnd"/>
      <w:r>
        <w:t xml:space="preserve"> reçue</w:t>
      </w:r>
    </w:p>
    <w:p w14:paraId="0187E39B" w14:textId="77777777" w:rsidR="00F92CAB" w:rsidRDefault="00F92CAB" w:rsidP="0019759D">
      <w:pPr>
        <w:pStyle w:val="Paragraphedeliste"/>
        <w:numPr>
          <w:ilvl w:val="2"/>
          <w:numId w:val="5"/>
        </w:numPr>
        <w:spacing w:line="259" w:lineRule="auto"/>
      </w:pPr>
      <w:r>
        <w:t>Les actions possibles : valider et refuser</w:t>
      </w:r>
    </w:p>
    <w:p w14:paraId="55335CFE" w14:textId="77777777" w:rsidR="00F92CAB" w:rsidRDefault="00F92CAB" w:rsidP="0019759D">
      <w:pPr>
        <w:pStyle w:val="Paragraphedeliste"/>
        <w:numPr>
          <w:ilvl w:val="2"/>
          <w:numId w:val="9"/>
        </w:numPr>
        <w:spacing w:line="259" w:lineRule="auto"/>
      </w:pPr>
      <w:r>
        <w:t>Le Site valide ou refuse le contrat : accepter / refuser + champ commentaire obligatoire s’il refuse</w:t>
      </w:r>
    </w:p>
    <w:p w14:paraId="2E835225" w14:textId="77777777" w:rsidR="00F92CAB" w:rsidRDefault="00F92CAB" w:rsidP="0019759D">
      <w:pPr>
        <w:pStyle w:val="Paragraphedeliste"/>
        <w:numPr>
          <w:ilvl w:val="2"/>
          <w:numId w:val="9"/>
        </w:numPr>
        <w:spacing w:line="259" w:lineRule="auto"/>
      </w:pPr>
      <w:r>
        <w:t>Affichage historique des échanges de validation comme détails au besoin de chaque ligne de tableau</w:t>
      </w:r>
    </w:p>
    <w:p w14:paraId="7EF31A86" w14:textId="77777777" w:rsidR="00F92CAB" w:rsidRDefault="00F92CAB" w:rsidP="00F92CAB">
      <w:pPr>
        <w:pStyle w:val="Paragraphedeliste"/>
        <w:ind w:left="2160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6B0651F6" wp14:editId="5D704E08">
            <wp:simplePos x="0" y="0"/>
            <wp:positionH relativeFrom="column">
              <wp:posOffset>-775970</wp:posOffset>
            </wp:positionH>
            <wp:positionV relativeFrom="paragraph">
              <wp:posOffset>292100</wp:posOffset>
            </wp:positionV>
            <wp:extent cx="7308215" cy="1446530"/>
            <wp:effectExtent l="19050" t="19050" r="26035" b="20320"/>
            <wp:wrapThrough wrapText="bothSides">
              <wp:wrapPolygon edited="0">
                <wp:start x="-56" y="-284"/>
                <wp:lineTo x="-56" y="21619"/>
                <wp:lineTo x="21621" y="21619"/>
                <wp:lineTo x="21621" y="-284"/>
                <wp:lineTo x="-56" y="-284"/>
              </wp:wrapPolygon>
            </wp:wrapThrough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2"/>
                    <a:stretch/>
                  </pic:blipFill>
                  <pic:spPr bwMode="auto">
                    <a:xfrm>
                      <a:off x="0" y="0"/>
                      <a:ext cx="7308215" cy="144653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4D72A7" w14:textId="77777777" w:rsidR="00F92CAB" w:rsidRDefault="00F92CAB" w:rsidP="0019759D">
      <w:pPr>
        <w:pStyle w:val="Paragraphedeliste"/>
        <w:numPr>
          <w:ilvl w:val="0"/>
          <w:numId w:val="11"/>
        </w:numPr>
        <w:spacing w:line="259" w:lineRule="auto"/>
      </w:pPr>
      <w:r>
        <w:t xml:space="preserve">Adapter la liste des fournisseurs : </w:t>
      </w:r>
    </w:p>
    <w:p w14:paraId="693440C4" w14:textId="77777777" w:rsidR="00F92CAB" w:rsidRDefault="00F92CAB" w:rsidP="0019759D">
      <w:pPr>
        <w:pStyle w:val="Paragraphedeliste"/>
        <w:numPr>
          <w:ilvl w:val="1"/>
          <w:numId w:val="11"/>
        </w:numPr>
        <w:spacing w:line="259" w:lineRule="auto"/>
      </w:pPr>
      <w:r>
        <w:t xml:space="preserve">Recherche avancée par les critères suivants : </w:t>
      </w:r>
    </w:p>
    <w:p w14:paraId="14A57FB7" w14:textId="0A17FED6" w:rsidR="00F92CAB" w:rsidRDefault="00081FBE" w:rsidP="0019759D">
      <w:pPr>
        <w:pStyle w:val="Paragraphedeliste"/>
        <w:numPr>
          <w:ilvl w:val="2"/>
          <w:numId w:val="11"/>
        </w:numPr>
        <w:spacing w:line="259" w:lineRule="auto"/>
      </w:pPr>
      <w:r>
        <w:t>Le fournisseur</w:t>
      </w:r>
    </w:p>
    <w:p w14:paraId="2C214129" w14:textId="77777777" w:rsidR="00F92CAB" w:rsidRPr="00796648" w:rsidRDefault="00F92CAB" w:rsidP="0019759D">
      <w:pPr>
        <w:pStyle w:val="Paragraphedeliste"/>
        <w:numPr>
          <w:ilvl w:val="2"/>
          <w:numId w:val="11"/>
        </w:numPr>
        <w:spacing w:line="259" w:lineRule="auto"/>
        <w:rPr>
          <w:b/>
          <w:bCs/>
        </w:rPr>
      </w:pPr>
      <w:r w:rsidRPr="00796648">
        <w:t>Contrat oui/non</w:t>
      </w:r>
    </w:p>
    <w:p w14:paraId="12CD85C8" w14:textId="77777777" w:rsidR="00F92CAB" w:rsidRDefault="00F92CAB" w:rsidP="0019759D">
      <w:pPr>
        <w:pStyle w:val="Paragraphedeliste"/>
        <w:numPr>
          <w:ilvl w:val="1"/>
          <w:numId w:val="11"/>
        </w:numPr>
        <w:spacing w:line="259" w:lineRule="auto"/>
      </w:pPr>
      <w:r>
        <w:t xml:space="preserve">Export </w:t>
      </w:r>
      <w:r w:rsidRPr="00796648">
        <w:t>Excel</w:t>
      </w:r>
      <w:r>
        <w:t xml:space="preserve"> de toute la liste des fournisseurs avec l’état des contrats (contrat : oui/non)</w:t>
      </w:r>
    </w:p>
    <w:p w14:paraId="719212DC" w14:textId="77777777" w:rsidR="00F92CAB" w:rsidRDefault="00F92CAB" w:rsidP="0019759D">
      <w:pPr>
        <w:pStyle w:val="Paragraphedeliste"/>
        <w:numPr>
          <w:ilvl w:val="0"/>
          <w:numId w:val="12"/>
        </w:numPr>
        <w:spacing w:line="259" w:lineRule="auto"/>
      </w:pPr>
      <w:r>
        <w:lastRenderedPageBreak/>
        <w:t xml:space="preserve">Coté fournisseur : </w:t>
      </w:r>
    </w:p>
    <w:p w14:paraId="0BEA6D86" w14:textId="77777777" w:rsidR="00F92CAB" w:rsidRDefault="00F92CAB" w:rsidP="0019759D">
      <w:pPr>
        <w:pStyle w:val="Paragraphedeliste"/>
        <w:numPr>
          <w:ilvl w:val="0"/>
          <w:numId w:val="13"/>
        </w:numPr>
        <w:spacing w:line="259" w:lineRule="auto"/>
      </w:pPr>
      <w:r>
        <w:t>Dans la barre des notifications : notifier le fournisseur si le contrat non encore approuvé</w:t>
      </w:r>
    </w:p>
    <w:p w14:paraId="3B785ADD" w14:textId="77777777" w:rsidR="00F92CAB" w:rsidRDefault="00F92CAB" w:rsidP="0019759D">
      <w:pPr>
        <w:pStyle w:val="Paragraphedeliste"/>
        <w:numPr>
          <w:ilvl w:val="1"/>
          <w:numId w:val="5"/>
        </w:numPr>
        <w:spacing w:line="259" w:lineRule="auto"/>
      </w:pPr>
      <w:r>
        <w:t>Liste de mes contrats</w:t>
      </w:r>
      <w:r w:rsidRPr="00155DAE">
        <w:t xml:space="preserve"> </w:t>
      </w:r>
    </w:p>
    <w:p w14:paraId="13429812" w14:textId="77777777" w:rsidR="00F92CAB" w:rsidRDefault="00F92CAB" w:rsidP="0019759D">
      <w:pPr>
        <w:pStyle w:val="Paragraphedeliste"/>
        <w:numPr>
          <w:ilvl w:val="2"/>
          <w:numId w:val="5"/>
        </w:numPr>
        <w:spacing w:line="259" w:lineRule="auto"/>
      </w:pPr>
      <w:r>
        <w:t>Contrat (fichier téléchargé)</w:t>
      </w:r>
    </w:p>
    <w:p w14:paraId="7CD09E76" w14:textId="77777777" w:rsidR="00F92CAB" w:rsidRDefault="00F92CAB" w:rsidP="0019759D">
      <w:pPr>
        <w:pStyle w:val="Paragraphedeliste"/>
        <w:numPr>
          <w:ilvl w:val="2"/>
          <w:numId w:val="5"/>
        </w:numPr>
        <w:spacing w:line="259" w:lineRule="auto"/>
      </w:pPr>
      <w:r>
        <w:t>Date début</w:t>
      </w:r>
    </w:p>
    <w:p w14:paraId="6A5C1059" w14:textId="77777777" w:rsidR="00F92CAB" w:rsidRDefault="00F92CAB" w:rsidP="0019759D">
      <w:pPr>
        <w:pStyle w:val="Paragraphedeliste"/>
        <w:numPr>
          <w:ilvl w:val="2"/>
          <w:numId w:val="5"/>
        </w:numPr>
        <w:spacing w:line="259" w:lineRule="auto"/>
      </w:pPr>
      <w:r>
        <w:t>Statut (draft, soumis, validé, refusé)</w:t>
      </w:r>
    </w:p>
    <w:p w14:paraId="68EC0D5B" w14:textId="77777777" w:rsidR="00F92CAB" w:rsidRDefault="00F92CAB" w:rsidP="0019759D">
      <w:pPr>
        <w:pStyle w:val="Paragraphedeliste"/>
        <w:numPr>
          <w:ilvl w:val="2"/>
          <w:numId w:val="5"/>
        </w:numPr>
        <w:spacing w:line="259" w:lineRule="auto"/>
      </w:pPr>
      <w:r>
        <w:t>Action de modifier (possible sauf statut validé)</w:t>
      </w:r>
    </w:p>
    <w:p w14:paraId="42C952E5" w14:textId="77777777" w:rsidR="00F92CAB" w:rsidRDefault="00F92CAB" w:rsidP="0019759D">
      <w:pPr>
        <w:pStyle w:val="Paragraphedeliste"/>
        <w:numPr>
          <w:ilvl w:val="2"/>
          <w:numId w:val="5"/>
        </w:numPr>
        <w:spacing w:line="259" w:lineRule="auto"/>
      </w:pPr>
      <w:r>
        <w:t>Action de suppression (possible si statut draft)</w:t>
      </w:r>
    </w:p>
    <w:p w14:paraId="407DF82D" w14:textId="77777777" w:rsidR="00F92CAB" w:rsidRPr="000C617C" w:rsidRDefault="00F92CAB" w:rsidP="0019759D">
      <w:pPr>
        <w:pStyle w:val="Paragraphedeliste"/>
        <w:numPr>
          <w:ilvl w:val="0"/>
          <w:numId w:val="10"/>
        </w:numPr>
        <w:spacing w:line="259" w:lineRule="auto"/>
        <w:rPr>
          <w:b/>
          <w:bCs/>
        </w:rPr>
      </w:pPr>
      <w:r w:rsidRPr="000C617C">
        <w:t xml:space="preserve">Le fournisseur reçoit le contrat et il le signe </w:t>
      </w:r>
    </w:p>
    <w:p w14:paraId="3BA6C026" w14:textId="47B09576" w:rsidR="00F92CAB" w:rsidRPr="00334060" w:rsidRDefault="00081FBE" w:rsidP="0019759D">
      <w:pPr>
        <w:pStyle w:val="Paragraphedeliste"/>
        <w:numPr>
          <w:ilvl w:val="0"/>
          <w:numId w:val="10"/>
        </w:numPr>
        <w:spacing w:line="259" w:lineRule="auto"/>
      </w:pPr>
      <w:r>
        <w:t>Le fournisseur</w:t>
      </w:r>
      <w:r w:rsidR="00F92CAB" w:rsidRPr="00334060">
        <w:t xml:space="preserve"> peut refuser le contrat et il répond par champ fichier et champ commentaire</w:t>
      </w:r>
    </w:p>
    <w:p w14:paraId="07263791" w14:textId="77777777" w:rsidR="00F92CAB" w:rsidRDefault="00F92CAB" w:rsidP="0019759D">
      <w:pPr>
        <w:pStyle w:val="Paragraphedeliste"/>
        <w:numPr>
          <w:ilvl w:val="1"/>
          <w:numId w:val="10"/>
        </w:numPr>
        <w:spacing w:line="259" w:lineRule="auto"/>
      </w:pPr>
      <w:r>
        <w:t xml:space="preserve">Notification par </w:t>
      </w:r>
      <w:proofErr w:type="gramStart"/>
      <w:r>
        <w:t>email</w:t>
      </w:r>
      <w:proofErr w:type="gramEnd"/>
      <w:r>
        <w:t xml:space="preserve"> reçue</w:t>
      </w:r>
    </w:p>
    <w:p w14:paraId="602E6D45" w14:textId="22861802" w:rsidR="00F92CAB" w:rsidRDefault="00F92CAB" w:rsidP="0019759D">
      <w:pPr>
        <w:pStyle w:val="Paragraphedeliste"/>
        <w:numPr>
          <w:ilvl w:val="0"/>
          <w:numId w:val="10"/>
        </w:numPr>
        <w:spacing w:line="259" w:lineRule="auto"/>
      </w:pPr>
      <w:r>
        <w:t>Il fait l’</w:t>
      </w:r>
      <w:r w:rsidR="000511B3">
        <w:t>import</w:t>
      </w:r>
      <w:r>
        <w:t xml:space="preserve"> dans rubrique contrat</w:t>
      </w:r>
    </w:p>
    <w:p w14:paraId="7022E7B9" w14:textId="77777777" w:rsidR="00F92CAB" w:rsidRDefault="00F92CAB" w:rsidP="0019759D">
      <w:pPr>
        <w:pStyle w:val="Paragraphedeliste"/>
        <w:numPr>
          <w:ilvl w:val="1"/>
          <w:numId w:val="10"/>
        </w:numPr>
        <w:spacing w:line="259" w:lineRule="auto"/>
      </w:pPr>
      <w:r>
        <w:t>Champ commentaire</w:t>
      </w:r>
    </w:p>
    <w:p w14:paraId="0620A77C" w14:textId="77777777" w:rsidR="00F92CAB" w:rsidRDefault="00F92CAB" w:rsidP="0019759D">
      <w:pPr>
        <w:pStyle w:val="Paragraphedeliste"/>
        <w:numPr>
          <w:ilvl w:val="1"/>
          <w:numId w:val="10"/>
        </w:numPr>
        <w:spacing w:line="259" w:lineRule="auto"/>
      </w:pPr>
      <w:r>
        <w:t>Champ date signature de contrat prérempli par la date du jour</w:t>
      </w:r>
    </w:p>
    <w:p w14:paraId="51A5FFAE" w14:textId="34E315EF" w:rsidR="002E2DCE" w:rsidRDefault="00F92CAB" w:rsidP="0019759D">
      <w:pPr>
        <w:pStyle w:val="Paragraphedeliste"/>
        <w:numPr>
          <w:ilvl w:val="1"/>
          <w:numId w:val="10"/>
        </w:numPr>
        <w:spacing w:line="259" w:lineRule="auto"/>
      </w:pPr>
      <w:r>
        <w:t>Le contact qui a signé le contrat</w:t>
      </w:r>
    </w:p>
    <w:p w14:paraId="28861992" w14:textId="77777777" w:rsidR="002E2DCE" w:rsidRDefault="002E2DCE">
      <w:pPr>
        <w:rPr>
          <w:rFonts w:ascii="Calibri" w:eastAsiaTheme="minorEastAsia" w:hAnsi="Calibri"/>
          <w:sz w:val="26"/>
          <w:szCs w:val="20"/>
        </w:rPr>
      </w:pPr>
      <w:r>
        <w:br w:type="page"/>
      </w:r>
    </w:p>
    <w:p w14:paraId="4FC0E800" w14:textId="77777777" w:rsidR="00305901" w:rsidRPr="004C3C91" w:rsidRDefault="00305901" w:rsidP="007A03B9">
      <w:pPr>
        <w:pStyle w:val="Titre1"/>
        <w:numPr>
          <w:ilvl w:val="0"/>
          <w:numId w:val="0"/>
        </w:numPr>
        <w:rPr>
          <w:color w:val="auto"/>
        </w:rPr>
      </w:pPr>
      <w:bookmarkStart w:id="5" w:name="_Toc65569683"/>
      <w:r w:rsidRPr="004C3C91">
        <w:rPr>
          <w:color w:val="auto"/>
        </w:rPr>
        <w:lastRenderedPageBreak/>
        <w:t>ABREVIATION</w:t>
      </w:r>
      <w:r w:rsidR="00FF40D8">
        <w:rPr>
          <w:color w:val="auto"/>
        </w:rPr>
        <w:t>S</w:t>
      </w:r>
      <w:bookmarkEnd w:id="5"/>
    </w:p>
    <w:p w14:paraId="369139D1" w14:textId="77777777" w:rsidR="00305901" w:rsidRPr="00AC318D" w:rsidRDefault="00305901" w:rsidP="00305901">
      <w:pPr>
        <w:rPr>
          <w:rFonts w:ascii="Calibri" w:hAnsi="Calibri" w:cs="Calibri"/>
        </w:rPr>
      </w:pPr>
    </w:p>
    <w:tbl>
      <w:tblPr>
        <w:tblStyle w:val="Grilledutableau"/>
        <w:tblW w:w="7933" w:type="dxa"/>
        <w:tblInd w:w="392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405"/>
        <w:gridCol w:w="5528"/>
      </w:tblGrid>
      <w:tr w:rsidR="00305901" w:rsidRPr="00AC318D" w14:paraId="610C1DC2" w14:textId="77777777" w:rsidTr="00266638">
        <w:trPr>
          <w:trHeight w:val="255"/>
          <w:tblHeader/>
        </w:trPr>
        <w:tc>
          <w:tcPr>
            <w:tcW w:w="2405" w:type="dxa"/>
            <w:shd w:val="clear" w:color="auto" w:fill="153B67"/>
          </w:tcPr>
          <w:p w14:paraId="7C63DD64" w14:textId="77777777" w:rsidR="00305901" w:rsidRPr="00AC318D" w:rsidRDefault="00305901" w:rsidP="00A85348">
            <w:pPr>
              <w:ind w:left="0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AC318D">
              <w:rPr>
                <w:rFonts w:ascii="Calibri" w:hAnsi="Calibri" w:cs="Calibri"/>
                <w:b/>
                <w:bCs/>
                <w:color w:val="FFFFFF" w:themeColor="background1"/>
                <w:sz w:val="22"/>
                <w:szCs w:val="22"/>
              </w:rPr>
              <w:t>Abréviation</w:t>
            </w:r>
          </w:p>
        </w:tc>
        <w:tc>
          <w:tcPr>
            <w:tcW w:w="5528" w:type="dxa"/>
            <w:shd w:val="clear" w:color="auto" w:fill="153B67"/>
          </w:tcPr>
          <w:p w14:paraId="1E3136B2" w14:textId="77777777" w:rsidR="00305901" w:rsidRPr="00AC318D" w:rsidRDefault="00305901" w:rsidP="00A85348">
            <w:pPr>
              <w:ind w:left="0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AC318D">
              <w:rPr>
                <w:rFonts w:ascii="Calibri" w:hAnsi="Calibri" w:cs="Calibri"/>
                <w:b/>
                <w:bCs/>
                <w:color w:val="FFFFFF" w:themeColor="background1"/>
                <w:sz w:val="22"/>
                <w:szCs w:val="22"/>
              </w:rPr>
              <w:t>Description</w:t>
            </w:r>
          </w:p>
        </w:tc>
      </w:tr>
      <w:tr w:rsidR="00305901" w:rsidRPr="00AC318D" w14:paraId="316D87DF" w14:textId="77777777" w:rsidTr="00266638">
        <w:trPr>
          <w:trHeight w:val="255"/>
          <w:tblHeader/>
        </w:trPr>
        <w:tc>
          <w:tcPr>
            <w:tcW w:w="2405" w:type="dxa"/>
          </w:tcPr>
          <w:p w14:paraId="28DE862D" w14:textId="0EE1819D" w:rsidR="00305901" w:rsidRPr="00AC318D" w:rsidRDefault="00A91A1B" w:rsidP="00A85348">
            <w:pPr>
              <w:ind w:left="0"/>
              <w:rPr>
                <w:rFonts w:ascii="Calibri" w:hAnsi="Calibri" w:cs="Calibri"/>
                <w:b/>
              </w:rPr>
            </w:pPr>
            <w:r w:rsidRPr="00A91A1B">
              <w:rPr>
                <w:rFonts w:ascii="Calibri" w:hAnsi="Calibri" w:cs="Calibri"/>
                <w:b/>
              </w:rPr>
              <w:t>SQA</w:t>
            </w:r>
          </w:p>
        </w:tc>
        <w:tc>
          <w:tcPr>
            <w:tcW w:w="5528" w:type="dxa"/>
          </w:tcPr>
          <w:p w14:paraId="7BCE38FF" w14:textId="06FE3B85" w:rsidR="00305901" w:rsidRPr="00AC318D" w:rsidRDefault="00A91A1B" w:rsidP="00A85348">
            <w:pPr>
              <w:ind w:left="0"/>
              <w:rPr>
                <w:rFonts w:ascii="Calibri" w:hAnsi="Calibri" w:cs="Calibri"/>
              </w:rPr>
            </w:pPr>
            <w:r w:rsidRPr="00A91A1B">
              <w:rPr>
                <w:rFonts w:ascii="Calibri" w:hAnsi="Calibri" w:cs="Calibri"/>
              </w:rPr>
              <w:t xml:space="preserve">Supplier </w:t>
            </w:r>
            <w:proofErr w:type="spellStart"/>
            <w:r w:rsidRPr="00A91A1B">
              <w:rPr>
                <w:rFonts w:ascii="Calibri" w:hAnsi="Calibri" w:cs="Calibri"/>
              </w:rPr>
              <w:t>Quality</w:t>
            </w:r>
            <w:proofErr w:type="spellEnd"/>
            <w:r w:rsidRPr="00A91A1B">
              <w:rPr>
                <w:rFonts w:ascii="Calibri" w:hAnsi="Calibri" w:cs="Calibri"/>
              </w:rPr>
              <w:t xml:space="preserve"> Assurance</w:t>
            </w:r>
          </w:p>
        </w:tc>
      </w:tr>
      <w:tr w:rsidR="00305901" w:rsidRPr="00A91A1B" w14:paraId="1239DF4C" w14:textId="77777777" w:rsidTr="00266638">
        <w:trPr>
          <w:trHeight w:val="255"/>
          <w:tblHeader/>
        </w:trPr>
        <w:tc>
          <w:tcPr>
            <w:tcW w:w="2405" w:type="dxa"/>
          </w:tcPr>
          <w:p w14:paraId="77F65600" w14:textId="63C8E0BD" w:rsidR="00305901" w:rsidRPr="00A91A1B" w:rsidRDefault="00A91A1B" w:rsidP="00A85348">
            <w:pPr>
              <w:ind w:left="0"/>
              <w:rPr>
                <w:rFonts w:ascii="Calibri" w:hAnsi="Calibri" w:cs="Calibri"/>
                <w:b/>
                <w:lang w:val="en-US"/>
              </w:rPr>
            </w:pPr>
            <w:r w:rsidRPr="00A91A1B">
              <w:rPr>
                <w:rFonts w:ascii="Calibri" w:hAnsi="Calibri" w:cs="Calibri"/>
                <w:b/>
                <w:lang w:val="en-US"/>
              </w:rPr>
              <w:t>GED</w:t>
            </w:r>
          </w:p>
        </w:tc>
        <w:tc>
          <w:tcPr>
            <w:tcW w:w="5528" w:type="dxa"/>
          </w:tcPr>
          <w:p w14:paraId="404E2DA5" w14:textId="06D86684" w:rsidR="00305901" w:rsidRPr="00A91A1B" w:rsidRDefault="00A91A1B" w:rsidP="00A85348">
            <w:pPr>
              <w:ind w:left="0"/>
              <w:rPr>
                <w:rFonts w:ascii="Calibri" w:hAnsi="Calibri" w:cs="Calibri"/>
              </w:rPr>
            </w:pPr>
            <w:r w:rsidRPr="00A91A1B">
              <w:rPr>
                <w:rFonts w:ascii="Calibri" w:hAnsi="Calibri" w:cs="Calibri"/>
              </w:rPr>
              <w:t>Gestion électronique des documents</w:t>
            </w:r>
          </w:p>
        </w:tc>
      </w:tr>
      <w:tr w:rsidR="00305901" w:rsidRPr="00A91A1B" w14:paraId="5D2E8BF9" w14:textId="77777777" w:rsidTr="00266638">
        <w:trPr>
          <w:trHeight w:val="255"/>
          <w:tblHeader/>
        </w:trPr>
        <w:tc>
          <w:tcPr>
            <w:tcW w:w="2405" w:type="dxa"/>
          </w:tcPr>
          <w:p w14:paraId="63CBA78F" w14:textId="10C783A7" w:rsidR="00305901" w:rsidRPr="00A91A1B" w:rsidRDefault="00A91A1B" w:rsidP="00A85348">
            <w:pPr>
              <w:ind w:left="0"/>
              <w:rPr>
                <w:rFonts w:ascii="Calibri" w:hAnsi="Calibri" w:cs="Calibri"/>
                <w:b/>
                <w:lang w:val="en-US"/>
              </w:rPr>
            </w:pPr>
            <w:r w:rsidRPr="00A91A1B">
              <w:rPr>
                <w:rFonts w:ascii="Calibri" w:hAnsi="Calibri" w:cs="Calibri"/>
                <w:b/>
                <w:lang w:val="en-US"/>
              </w:rPr>
              <w:t>CRUD</w:t>
            </w:r>
          </w:p>
        </w:tc>
        <w:tc>
          <w:tcPr>
            <w:tcW w:w="5528" w:type="dxa"/>
          </w:tcPr>
          <w:p w14:paraId="16E7FF01" w14:textId="469DCFB2" w:rsidR="00305901" w:rsidRPr="00A91A1B" w:rsidRDefault="00A91A1B" w:rsidP="00A85348">
            <w:pPr>
              <w:ind w:left="0"/>
              <w:rPr>
                <w:rFonts w:ascii="Calibri" w:hAnsi="Calibri" w:cs="Calibri"/>
              </w:rPr>
            </w:pPr>
            <w:r w:rsidRPr="00A91A1B">
              <w:rPr>
                <w:rFonts w:ascii="Calibri" w:hAnsi="Calibri" w:cs="Calibri"/>
              </w:rPr>
              <w:t xml:space="preserve">L'acronyme informatique anglais CRUD (pour </w:t>
            </w:r>
            <w:proofErr w:type="spellStart"/>
            <w:r w:rsidRPr="00A91A1B">
              <w:rPr>
                <w:rFonts w:ascii="Calibri" w:hAnsi="Calibri" w:cs="Calibri"/>
              </w:rPr>
              <w:t>create</w:t>
            </w:r>
            <w:proofErr w:type="spellEnd"/>
            <w:r w:rsidRPr="00A91A1B">
              <w:rPr>
                <w:rFonts w:ascii="Calibri" w:hAnsi="Calibri" w:cs="Calibri"/>
              </w:rPr>
              <w:t xml:space="preserve">, </w:t>
            </w:r>
            <w:proofErr w:type="spellStart"/>
            <w:r w:rsidRPr="00A91A1B">
              <w:rPr>
                <w:rFonts w:ascii="Calibri" w:hAnsi="Calibri" w:cs="Calibri"/>
              </w:rPr>
              <w:t>read</w:t>
            </w:r>
            <w:proofErr w:type="spellEnd"/>
            <w:r w:rsidRPr="00A91A1B">
              <w:rPr>
                <w:rFonts w:ascii="Calibri" w:hAnsi="Calibri" w:cs="Calibri"/>
              </w:rPr>
              <w:t xml:space="preserve">, update, </w:t>
            </w:r>
            <w:proofErr w:type="spellStart"/>
            <w:r w:rsidRPr="00A91A1B">
              <w:rPr>
                <w:rFonts w:ascii="Calibri" w:hAnsi="Calibri" w:cs="Calibri"/>
              </w:rPr>
              <w:t>delete</w:t>
            </w:r>
            <w:proofErr w:type="spellEnd"/>
            <w:r w:rsidRPr="00A91A1B">
              <w:rPr>
                <w:rFonts w:ascii="Calibri" w:hAnsi="Calibri" w:cs="Calibri"/>
              </w:rPr>
              <w:t xml:space="preserve">) (parfois appelé SCRUD avec un "S" pour </w:t>
            </w:r>
            <w:proofErr w:type="spellStart"/>
            <w:r w:rsidRPr="00A91A1B">
              <w:rPr>
                <w:rFonts w:ascii="Calibri" w:hAnsi="Calibri" w:cs="Calibri"/>
              </w:rPr>
              <w:t>search</w:t>
            </w:r>
            <w:proofErr w:type="spellEnd"/>
            <w:r w:rsidRPr="00A91A1B">
              <w:rPr>
                <w:rFonts w:ascii="Calibri" w:hAnsi="Calibri" w:cs="Calibri"/>
              </w:rPr>
              <w:t>) désigne les quatre opérations de base pour la persistance des données, en particulier le stockage d'informations en base de données.</w:t>
            </w:r>
          </w:p>
        </w:tc>
      </w:tr>
    </w:tbl>
    <w:p w14:paraId="5DBCBBA7" w14:textId="77777777" w:rsidR="00305901" w:rsidRPr="00A91A1B" w:rsidRDefault="00305901" w:rsidP="00305901"/>
    <w:p w14:paraId="2C77DA99" w14:textId="77777777" w:rsidR="00305901" w:rsidRPr="00A91A1B" w:rsidRDefault="00305901"/>
    <w:sectPr w:rsidR="00305901" w:rsidRPr="00A91A1B" w:rsidSect="00A46914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21E2D4" w14:textId="77777777" w:rsidR="000438AB" w:rsidRDefault="000438AB" w:rsidP="00A46914">
      <w:pPr>
        <w:spacing w:after="0" w:line="240" w:lineRule="auto"/>
      </w:pPr>
      <w:r>
        <w:separator/>
      </w:r>
    </w:p>
  </w:endnote>
  <w:endnote w:type="continuationSeparator" w:id="0">
    <w:p w14:paraId="603A107F" w14:textId="77777777" w:rsidR="000438AB" w:rsidRDefault="000438AB" w:rsidP="00A469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607" w:type="pct"/>
      <w:tblInd w:w="-534" w:type="dxa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630"/>
      <w:gridCol w:w="2267"/>
      <w:gridCol w:w="1276"/>
    </w:tblGrid>
    <w:tr w:rsidR="008F2FCA" w14:paraId="0A95BD3C" w14:textId="77777777" w:rsidTr="00457A91">
      <w:trPr>
        <w:trHeight w:val="3"/>
      </w:trPr>
      <w:tc>
        <w:tcPr>
          <w:tcW w:w="3259" w:type="pct"/>
          <w:tcBorders>
            <w:top w:val="single" w:sz="4" w:space="0" w:color="000000" w:themeColor="text1"/>
          </w:tcBorders>
          <w:vAlign w:val="center"/>
        </w:tcPr>
        <w:p w14:paraId="42597CDA" w14:textId="41FD5C55" w:rsidR="008F2FCA" w:rsidRPr="00EE0984" w:rsidRDefault="008F2FCA" w:rsidP="00457A91">
          <w:pPr>
            <w:pStyle w:val="Pieddepage"/>
            <w:rPr>
              <w:sz w:val="16"/>
              <w:szCs w:val="16"/>
            </w:rPr>
          </w:pPr>
          <w:r w:rsidRPr="00EE0984">
            <w:rPr>
              <w:b/>
              <w:bCs/>
              <w:color w:val="808080" w:themeColor="background1" w:themeShade="80"/>
              <w:sz w:val="16"/>
              <w:szCs w:val="16"/>
            </w:rPr>
            <w:fldChar w:fldCharType="begin"/>
          </w:r>
          <w:r w:rsidRPr="00EE0984">
            <w:rPr>
              <w:b/>
              <w:bCs/>
              <w:color w:val="808080" w:themeColor="background1" w:themeShade="80"/>
              <w:sz w:val="16"/>
              <w:szCs w:val="16"/>
            </w:rPr>
            <w:instrText xml:space="preserve"> REF  Classe  \* MERGEFORMAT </w:instrText>
          </w:r>
          <w:r w:rsidRPr="00EE0984">
            <w:rPr>
              <w:b/>
              <w:bCs/>
              <w:color w:val="808080" w:themeColor="background1" w:themeShade="80"/>
              <w:sz w:val="16"/>
              <w:szCs w:val="16"/>
            </w:rPr>
            <w:fldChar w:fldCharType="separate"/>
          </w:r>
          <w:sdt>
            <w:sdtPr>
              <w:rPr>
                <w:color w:val="808080" w:themeColor="background1" w:themeShade="80"/>
                <w:sz w:val="16"/>
                <w:szCs w:val="16"/>
              </w:rPr>
              <w:alias w:val="Classe"/>
              <w:tag w:val="Classe"/>
              <w:id w:val="402029511"/>
              <w:placeholder>
                <w:docPart w:val="48DB4360967742928B59804C20C6F68E"/>
              </w:placeholder>
              <w:dropDownList>
                <w:listItem w:value="Choisissez un élément."/>
                <w:listItem w:displayText="Top Secret- Divulgation ou transfert interdits." w:value="Top Secret- Divulgation ou transfert interdits."/>
                <w:listItem w:displayText="Secret - Divulgation ou transfert interdits." w:value="Secret - Divulgation ou transfert interdits."/>
                <w:listItem w:displayText="Confidentiel - Divulgation ou transfert possibles après approbation de Sofia Technologies." w:value="Confidentiel - Divulgation ou transfert possibles après approbation de Sofia Technologies."/>
                <w:listItem w:displayText="Restreint - Divulgation ou transfert possibles après approbation de Sofia Technologies." w:value="Restreint - Divulgation ou transfert possibles après approbation de Sofia Technologies."/>
                <w:listItem w:displayText="Public - Divulgation publique." w:value="Public - Divulgation publique."/>
              </w:dropDownList>
            </w:sdtPr>
            <w:sdtEndPr/>
            <w:sdtContent>
              <w:r w:rsidRPr="00EE0984">
                <w:rPr>
                  <w:color w:val="808080" w:themeColor="background1" w:themeShade="80"/>
                  <w:sz w:val="16"/>
                  <w:szCs w:val="16"/>
                </w:rPr>
                <w:t>Restreint - Divulgation ou transfert possibles après approbation de Sofia Technologies.</w:t>
              </w:r>
            </w:sdtContent>
          </w:sdt>
          <w:r w:rsidRPr="00EE0984">
            <w:rPr>
              <w:b/>
              <w:bCs/>
              <w:color w:val="808080" w:themeColor="background1" w:themeShade="80"/>
              <w:sz w:val="16"/>
              <w:szCs w:val="16"/>
            </w:rPr>
            <w:fldChar w:fldCharType="end"/>
          </w:r>
          <w:r w:rsidRPr="00EE0984">
            <w:rPr>
              <w:b/>
              <w:bCs/>
              <w:color w:val="153B67"/>
              <w:sz w:val="16"/>
              <w:szCs w:val="16"/>
            </w:rPr>
            <w:fldChar w:fldCharType="begin"/>
          </w:r>
          <w:r w:rsidRPr="00EE0984">
            <w:rPr>
              <w:b/>
              <w:bCs/>
              <w:color w:val="153B67"/>
              <w:sz w:val="16"/>
              <w:szCs w:val="16"/>
            </w:rPr>
            <w:instrText xml:space="preserve"> REF  Classe  \* MERGEFORMAT </w:instrText>
          </w:r>
          <w:r w:rsidRPr="00EE0984">
            <w:rPr>
              <w:b/>
              <w:bCs/>
              <w:color w:val="153B67"/>
              <w:sz w:val="16"/>
              <w:szCs w:val="16"/>
            </w:rPr>
            <w:fldChar w:fldCharType="end"/>
          </w:r>
          <w:r w:rsidRPr="00EE0984">
            <w:rPr>
              <w:b/>
              <w:bCs/>
              <w:color w:val="153B67"/>
              <w:sz w:val="16"/>
              <w:szCs w:val="16"/>
            </w:rPr>
            <w:fldChar w:fldCharType="begin"/>
          </w:r>
          <w:r w:rsidRPr="00EE0984">
            <w:rPr>
              <w:b/>
              <w:bCs/>
              <w:color w:val="153B67"/>
              <w:sz w:val="16"/>
              <w:szCs w:val="16"/>
            </w:rPr>
            <w:instrText xml:space="preserve"> REF  Classe  \* MERGEFORMAT </w:instrText>
          </w:r>
          <w:r w:rsidRPr="00EE0984">
            <w:rPr>
              <w:b/>
              <w:bCs/>
              <w:color w:val="153B67"/>
              <w:sz w:val="16"/>
              <w:szCs w:val="16"/>
            </w:rPr>
            <w:fldChar w:fldCharType="end"/>
          </w:r>
          <w:r w:rsidRPr="00EE0984">
            <w:rPr>
              <w:b/>
              <w:bCs/>
              <w:color w:val="153B67"/>
              <w:sz w:val="16"/>
              <w:szCs w:val="16"/>
            </w:rPr>
            <w:fldChar w:fldCharType="begin"/>
          </w:r>
          <w:r w:rsidRPr="00EE0984">
            <w:rPr>
              <w:b/>
              <w:bCs/>
              <w:color w:val="153B67"/>
              <w:sz w:val="16"/>
              <w:szCs w:val="16"/>
            </w:rPr>
            <w:instrText xml:space="preserve"> REF  Classe  \* MERGEFORMAT </w:instrText>
          </w:r>
          <w:r w:rsidRPr="00EE0984">
            <w:rPr>
              <w:b/>
              <w:bCs/>
              <w:color w:val="153B67"/>
              <w:sz w:val="16"/>
              <w:szCs w:val="16"/>
            </w:rPr>
            <w:fldChar w:fldCharType="end"/>
          </w:r>
          <w:r w:rsidRPr="00EE0984">
            <w:rPr>
              <w:b/>
              <w:bCs/>
              <w:color w:val="153B67"/>
              <w:sz w:val="16"/>
              <w:szCs w:val="16"/>
            </w:rPr>
            <w:fldChar w:fldCharType="begin"/>
          </w:r>
          <w:r w:rsidRPr="00EE0984">
            <w:rPr>
              <w:b/>
              <w:bCs/>
              <w:color w:val="153B67"/>
              <w:sz w:val="16"/>
              <w:szCs w:val="16"/>
            </w:rPr>
            <w:instrText xml:space="preserve"> REF  Classe  \* MERGEFORMAT </w:instrText>
          </w:r>
          <w:r w:rsidRPr="00EE0984">
            <w:rPr>
              <w:b/>
              <w:bCs/>
              <w:color w:val="153B67"/>
              <w:sz w:val="16"/>
              <w:szCs w:val="16"/>
            </w:rPr>
            <w:fldChar w:fldCharType="end"/>
          </w:r>
          <w:r w:rsidRPr="00EE0984">
            <w:rPr>
              <w:b/>
              <w:bCs/>
              <w:color w:val="153B67"/>
              <w:sz w:val="16"/>
              <w:szCs w:val="16"/>
            </w:rPr>
            <w:fldChar w:fldCharType="begin"/>
          </w:r>
          <w:r w:rsidRPr="00EE0984">
            <w:rPr>
              <w:b/>
              <w:bCs/>
              <w:color w:val="153B67"/>
              <w:sz w:val="16"/>
              <w:szCs w:val="16"/>
            </w:rPr>
            <w:instrText xml:space="preserve"> REF  Classe  \* MERGEFORMAT </w:instrText>
          </w:r>
          <w:r w:rsidRPr="00EE0984">
            <w:rPr>
              <w:b/>
              <w:bCs/>
              <w:color w:val="153B67"/>
              <w:sz w:val="16"/>
              <w:szCs w:val="16"/>
            </w:rPr>
            <w:fldChar w:fldCharType="end"/>
          </w:r>
        </w:p>
      </w:tc>
      <w:tc>
        <w:tcPr>
          <w:tcW w:w="1114" w:type="pct"/>
          <w:tcBorders>
            <w:top w:val="single" w:sz="4" w:space="0" w:color="000000" w:themeColor="text1"/>
          </w:tcBorders>
          <w:vAlign w:val="center"/>
        </w:tcPr>
        <w:p w14:paraId="6521B153" w14:textId="627A2869" w:rsidR="008F2FCA" w:rsidRPr="00EE0984" w:rsidRDefault="008F2FCA" w:rsidP="00565FD3">
          <w:pPr>
            <w:pStyle w:val="Pieddepage"/>
            <w:jc w:val="right"/>
            <w:rPr>
              <w:sz w:val="16"/>
              <w:szCs w:val="16"/>
              <w:lang w:val="en-US"/>
            </w:rPr>
          </w:pPr>
          <w:r w:rsidRPr="00EE0984">
            <w:rPr>
              <w:color w:val="808080" w:themeColor="background1" w:themeShade="80"/>
              <w:sz w:val="18"/>
              <w:szCs w:val="18"/>
              <w:lang w:val="en-US"/>
            </w:rPr>
            <w:t>ST_MRK_SPM_TM008 V2</w:t>
          </w:r>
        </w:p>
      </w:tc>
      <w:tc>
        <w:tcPr>
          <w:tcW w:w="627" w:type="pct"/>
          <w:tcBorders>
            <w:top w:val="single" w:sz="4" w:space="0" w:color="AA2B1E" w:themeColor="accent2"/>
          </w:tcBorders>
          <w:shd w:val="clear" w:color="auto" w:fill="EF8807"/>
        </w:tcPr>
        <w:p w14:paraId="589C9890" w14:textId="133786CD" w:rsidR="008F2FCA" w:rsidRDefault="008F2FCA" w:rsidP="00650B49">
          <w:pPr>
            <w:pStyle w:val="En-tte"/>
            <w:jc w:val="center"/>
            <w:rPr>
              <w:color w:val="FFFFFF" w:themeColor="background1"/>
            </w:rPr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Pr="002247A1">
            <w:rPr>
              <w:noProof/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  <w:r>
            <w:rPr>
              <w:color w:val="FFFFFF" w:themeColor="background1"/>
            </w:rPr>
            <w:t xml:space="preserve"> sur </w:t>
          </w:r>
          <w:r w:rsidR="009B7276">
            <w:rPr>
              <w:color w:val="FFFFFF" w:themeColor="background1"/>
            </w:rPr>
            <w:t>5</w:t>
          </w:r>
        </w:p>
      </w:tc>
    </w:tr>
  </w:tbl>
  <w:p w14:paraId="2D895002" w14:textId="77777777" w:rsidR="008F2FCA" w:rsidRDefault="008F2FC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3466EE" w14:textId="77777777" w:rsidR="000438AB" w:rsidRDefault="000438AB" w:rsidP="00A46914">
      <w:pPr>
        <w:spacing w:after="0" w:line="240" w:lineRule="auto"/>
      </w:pPr>
      <w:r>
        <w:separator/>
      </w:r>
    </w:p>
  </w:footnote>
  <w:footnote w:type="continuationSeparator" w:id="0">
    <w:p w14:paraId="72F62350" w14:textId="77777777" w:rsidR="000438AB" w:rsidRDefault="000438AB" w:rsidP="00A469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rilledutableau"/>
      <w:tblW w:w="10206" w:type="dxa"/>
      <w:tblInd w:w="-567" w:type="dxa"/>
      <w:tblBorders>
        <w:top w:val="none" w:sz="0" w:space="0" w:color="auto"/>
        <w:left w:val="none" w:sz="0" w:space="0" w:color="auto"/>
        <w:bottom w:val="single" w:sz="4" w:space="0" w:color="808080" w:themeColor="background1" w:themeShade="80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69"/>
      <w:gridCol w:w="5361"/>
      <w:gridCol w:w="2268"/>
      <w:gridCol w:w="708"/>
    </w:tblGrid>
    <w:tr w:rsidR="008F2FCA" w14:paraId="448CAC7C" w14:textId="77777777" w:rsidTr="00650B49">
      <w:trPr>
        <w:trHeight w:val="416"/>
      </w:trPr>
      <w:tc>
        <w:tcPr>
          <w:tcW w:w="1869" w:type="dxa"/>
          <w:vAlign w:val="center"/>
        </w:tcPr>
        <w:p w14:paraId="4DEF3B9B" w14:textId="606D007F" w:rsidR="008F2FCA" w:rsidRDefault="008F2FCA" w:rsidP="006D79D0">
          <w:pPr>
            <w:pStyle w:val="En-tte"/>
            <w:ind w:left="0"/>
          </w:pPr>
          <w:bookmarkStart w:id="6" w:name="_Hlk11768976"/>
          <w:r>
            <w:rPr>
              <w:noProof/>
            </w:rPr>
            <w:drawing>
              <wp:inline distT="0" distB="0" distL="0" distR="0" wp14:anchorId="50B90112" wp14:editId="4DEA29DE">
                <wp:extent cx="1049655" cy="177165"/>
                <wp:effectExtent l="0" t="0" r="0" b="0"/>
                <wp:docPr id="7" name="Imag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logo-sofia-tech-NoSig-01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9655" cy="1771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61" w:type="dxa"/>
          <w:vAlign w:val="center"/>
        </w:tcPr>
        <w:p w14:paraId="6DCE7DC0" w14:textId="38BBDB30" w:rsidR="008F2FCA" w:rsidRPr="006D79D0" w:rsidRDefault="008F2FCA" w:rsidP="00650B49">
          <w:pPr>
            <w:pStyle w:val="En-tte"/>
            <w:ind w:left="0"/>
            <w:jc w:val="center"/>
            <w:rPr>
              <w:sz w:val="24"/>
              <w:szCs w:val="24"/>
            </w:rPr>
          </w:pPr>
          <w:r>
            <w:rPr>
              <w:color w:val="153B67"/>
              <w:sz w:val="24"/>
              <w:szCs w:val="24"/>
            </w:rPr>
            <w:t>Cahier des charges</w:t>
          </w:r>
        </w:p>
      </w:tc>
      <w:tc>
        <w:tcPr>
          <w:tcW w:w="2268" w:type="dxa"/>
          <w:tcBorders>
            <w:right w:val="single" w:sz="4" w:space="0" w:color="F2F2F2" w:themeColor="background1" w:themeShade="F2"/>
          </w:tcBorders>
          <w:shd w:val="clear" w:color="auto" w:fill="EF8807"/>
          <w:vAlign w:val="center"/>
        </w:tcPr>
        <w:p w14:paraId="25BB23CA" w14:textId="054D11E1" w:rsidR="008F2FCA" w:rsidRPr="000D42DC" w:rsidRDefault="008F2FCA" w:rsidP="007F2423">
          <w:pPr>
            <w:pStyle w:val="En-tte"/>
            <w:ind w:left="0"/>
            <w:rPr>
              <w:color w:val="FFFFFF" w:themeColor="background1"/>
              <w:lang w:val="en-US"/>
            </w:rPr>
          </w:pPr>
        </w:p>
      </w:tc>
      <w:tc>
        <w:tcPr>
          <w:tcW w:w="708" w:type="dxa"/>
          <w:tcBorders>
            <w:left w:val="single" w:sz="4" w:space="0" w:color="F2F2F2" w:themeColor="background1" w:themeShade="F2"/>
            <w:bottom w:val="single" w:sz="4" w:space="0" w:color="808080" w:themeColor="background1" w:themeShade="80"/>
          </w:tcBorders>
          <w:shd w:val="clear" w:color="auto" w:fill="EF8807"/>
          <w:vAlign w:val="center"/>
        </w:tcPr>
        <w:p w14:paraId="1758CBBC" w14:textId="33F40DBB" w:rsidR="008F2FCA" w:rsidRPr="007F2423" w:rsidRDefault="008F2FCA" w:rsidP="007F2423">
          <w:pPr>
            <w:pStyle w:val="En-tte"/>
            <w:ind w:left="0"/>
            <w:jc w:val="center"/>
            <w:rPr>
              <w:color w:val="FFFFFF" w:themeColor="background1"/>
            </w:rPr>
          </w:pPr>
          <w:r w:rsidRPr="007F2423">
            <w:rPr>
              <w:color w:val="FFFFFF" w:themeColor="background1"/>
            </w:rPr>
            <w:t xml:space="preserve">V : </w:t>
          </w:r>
          <w:r>
            <w:rPr>
              <w:color w:val="FFFFFF" w:themeColor="background1"/>
            </w:rPr>
            <w:t>1</w:t>
          </w:r>
        </w:p>
      </w:tc>
    </w:tr>
    <w:bookmarkEnd w:id="6"/>
  </w:tbl>
  <w:p w14:paraId="7878F46C" w14:textId="09310B8B" w:rsidR="008F2FCA" w:rsidRPr="007F2423" w:rsidRDefault="008F2FCA" w:rsidP="007F242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16389"/>
    <w:multiLevelType w:val="hybridMultilevel"/>
    <w:tmpl w:val="41E672DC"/>
    <w:lvl w:ilvl="0" w:tplc="040C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4BF07BE"/>
    <w:multiLevelType w:val="hybridMultilevel"/>
    <w:tmpl w:val="AB30FAA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5A50955"/>
    <w:multiLevelType w:val="hybridMultilevel"/>
    <w:tmpl w:val="E6E0C89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B97912"/>
    <w:multiLevelType w:val="hybridMultilevel"/>
    <w:tmpl w:val="10D4E67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1B2CF3"/>
    <w:multiLevelType w:val="hybridMultilevel"/>
    <w:tmpl w:val="2BB4099A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AC36971"/>
    <w:multiLevelType w:val="hybridMultilevel"/>
    <w:tmpl w:val="B5423116"/>
    <w:lvl w:ilvl="0" w:tplc="9A6493B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6" w15:restartNumberingAfterBreak="0">
    <w:nsid w:val="231B6E03"/>
    <w:multiLevelType w:val="hybridMultilevel"/>
    <w:tmpl w:val="E6E0C89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5239FB"/>
    <w:multiLevelType w:val="hybridMultilevel"/>
    <w:tmpl w:val="E6E0C89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9C357B"/>
    <w:multiLevelType w:val="hybridMultilevel"/>
    <w:tmpl w:val="E6E0C89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011DF3"/>
    <w:multiLevelType w:val="hybridMultilevel"/>
    <w:tmpl w:val="45485522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7937127"/>
    <w:multiLevelType w:val="hybridMultilevel"/>
    <w:tmpl w:val="709459E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1A7504"/>
    <w:multiLevelType w:val="hybridMultilevel"/>
    <w:tmpl w:val="1CB22EE8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5077B2C"/>
    <w:multiLevelType w:val="hybridMultilevel"/>
    <w:tmpl w:val="E6E0C89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C06CE4"/>
    <w:multiLevelType w:val="hybridMultilevel"/>
    <w:tmpl w:val="670E1298"/>
    <w:lvl w:ilvl="0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9BD4463"/>
    <w:multiLevelType w:val="hybridMultilevel"/>
    <w:tmpl w:val="03CE72A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600843"/>
    <w:multiLevelType w:val="hybridMultilevel"/>
    <w:tmpl w:val="E75AF60A"/>
    <w:lvl w:ilvl="0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C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F027D9F"/>
    <w:multiLevelType w:val="hybridMultilevel"/>
    <w:tmpl w:val="09B0F0A6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2809A2"/>
    <w:multiLevelType w:val="hybridMultilevel"/>
    <w:tmpl w:val="5D783776"/>
    <w:lvl w:ilvl="0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0E70D22"/>
    <w:multiLevelType w:val="hybridMultilevel"/>
    <w:tmpl w:val="F7CC05D8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1CD14C2"/>
    <w:multiLevelType w:val="hybridMultilevel"/>
    <w:tmpl w:val="19260B5C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5EC253D"/>
    <w:multiLevelType w:val="hybridMultilevel"/>
    <w:tmpl w:val="935A90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14125A"/>
    <w:multiLevelType w:val="hybridMultilevel"/>
    <w:tmpl w:val="5580941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890A9D"/>
    <w:multiLevelType w:val="multilevel"/>
    <w:tmpl w:val="040C0025"/>
    <w:styleLink w:val="SOFIASTYLE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4BE25C50"/>
    <w:multiLevelType w:val="hybridMultilevel"/>
    <w:tmpl w:val="72163E02"/>
    <w:lvl w:ilvl="0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06D2317"/>
    <w:multiLevelType w:val="hybridMultilevel"/>
    <w:tmpl w:val="ADDEA49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D01ABB"/>
    <w:multiLevelType w:val="hybridMultilevel"/>
    <w:tmpl w:val="714AB358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26" w15:restartNumberingAfterBreak="0">
    <w:nsid w:val="5C7F3D87"/>
    <w:multiLevelType w:val="hybridMultilevel"/>
    <w:tmpl w:val="29EA6A1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695C19"/>
    <w:multiLevelType w:val="hybridMultilevel"/>
    <w:tmpl w:val="EBFA5E20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DD62F83"/>
    <w:multiLevelType w:val="hybridMultilevel"/>
    <w:tmpl w:val="53ECD94A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19B39A7"/>
    <w:multiLevelType w:val="hybridMultilevel"/>
    <w:tmpl w:val="184CA20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A05A2C"/>
    <w:multiLevelType w:val="hybridMultilevel"/>
    <w:tmpl w:val="35A4501A"/>
    <w:lvl w:ilvl="0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720028D"/>
    <w:multiLevelType w:val="hybridMultilevel"/>
    <w:tmpl w:val="33C2EB00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98B5116"/>
    <w:multiLevelType w:val="hybridMultilevel"/>
    <w:tmpl w:val="1040B3EA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9BB7409"/>
    <w:multiLevelType w:val="hybridMultilevel"/>
    <w:tmpl w:val="E6E0C89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673273"/>
    <w:multiLevelType w:val="hybridMultilevel"/>
    <w:tmpl w:val="CA604BA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DC7282A"/>
    <w:multiLevelType w:val="hybridMultilevel"/>
    <w:tmpl w:val="13003240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1AE01F1"/>
    <w:multiLevelType w:val="hybridMultilevel"/>
    <w:tmpl w:val="CA604BA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404F1F"/>
    <w:multiLevelType w:val="hybridMultilevel"/>
    <w:tmpl w:val="6D9A4976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9A6493BC">
      <w:start w:val="5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891574"/>
    <w:multiLevelType w:val="hybridMultilevel"/>
    <w:tmpl w:val="2CD42F92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77B743D"/>
    <w:multiLevelType w:val="hybridMultilevel"/>
    <w:tmpl w:val="E6E0C89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686D40"/>
    <w:multiLevelType w:val="hybridMultilevel"/>
    <w:tmpl w:val="0598F77C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9087DF8"/>
    <w:multiLevelType w:val="hybridMultilevel"/>
    <w:tmpl w:val="E6E0C89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046B75"/>
    <w:multiLevelType w:val="hybridMultilevel"/>
    <w:tmpl w:val="E6E0C89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  <w:lvlOverride w:ilvl="0">
      <w:lvl w:ilvl="0">
        <w:start w:val="1"/>
        <w:numFmt w:val="decimal"/>
        <w:pStyle w:val="Titre1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Titre2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pStyle w:val="Titre3"/>
        <w:lvlText w:val="%1.%2.%3"/>
        <w:lvlJc w:val="left"/>
        <w:pPr>
          <w:ind w:left="720" w:hanging="720"/>
        </w:pPr>
        <w:rPr>
          <w:rFonts w:hint="default"/>
        </w:rPr>
      </w:lvl>
    </w:lvlOverride>
  </w:num>
  <w:num w:numId="2">
    <w:abstractNumId w:val="22"/>
  </w:num>
  <w:num w:numId="3">
    <w:abstractNumId w:val="22"/>
    <w:lvlOverride w:ilvl="0">
      <w:lvl w:ilvl="0">
        <w:start w:val="1"/>
        <w:numFmt w:val="decimal"/>
        <w:pStyle w:val="Titre1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Titre2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pStyle w:val="Titre3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Titre4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pStyle w:val="Titre5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Titre6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Titre7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Titre8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pStyle w:val="Titre9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4">
    <w:abstractNumId w:val="29"/>
  </w:num>
  <w:num w:numId="5">
    <w:abstractNumId w:val="10"/>
  </w:num>
  <w:num w:numId="6">
    <w:abstractNumId w:val="38"/>
  </w:num>
  <w:num w:numId="7">
    <w:abstractNumId w:val="7"/>
  </w:num>
  <w:num w:numId="8">
    <w:abstractNumId w:val="8"/>
  </w:num>
  <w:num w:numId="9">
    <w:abstractNumId w:val="21"/>
  </w:num>
  <w:num w:numId="10">
    <w:abstractNumId w:val="35"/>
  </w:num>
  <w:num w:numId="11">
    <w:abstractNumId w:val="11"/>
  </w:num>
  <w:num w:numId="12">
    <w:abstractNumId w:val="26"/>
  </w:num>
  <w:num w:numId="13">
    <w:abstractNumId w:val="28"/>
  </w:num>
  <w:num w:numId="14">
    <w:abstractNumId w:val="41"/>
  </w:num>
  <w:num w:numId="15">
    <w:abstractNumId w:val="34"/>
  </w:num>
  <w:num w:numId="16">
    <w:abstractNumId w:val="27"/>
  </w:num>
  <w:num w:numId="17">
    <w:abstractNumId w:val="19"/>
  </w:num>
  <w:num w:numId="18">
    <w:abstractNumId w:val="31"/>
  </w:num>
  <w:num w:numId="19">
    <w:abstractNumId w:val="4"/>
  </w:num>
  <w:num w:numId="20">
    <w:abstractNumId w:val="40"/>
  </w:num>
  <w:num w:numId="21">
    <w:abstractNumId w:val="18"/>
  </w:num>
  <w:num w:numId="22">
    <w:abstractNumId w:val="32"/>
  </w:num>
  <w:num w:numId="23">
    <w:abstractNumId w:val="23"/>
  </w:num>
  <w:num w:numId="24">
    <w:abstractNumId w:val="15"/>
  </w:num>
  <w:num w:numId="25">
    <w:abstractNumId w:val="33"/>
  </w:num>
  <w:num w:numId="26">
    <w:abstractNumId w:val="3"/>
  </w:num>
  <w:num w:numId="27">
    <w:abstractNumId w:val="9"/>
  </w:num>
  <w:num w:numId="28">
    <w:abstractNumId w:val="36"/>
  </w:num>
  <w:num w:numId="29">
    <w:abstractNumId w:val="39"/>
  </w:num>
  <w:num w:numId="30">
    <w:abstractNumId w:val="1"/>
  </w:num>
  <w:num w:numId="31">
    <w:abstractNumId w:val="37"/>
  </w:num>
  <w:num w:numId="32">
    <w:abstractNumId w:val="14"/>
  </w:num>
  <w:num w:numId="33">
    <w:abstractNumId w:val="24"/>
  </w:num>
  <w:num w:numId="34">
    <w:abstractNumId w:val="16"/>
  </w:num>
  <w:num w:numId="35">
    <w:abstractNumId w:val="5"/>
  </w:num>
  <w:num w:numId="36">
    <w:abstractNumId w:val="25"/>
  </w:num>
  <w:num w:numId="37">
    <w:abstractNumId w:val="2"/>
  </w:num>
  <w:num w:numId="38">
    <w:abstractNumId w:val="12"/>
  </w:num>
  <w:num w:numId="39">
    <w:abstractNumId w:val="17"/>
  </w:num>
  <w:num w:numId="40">
    <w:abstractNumId w:val="0"/>
  </w:num>
  <w:num w:numId="41">
    <w:abstractNumId w:val="30"/>
  </w:num>
  <w:num w:numId="42">
    <w:abstractNumId w:val="13"/>
  </w:num>
  <w:num w:numId="43">
    <w:abstractNumId w:val="6"/>
  </w:num>
  <w:num w:numId="44">
    <w:abstractNumId w:val="42"/>
  </w:num>
  <w:num w:numId="45">
    <w:abstractNumId w:val="20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1869"/>
    <w:rsid w:val="000009EF"/>
    <w:rsid w:val="0001347E"/>
    <w:rsid w:val="000169DE"/>
    <w:rsid w:val="000438AB"/>
    <w:rsid w:val="000511B3"/>
    <w:rsid w:val="00064445"/>
    <w:rsid w:val="00074D77"/>
    <w:rsid w:val="00081FBE"/>
    <w:rsid w:val="0008461E"/>
    <w:rsid w:val="00093B5F"/>
    <w:rsid w:val="000B2A02"/>
    <w:rsid w:val="000D2846"/>
    <w:rsid w:val="000D42DC"/>
    <w:rsid w:val="000D5A51"/>
    <w:rsid w:val="000F3926"/>
    <w:rsid w:val="000F768F"/>
    <w:rsid w:val="00106004"/>
    <w:rsid w:val="00106493"/>
    <w:rsid w:val="00114E45"/>
    <w:rsid w:val="00115633"/>
    <w:rsid w:val="001375EC"/>
    <w:rsid w:val="00137DB7"/>
    <w:rsid w:val="00140E45"/>
    <w:rsid w:val="0014200C"/>
    <w:rsid w:val="00150FA7"/>
    <w:rsid w:val="00151D74"/>
    <w:rsid w:val="0015342F"/>
    <w:rsid w:val="00155A95"/>
    <w:rsid w:val="00185A7A"/>
    <w:rsid w:val="00187FD1"/>
    <w:rsid w:val="0019635E"/>
    <w:rsid w:val="0019759D"/>
    <w:rsid w:val="001A1E62"/>
    <w:rsid w:val="001A37DE"/>
    <w:rsid w:val="001B7933"/>
    <w:rsid w:val="001D5C0D"/>
    <w:rsid w:val="001D6F60"/>
    <w:rsid w:val="001F6ABA"/>
    <w:rsid w:val="002067BD"/>
    <w:rsid w:val="0021449D"/>
    <w:rsid w:val="002241FF"/>
    <w:rsid w:val="002247A1"/>
    <w:rsid w:val="002256DB"/>
    <w:rsid w:val="00225A40"/>
    <w:rsid w:val="002555BA"/>
    <w:rsid w:val="00266638"/>
    <w:rsid w:val="00267487"/>
    <w:rsid w:val="002A4A6E"/>
    <w:rsid w:val="002C107D"/>
    <w:rsid w:val="002D02CE"/>
    <w:rsid w:val="002D188F"/>
    <w:rsid w:val="002E2DCE"/>
    <w:rsid w:val="002E49AE"/>
    <w:rsid w:val="002F0F98"/>
    <w:rsid w:val="00305901"/>
    <w:rsid w:val="00305933"/>
    <w:rsid w:val="00307F8D"/>
    <w:rsid w:val="0033125D"/>
    <w:rsid w:val="00331405"/>
    <w:rsid w:val="00364E06"/>
    <w:rsid w:val="00382FC8"/>
    <w:rsid w:val="00385A4E"/>
    <w:rsid w:val="003917F4"/>
    <w:rsid w:val="003B0FFB"/>
    <w:rsid w:val="003B16D3"/>
    <w:rsid w:val="003B6B76"/>
    <w:rsid w:val="003C433C"/>
    <w:rsid w:val="003C7F9C"/>
    <w:rsid w:val="003E6AE7"/>
    <w:rsid w:val="003E6C68"/>
    <w:rsid w:val="003F6BA7"/>
    <w:rsid w:val="004101EA"/>
    <w:rsid w:val="00416362"/>
    <w:rsid w:val="00430AA0"/>
    <w:rsid w:val="00443F4E"/>
    <w:rsid w:val="00452042"/>
    <w:rsid w:val="00457A91"/>
    <w:rsid w:val="00466431"/>
    <w:rsid w:val="00477D2F"/>
    <w:rsid w:val="00490190"/>
    <w:rsid w:val="004B6935"/>
    <w:rsid w:val="004C06ED"/>
    <w:rsid w:val="004C3C91"/>
    <w:rsid w:val="004D15BE"/>
    <w:rsid w:val="004D3270"/>
    <w:rsid w:val="00511C22"/>
    <w:rsid w:val="00516B0D"/>
    <w:rsid w:val="00520EA6"/>
    <w:rsid w:val="00523F62"/>
    <w:rsid w:val="00532758"/>
    <w:rsid w:val="005356C0"/>
    <w:rsid w:val="00543520"/>
    <w:rsid w:val="005539F5"/>
    <w:rsid w:val="00560C47"/>
    <w:rsid w:val="005637D4"/>
    <w:rsid w:val="00565FD3"/>
    <w:rsid w:val="0057218B"/>
    <w:rsid w:val="0057292D"/>
    <w:rsid w:val="00573D96"/>
    <w:rsid w:val="00597A7F"/>
    <w:rsid w:val="005B1E7C"/>
    <w:rsid w:val="005F0D42"/>
    <w:rsid w:val="005F59CD"/>
    <w:rsid w:val="00601163"/>
    <w:rsid w:val="00634C86"/>
    <w:rsid w:val="006374E0"/>
    <w:rsid w:val="006407F7"/>
    <w:rsid w:val="006421EA"/>
    <w:rsid w:val="00650B49"/>
    <w:rsid w:val="00656D45"/>
    <w:rsid w:val="00671869"/>
    <w:rsid w:val="006743FE"/>
    <w:rsid w:val="00695264"/>
    <w:rsid w:val="00695A54"/>
    <w:rsid w:val="006C43A1"/>
    <w:rsid w:val="006C4BF3"/>
    <w:rsid w:val="006C5D90"/>
    <w:rsid w:val="006D0956"/>
    <w:rsid w:val="006D113D"/>
    <w:rsid w:val="006D1F09"/>
    <w:rsid w:val="006D79D0"/>
    <w:rsid w:val="006F7EB7"/>
    <w:rsid w:val="00715EAA"/>
    <w:rsid w:val="00723646"/>
    <w:rsid w:val="00732F79"/>
    <w:rsid w:val="00734C05"/>
    <w:rsid w:val="007524F7"/>
    <w:rsid w:val="007622D0"/>
    <w:rsid w:val="00764C65"/>
    <w:rsid w:val="007800EA"/>
    <w:rsid w:val="007A03B9"/>
    <w:rsid w:val="007A3151"/>
    <w:rsid w:val="007A524C"/>
    <w:rsid w:val="007D7610"/>
    <w:rsid w:val="007F2423"/>
    <w:rsid w:val="00802752"/>
    <w:rsid w:val="008239E9"/>
    <w:rsid w:val="00840E0C"/>
    <w:rsid w:val="008623BE"/>
    <w:rsid w:val="00877633"/>
    <w:rsid w:val="008776BF"/>
    <w:rsid w:val="0088191A"/>
    <w:rsid w:val="008831A7"/>
    <w:rsid w:val="0089587D"/>
    <w:rsid w:val="008B30E5"/>
    <w:rsid w:val="008D79AA"/>
    <w:rsid w:val="008D7C5C"/>
    <w:rsid w:val="008F2FCA"/>
    <w:rsid w:val="00936DA2"/>
    <w:rsid w:val="00962D9E"/>
    <w:rsid w:val="009663F7"/>
    <w:rsid w:val="0096699F"/>
    <w:rsid w:val="009A204D"/>
    <w:rsid w:val="009B4D33"/>
    <w:rsid w:val="009B7276"/>
    <w:rsid w:val="009F11D8"/>
    <w:rsid w:val="00A0504B"/>
    <w:rsid w:val="00A107CE"/>
    <w:rsid w:val="00A1247E"/>
    <w:rsid w:val="00A21AB1"/>
    <w:rsid w:val="00A30D2D"/>
    <w:rsid w:val="00A37AD0"/>
    <w:rsid w:val="00A43C84"/>
    <w:rsid w:val="00A46914"/>
    <w:rsid w:val="00A54C1E"/>
    <w:rsid w:val="00A60E90"/>
    <w:rsid w:val="00A64B4D"/>
    <w:rsid w:val="00A65130"/>
    <w:rsid w:val="00A810B3"/>
    <w:rsid w:val="00A84583"/>
    <w:rsid w:val="00A85348"/>
    <w:rsid w:val="00A91A1B"/>
    <w:rsid w:val="00A97589"/>
    <w:rsid w:val="00AA2DEC"/>
    <w:rsid w:val="00AD0C90"/>
    <w:rsid w:val="00AF1F0D"/>
    <w:rsid w:val="00AF6437"/>
    <w:rsid w:val="00B0317C"/>
    <w:rsid w:val="00B22069"/>
    <w:rsid w:val="00B42B18"/>
    <w:rsid w:val="00B627F9"/>
    <w:rsid w:val="00B84DDD"/>
    <w:rsid w:val="00B90EDF"/>
    <w:rsid w:val="00B92DE5"/>
    <w:rsid w:val="00B9506E"/>
    <w:rsid w:val="00B95B77"/>
    <w:rsid w:val="00BB146E"/>
    <w:rsid w:val="00BC5A03"/>
    <w:rsid w:val="00BC77AD"/>
    <w:rsid w:val="00BD3CEA"/>
    <w:rsid w:val="00BE04D9"/>
    <w:rsid w:val="00BF46B1"/>
    <w:rsid w:val="00C4255E"/>
    <w:rsid w:val="00C64E9C"/>
    <w:rsid w:val="00C65F9A"/>
    <w:rsid w:val="00C6650D"/>
    <w:rsid w:val="00C974D4"/>
    <w:rsid w:val="00CD0B64"/>
    <w:rsid w:val="00CD3636"/>
    <w:rsid w:val="00CF0EE6"/>
    <w:rsid w:val="00D1130D"/>
    <w:rsid w:val="00D11A31"/>
    <w:rsid w:val="00D176D6"/>
    <w:rsid w:val="00D17965"/>
    <w:rsid w:val="00D3065E"/>
    <w:rsid w:val="00D35C80"/>
    <w:rsid w:val="00D62472"/>
    <w:rsid w:val="00D659F0"/>
    <w:rsid w:val="00D66774"/>
    <w:rsid w:val="00D77324"/>
    <w:rsid w:val="00D86F8D"/>
    <w:rsid w:val="00D904E8"/>
    <w:rsid w:val="00DA2A18"/>
    <w:rsid w:val="00DA2B9F"/>
    <w:rsid w:val="00DA4906"/>
    <w:rsid w:val="00DB0882"/>
    <w:rsid w:val="00DC6B36"/>
    <w:rsid w:val="00DE2F3A"/>
    <w:rsid w:val="00DF2BDE"/>
    <w:rsid w:val="00E033E4"/>
    <w:rsid w:val="00E246EE"/>
    <w:rsid w:val="00E27C6A"/>
    <w:rsid w:val="00E53E15"/>
    <w:rsid w:val="00E875ED"/>
    <w:rsid w:val="00E90E64"/>
    <w:rsid w:val="00EA4908"/>
    <w:rsid w:val="00ED7FB9"/>
    <w:rsid w:val="00EE0984"/>
    <w:rsid w:val="00EE7B39"/>
    <w:rsid w:val="00EF5A15"/>
    <w:rsid w:val="00F202EB"/>
    <w:rsid w:val="00F23F0B"/>
    <w:rsid w:val="00F26430"/>
    <w:rsid w:val="00F4452A"/>
    <w:rsid w:val="00F51AC0"/>
    <w:rsid w:val="00F62926"/>
    <w:rsid w:val="00F62928"/>
    <w:rsid w:val="00F76235"/>
    <w:rsid w:val="00F76436"/>
    <w:rsid w:val="00F769F0"/>
    <w:rsid w:val="00F85967"/>
    <w:rsid w:val="00F92CAB"/>
    <w:rsid w:val="00FA249D"/>
    <w:rsid w:val="00FC25AC"/>
    <w:rsid w:val="00FC77E1"/>
    <w:rsid w:val="00FD248D"/>
    <w:rsid w:val="00FE13CF"/>
    <w:rsid w:val="00FE5829"/>
    <w:rsid w:val="00FF2C0A"/>
    <w:rsid w:val="00FF40D8"/>
    <w:rsid w:val="00FF6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0970BF"/>
  <w15:docId w15:val="{E33046C4-A899-4113-91DA-9BF6B9B3F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433C"/>
  </w:style>
  <w:style w:type="paragraph" w:styleId="Titre1">
    <w:name w:val="heading 1"/>
    <w:aliases w:val="SOFIA T1"/>
    <w:basedOn w:val="Normal"/>
    <w:next w:val="Normal"/>
    <w:link w:val="Titre1Car"/>
    <w:uiPriority w:val="9"/>
    <w:qFormat/>
    <w:rsid w:val="007F2423"/>
    <w:pPr>
      <w:keepNext/>
      <w:keepLines/>
      <w:numPr>
        <w:numId w:val="1"/>
      </w:numPr>
      <w:spacing w:before="480" w:after="0"/>
      <w:outlineLvl w:val="0"/>
    </w:pPr>
    <w:rPr>
      <w:rFonts w:ascii="Calibri" w:eastAsiaTheme="majorEastAsia" w:hAnsi="Calibri" w:cstheme="majorBidi"/>
      <w:b/>
      <w:bCs/>
      <w:color w:val="153B67"/>
      <w:sz w:val="32"/>
      <w:szCs w:val="28"/>
    </w:rPr>
  </w:style>
  <w:style w:type="paragraph" w:styleId="Titre2">
    <w:name w:val="heading 2"/>
    <w:aliases w:val="SOFIA T2"/>
    <w:basedOn w:val="Normal"/>
    <w:next w:val="Normal"/>
    <w:link w:val="Titre2Car"/>
    <w:uiPriority w:val="9"/>
    <w:unhideWhenUsed/>
    <w:qFormat/>
    <w:rsid w:val="004C3C91"/>
    <w:pPr>
      <w:keepNext/>
      <w:keepLines/>
      <w:numPr>
        <w:ilvl w:val="1"/>
        <w:numId w:val="1"/>
      </w:numPr>
      <w:spacing w:before="200" w:after="0"/>
      <w:outlineLvl w:val="1"/>
    </w:pPr>
    <w:rPr>
      <w:rFonts w:ascii="Calibri" w:eastAsiaTheme="majorEastAsia" w:hAnsi="Calibri" w:cstheme="majorBidi"/>
      <w:b/>
      <w:bCs/>
      <w:color w:val="000000" w:themeColor="accent1"/>
      <w:sz w:val="28"/>
      <w:szCs w:val="26"/>
      <w:u w:val="single"/>
    </w:rPr>
  </w:style>
  <w:style w:type="paragraph" w:styleId="Titre3">
    <w:name w:val="heading 3"/>
    <w:aliases w:val="SOFIA T3"/>
    <w:basedOn w:val="Normal"/>
    <w:next w:val="Normal"/>
    <w:link w:val="Titre3Car"/>
    <w:uiPriority w:val="9"/>
    <w:unhideWhenUsed/>
    <w:qFormat/>
    <w:rsid w:val="004C3C91"/>
    <w:pPr>
      <w:keepNext/>
      <w:keepLines/>
      <w:numPr>
        <w:ilvl w:val="2"/>
        <w:numId w:val="1"/>
      </w:numPr>
      <w:spacing w:before="200" w:after="0"/>
      <w:outlineLvl w:val="2"/>
    </w:pPr>
    <w:rPr>
      <w:rFonts w:ascii="Calibri" w:eastAsiaTheme="majorEastAsia" w:hAnsi="Calibri" w:cstheme="majorBidi"/>
      <w:b/>
      <w:bCs/>
      <w:i/>
      <w:color w:val="000000" w:themeColor="accent1"/>
      <w:sz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C3C91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C3C91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00000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C3C91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C3C91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C3C91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C3C91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ccentuation">
    <w:name w:val="Emphasis"/>
    <w:uiPriority w:val="20"/>
    <w:qFormat/>
    <w:rsid w:val="00A46914"/>
    <w:rPr>
      <w:rFonts w:ascii="Calibri" w:hAnsi="Calibri"/>
      <w:b/>
      <w:bCs/>
      <w:smallCaps/>
      <w:dstrike w:val="0"/>
      <w:color w:val="auto"/>
      <w:spacing w:val="20"/>
      <w:kern w:val="0"/>
      <w:vertAlign w:val="baseline"/>
    </w:rPr>
  </w:style>
  <w:style w:type="paragraph" w:styleId="Paragraphedeliste">
    <w:name w:val="List Paragraph"/>
    <w:basedOn w:val="Normal"/>
    <w:uiPriority w:val="34"/>
    <w:qFormat/>
    <w:rsid w:val="00A46914"/>
    <w:pPr>
      <w:spacing w:after="160" w:line="288" w:lineRule="auto"/>
      <w:contextualSpacing/>
    </w:pPr>
    <w:rPr>
      <w:rFonts w:ascii="Calibri" w:eastAsiaTheme="minorEastAsia" w:hAnsi="Calibri"/>
      <w:sz w:val="26"/>
      <w:szCs w:val="20"/>
    </w:rPr>
  </w:style>
  <w:style w:type="table" w:styleId="Grilledutableau">
    <w:name w:val="Table Grid"/>
    <w:basedOn w:val="TableauNormal"/>
    <w:uiPriority w:val="59"/>
    <w:rsid w:val="00A46914"/>
    <w:pPr>
      <w:spacing w:after="0" w:line="240" w:lineRule="auto"/>
      <w:ind w:left="2160"/>
    </w:pPr>
    <w:rPr>
      <w:rFonts w:eastAsiaTheme="minorEastAsia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A469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46914"/>
  </w:style>
  <w:style w:type="paragraph" w:styleId="Pieddepage">
    <w:name w:val="footer"/>
    <w:basedOn w:val="Normal"/>
    <w:link w:val="PieddepageCar"/>
    <w:uiPriority w:val="99"/>
    <w:unhideWhenUsed/>
    <w:rsid w:val="00A469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46914"/>
  </w:style>
  <w:style w:type="paragraph" w:styleId="Textedebulles">
    <w:name w:val="Balloon Text"/>
    <w:basedOn w:val="Normal"/>
    <w:link w:val="TextedebullesCar"/>
    <w:uiPriority w:val="99"/>
    <w:semiHidden/>
    <w:unhideWhenUsed/>
    <w:rsid w:val="00A469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46914"/>
    <w:rPr>
      <w:rFonts w:ascii="Tahoma" w:hAnsi="Tahoma" w:cs="Tahoma"/>
      <w:sz w:val="16"/>
      <w:szCs w:val="16"/>
    </w:rPr>
  </w:style>
  <w:style w:type="character" w:styleId="lev">
    <w:name w:val="Strong"/>
    <w:basedOn w:val="Policepardfaut"/>
    <w:uiPriority w:val="22"/>
    <w:qFormat/>
    <w:rsid w:val="00A46914"/>
    <w:rPr>
      <w:b/>
      <w:bCs/>
    </w:rPr>
  </w:style>
  <w:style w:type="paragraph" w:customStyle="1" w:styleId="TNSPARAGRAPHE">
    <w:name w:val="TNSPARAGRAPHE"/>
    <w:basedOn w:val="Normal"/>
    <w:qFormat/>
    <w:rsid w:val="00A46914"/>
    <w:pPr>
      <w:tabs>
        <w:tab w:val="left" w:pos="3150"/>
      </w:tabs>
    </w:pPr>
    <w:rPr>
      <w:rFonts w:cstheme="minorHAnsi"/>
      <w:color w:val="000000"/>
      <w:sz w:val="24"/>
      <w:szCs w:val="24"/>
      <w:shd w:val="clear" w:color="auto" w:fill="FFFFFF"/>
    </w:rPr>
  </w:style>
  <w:style w:type="paragraph" w:customStyle="1" w:styleId="TITRESOFIA1">
    <w:name w:val="TITRE SOFIA 1"/>
    <w:basedOn w:val="Normal"/>
    <w:rsid w:val="00A46914"/>
    <w:rPr>
      <w:b/>
      <w:bCs/>
      <w:color w:val="C00000"/>
      <w:sz w:val="32"/>
      <w:szCs w:val="32"/>
    </w:rPr>
  </w:style>
  <w:style w:type="paragraph" w:customStyle="1" w:styleId="TITRESOFIA2">
    <w:name w:val="TITRE SOFIA 2"/>
    <w:basedOn w:val="Normal"/>
    <w:rsid w:val="00A46914"/>
    <w:rPr>
      <w:b/>
      <w:bCs/>
      <w:sz w:val="28"/>
      <w:szCs w:val="28"/>
    </w:rPr>
  </w:style>
  <w:style w:type="paragraph" w:customStyle="1" w:styleId="TITRESOFIA3">
    <w:name w:val="TITRE SOFIA 3"/>
    <w:basedOn w:val="Normal"/>
    <w:rsid w:val="00A46914"/>
    <w:rPr>
      <w:b/>
      <w:bCs/>
      <w:i/>
      <w:iCs/>
      <w:sz w:val="24"/>
      <w:szCs w:val="24"/>
    </w:rPr>
  </w:style>
  <w:style w:type="paragraph" w:customStyle="1" w:styleId="SOFIAP">
    <w:name w:val="SOFIA P"/>
    <w:basedOn w:val="TNSPARAGRAPHE"/>
    <w:qFormat/>
    <w:rsid w:val="00A46914"/>
  </w:style>
  <w:style w:type="numbering" w:customStyle="1" w:styleId="SOFIASTYLE">
    <w:name w:val="SOFIA STYLE"/>
    <w:uiPriority w:val="99"/>
    <w:rsid w:val="00A46914"/>
    <w:pPr>
      <w:numPr>
        <w:numId w:val="2"/>
      </w:numPr>
    </w:pPr>
  </w:style>
  <w:style w:type="character" w:customStyle="1" w:styleId="Titre1Car">
    <w:name w:val="Titre 1 Car"/>
    <w:aliases w:val="SOFIA T1 Car"/>
    <w:basedOn w:val="Policepardfaut"/>
    <w:link w:val="Titre1"/>
    <w:uiPriority w:val="9"/>
    <w:rsid w:val="007F2423"/>
    <w:rPr>
      <w:rFonts w:ascii="Calibri" w:eastAsiaTheme="majorEastAsia" w:hAnsi="Calibri" w:cstheme="majorBidi"/>
      <w:b/>
      <w:bCs/>
      <w:color w:val="153B67"/>
      <w:sz w:val="32"/>
      <w:szCs w:val="28"/>
    </w:rPr>
  </w:style>
  <w:style w:type="character" w:customStyle="1" w:styleId="Titre2Car">
    <w:name w:val="Titre 2 Car"/>
    <w:aliases w:val="SOFIA T2 Car"/>
    <w:basedOn w:val="Policepardfaut"/>
    <w:link w:val="Titre2"/>
    <w:uiPriority w:val="9"/>
    <w:rsid w:val="004C3C91"/>
    <w:rPr>
      <w:rFonts w:ascii="Calibri" w:eastAsiaTheme="majorEastAsia" w:hAnsi="Calibri" w:cstheme="majorBidi"/>
      <w:b/>
      <w:bCs/>
      <w:color w:val="000000" w:themeColor="accent1"/>
      <w:sz w:val="28"/>
      <w:szCs w:val="26"/>
      <w:u w:val="single"/>
    </w:rPr>
  </w:style>
  <w:style w:type="character" w:customStyle="1" w:styleId="Titre3Car">
    <w:name w:val="Titre 3 Car"/>
    <w:aliases w:val="SOFIA T3 Car"/>
    <w:basedOn w:val="Policepardfaut"/>
    <w:link w:val="Titre3"/>
    <w:uiPriority w:val="9"/>
    <w:rsid w:val="004C3C91"/>
    <w:rPr>
      <w:rFonts w:ascii="Calibri" w:eastAsiaTheme="majorEastAsia" w:hAnsi="Calibri" w:cstheme="majorBidi"/>
      <w:b/>
      <w:bCs/>
      <w:i/>
      <w:color w:val="000000" w:themeColor="accent1"/>
      <w:sz w:val="24"/>
    </w:rPr>
  </w:style>
  <w:style w:type="paragraph" w:styleId="TM1">
    <w:name w:val="toc 1"/>
    <w:basedOn w:val="Normal"/>
    <w:next w:val="Normal"/>
    <w:autoRedefine/>
    <w:uiPriority w:val="39"/>
    <w:unhideWhenUsed/>
    <w:rsid w:val="00490190"/>
    <w:pPr>
      <w:spacing w:before="360" w:after="360"/>
    </w:pPr>
    <w:rPr>
      <w:rFonts w:cstheme="minorHAnsi"/>
      <w:b/>
      <w:bCs/>
      <w:caps/>
      <w:szCs w:val="26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490190"/>
    <w:pPr>
      <w:spacing w:after="0"/>
    </w:pPr>
    <w:rPr>
      <w:rFonts w:cstheme="minorHAnsi"/>
      <w:b/>
      <w:bCs/>
      <w:smallCaps/>
      <w:szCs w:val="26"/>
    </w:rPr>
  </w:style>
  <w:style w:type="paragraph" w:styleId="TM3">
    <w:name w:val="toc 3"/>
    <w:basedOn w:val="Normal"/>
    <w:next w:val="Normal"/>
    <w:autoRedefine/>
    <w:uiPriority w:val="39"/>
    <w:unhideWhenUsed/>
    <w:rsid w:val="00490190"/>
    <w:pPr>
      <w:spacing w:after="0"/>
    </w:pPr>
    <w:rPr>
      <w:rFonts w:cstheme="minorHAnsi"/>
      <w:smallCaps/>
      <w:szCs w:val="26"/>
    </w:rPr>
  </w:style>
  <w:style w:type="paragraph" w:styleId="TM4">
    <w:name w:val="toc 4"/>
    <w:basedOn w:val="Normal"/>
    <w:next w:val="Normal"/>
    <w:autoRedefine/>
    <w:uiPriority w:val="39"/>
    <w:unhideWhenUsed/>
    <w:rsid w:val="00490190"/>
    <w:pPr>
      <w:spacing w:after="0"/>
    </w:pPr>
    <w:rPr>
      <w:rFonts w:cstheme="minorHAnsi"/>
      <w:szCs w:val="26"/>
    </w:rPr>
  </w:style>
  <w:style w:type="paragraph" w:styleId="TM5">
    <w:name w:val="toc 5"/>
    <w:basedOn w:val="Normal"/>
    <w:next w:val="Normal"/>
    <w:autoRedefine/>
    <w:uiPriority w:val="39"/>
    <w:unhideWhenUsed/>
    <w:rsid w:val="00490190"/>
    <w:pPr>
      <w:spacing w:after="0"/>
    </w:pPr>
    <w:rPr>
      <w:rFonts w:cstheme="minorHAnsi"/>
      <w:szCs w:val="26"/>
    </w:rPr>
  </w:style>
  <w:style w:type="paragraph" w:styleId="TM6">
    <w:name w:val="toc 6"/>
    <w:basedOn w:val="Normal"/>
    <w:next w:val="Normal"/>
    <w:autoRedefine/>
    <w:uiPriority w:val="39"/>
    <w:unhideWhenUsed/>
    <w:rsid w:val="00490190"/>
    <w:pPr>
      <w:spacing w:after="0"/>
    </w:pPr>
    <w:rPr>
      <w:rFonts w:cstheme="minorHAnsi"/>
      <w:szCs w:val="26"/>
    </w:rPr>
  </w:style>
  <w:style w:type="paragraph" w:styleId="TM7">
    <w:name w:val="toc 7"/>
    <w:basedOn w:val="Normal"/>
    <w:next w:val="Normal"/>
    <w:autoRedefine/>
    <w:uiPriority w:val="39"/>
    <w:unhideWhenUsed/>
    <w:rsid w:val="00490190"/>
    <w:pPr>
      <w:spacing w:after="0"/>
    </w:pPr>
    <w:rPr>
      <w:rFonts w:cstheme="minorHAnsi"/>
      <w:szCs w:val="26"/>
    </w:rPr>
  </w:style>
  <w:style w:type="paragraph" w:styleId="TM8">
    <w:name w:val="toc 8"/>
    <w:basedOn w:val="Normal"/>
    <w:next w:val="Normal"/>
    <w:autoRedefine/>
    <w:uiPriority w:val="39"/>
    <w:unhideWhenUsed/>
    <w:rsid w:val="00490190"/>
    <w:pPr>
      <w:spacing w:after="0"/>
    </w:pPr>
    <w:rPr>
      <w:rFonts w:cstheme="minorHAnsi"/>
      <w:szCs w:val="26"/>
    </w:rPr>
  </w:style>
  <w:style w:type="paragraph" w:styleId="TM9">
    <w:name w:val="toc 9"/>
    <w:basedOn w:val="Normal"/>
    <w:next w:val="Normal"/>
    <w:autoRedefine/>
    <w:uiPriority w:val="39"/>
    <w:unhideWhenUsed/>
    <w:rsid w:val="00490190"/>
    <w:pPr>
      <w:spacing w:after="0"/>
    </w:pPr>
    <w:rPr>
      <w:rFonts w:cstheme="minorHAnsi"/>
      <w:szCs w:val="26"/>
    </w:rPr>
  </w:style>
  <w:style w:type="character" w:styleId="Lienhypertexte">
    <w:name w:val="Hyperlink"/>
    <w:basedOn w:val="Policepardfaut"/>
    <w:uiPriority w:val="99"/>
    <w:unhideWhenUsed/>
    <w:rsid w:val="00490190"/>
    <w:rPr>
      <w:color w:val="AA2B1E" w:themeColor="hyperlink"/>
      <w:u w:val="single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05901"/>
    <w:pPr>
      <w:outlineLvl w:val="9"/>
    </w:pPr>
  </w:style>
  <w:style w:type="character" w:customStyle="1" w:styleId="Titre4Car">
    <w:name w:val="Titre 4 Car"/>
    <w:basedOn w:val="Policepardfaut"/>
    <w:link w:val="Titre4"/>
    <w:uiPriority w:val="9"/>
    <w:rsid w:val="004C3C91"/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4C3C91"/>
    <w:rPr>
      <w:rFonts w:asciiTheme="majorHAnsi" w:eastAsiaTheme="majorEastAsia" w:hAnsiTheme="majorHAnsi" w:cstheme="majorBidi"/>
      <w:color w:val="00000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4C3C91"/>
    <w:rPr>
      <w:rFonts w:asciiTheme="majorHAnsi" w:eastAsiaTheme="majorEastAsia" w:hAnsiTheme="majorHAnsi" w:cstheme="majorBidi"/>
      <w:i/>
      <w:iCs/>
      <w:color w:val="00000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4C3C9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4C3C9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4C3C9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Textedelespacerserv">
    <w:name w:val="Placeholder Text"/>
    <w:basedOn w:val="Policepardfaut"/>
    <w:uiPriority w:val="99"/>
    <w:semiHidden/>
    <w:rsid w:val="00EE098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2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4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9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1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5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1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0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9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3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ork\DiskStation\Technologies%20Word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F9FFFF1C7E746A5AD069A346F9B5AA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675374F-505B-4E19-8802-93DA6F96D699}"/>
      </w:docPartPr>
      <w:docPartBody>
        <w:p w:rsidR="00492FF7" w:rsidRDefault="007D3A81" w:rsidP="007D3A81">
          <w:pPr>
            <w:pStyle w:val="3F9FFFF1C7E746A5AD069A346F9B5AAE"/>
          </w:pPr>
          <w:r w:rsidRPr="0011268E">
            <w:rPr>
              <w:rStyle w:val="Textedelespacerserv"/>
            </w:rPr>
            <w:t>Choisissez un élément.</w:t>
          </w:r>
        </w:p>
      </w:docPartBody>
    </w:docPart>
    <w:docPart>
      <w:docPartPr>
        <w:name w:val="48DB4360967742928B59804C20C6F68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9ACD008-007D-43DF-A357-50040243B239}"/>
      </w:docPartPr>
      <w:docPartBody>
        <w:p w:rsidR="00991C7E" w:rsidRDefault="00492FF7" w:rsidP="00492FF7">
          <w:pPr>
            <w:pStyle w:val="48DB4360967742928B59804C20C6F68E"/>
          </w:pPr>
          <w:r w:rsidRPr="0011268E">
            <w:rPr>
              <w:rStyle w:val="Textedelespacerserv"/>
            </w:rPr>
            <w:t>Choisissez un élément.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A81"/>
    <w:rsid w:val="00492FF7"/>
    <w:rsid w:val="006A616B"/>
    <w:rsid w:val="007D3A81"/>
    <w:rsid w:val="00991C7E"/>
    <w:rsid w:val="00B83818"/>
    <w:rsid w:val="00C6285D"/>
    <w:rsid w:val="00F34B1A"/>
    <w:rsid w:val="00FB70F8"/>
    <w:rsid w:val="00FD0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492FF7"/>
    <w:rPr>
      <w:color w:val="808080"/>
    </w:rPr>
  </w:style>
  <w:style w:type="paragraph" w:customStyle="1" w:styleId="3F9FFFF1C7E746A5AD069A346F9B5AAE">
    <w:name w:val="3F9FFFF1C7E746A5AD069A346F9B5AAE"/>
    <w:rsid w:val="007D3A81"/>
  </w:style>
  <w:style w:type="paragraph" w:customStyle="1" w:styleId="48DB4360967742928B59804C20C6F68E">
    <w:name w:val="48DB4360967742928B59804C20C6F68E"/>
    <w:rsid w:val="00492FF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Sofia">
      <a:dk1>
        <a:sysClr val="windowText" lastClr="000000"/>
      </a:dk1>
      <a:lt1>
        <a:sysClr val="window" lastClr="FFFFFF"/>
      </a:lt1>
      <a:dk2>
        <a:srgbClr val="FFFFFF"/>
      </a:dk2>
      <a:lt2>
        <a:srgbClr val="FFFFFF"/>
      </a:lt2>
      <a:accent1>
        <a:srgbClr val="000000"/>
      </a:accent1>
      <a:accent2>
        <a:srgbClr val="AA2B1E"/>
      </a:accent2>
      <a:accent3>
        <a:srgbClr val="B40000"/>
      </a:accent3>
      <a:accent4>
        <a:srgbClr val="3F3F3F"/>
      </a:accent4>
      <a:accent5>
        <a:srgbClr val="F2F2F2"/>
      </a:accent5>
      <a:accent6>
        <a:srgbClr val="BFBFBF"/>
      </a:accent6>
      <a:hlink>
        <a:srgbClr val="AA2B1E"/>
      </a:hlink>
      <a:folHlink>
        <a:srgbClr val="3F3F3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276344-9C25-427C-8AE9-41ECDC582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Technologies Word.dotm</Template>
  <TotalTime>9</TotalTime>
  <Pages>5</Pages>
  <Words>663</Words>
  <Characters>3651</Characters>
  <Application>Microsoft Office Word</Application>
  <DocSecurity>0</DocSecurity>
  <Lines>30</Lines>
  <Paragraphs>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Cahier des charges</vt:lpstr>
      <vt:lpstr/>
    </vt:vector>
  </TitlesOfParts>
  <Company>Sofia Technologies</Company>
  <LinksUpToDate>false</LinksUpToDate>
  <CharactersWithSpaces>4306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Cahier des charges</dc:title>
  <dc:creator>Utilisateur Windows</dc:creator>
  <dc:description>Propriété Sofia Technologies</dc:description>
  <cp:lastModifiedBy>Othmen MZEH</cp:lastModifiedBy>
  <cp:revision>4</cp:revision>
  <dcterms:created xsi:type="dcterms:W3CDTF">2021-03-02T08:25:00Z</dcterms:created>
  <dcterms:modified xsi:type="dcterms:W3CDTF">2021-03-02T08:33:00Z</dcterms:modified>
</cp:coreProperties>
</file>