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502" w:rsidRDefault="00D61219" w:rsidP="000C6399">
      <w:pPr>
        <w:pStyle w:val="Legenda"/>
        <w:keepNext/>
        <w:numPr>
          <w:ilvl w:val="0"/>
          <w:numId w:val="1"/>
        </w:numPr>
        <w:spacing w:line="276" w:lineRule="auto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0C6399">
        <w:rPr>
          <w:rFonts w:ascii="Arial" w:hAnsi="Arial" w:cs="Arial"/>
          <w:i w:val="0"/>
          <w:color w:val="auto"/>
          <w:sz w:val="24"/>
          <w:szCs w:val="24"/>
        </w:rPr>
        <w:t>Recommended Dietary Allowance (RDA) for Brazil (per day).</w:t>
      </w:r>
    </w:p>
    <w:p w:rsidR="006A7502" w:rsidRDefault="00D61219" w:rsidP="006A7502">
      <w:pPr>
        <w:pStyle w:val="Legenda"/>
        <w:keepNext/>
        <w:spacing w:line="276" w:lineRule="auto"/>
        <w:jc w:val="both"/>
        <w:rPr>
          <w:rFonts w:ascii="Arial" w:hAnsi="Arial" w:cs="Arial"/>
          <w:i w:val="0"/>
          <w:color w:val="auto"/>
          <w:sz w:val="24"/>
          <w:szCs w:val="24"/>
        </w:rPr>
      </w:pPr>
      <w:r w:rsidRPr="000C6399">
        <w:rPr>
          <w:rFonts w:ascii="Arial" w:hAnsi="Arial" w:cs="Arial"/>
          <w:i w:val="0"/>
          <w:color w:val="auto"/>
          <w:sz w:val="24"/>
          <w:szCs w:val="24"/>
        </w:rPr>
        <w:t xml:space="preserve">Data source: </w:t>
      </w:r>
      <w:r w:rsidR="00BB05F3" w:rsidRPr="000C6399">
        <w:rPr>
          <w:rFonts w:ascii="Arial" w:hAnsi="Arial" w:cs="Arial"/>
          <w:i w:val="0"/>
          <w:color w:val="auto"/>
          <w:sz w:val="24"/>
          <w:szCs w:val="24"/>
        </w:rPr>
        <w:t>Adapted from Dietary Reference Intake series, National Academies. (</w:t>
      </w:r>
      <w:r w:rsidRPr="000C6399">
        <w:rPr>
          <w:rFonts w:ascii="Arial" w:hAnsi="Arial" w:cs="Arial"/>
          <w:i w:val="0"/>
          <w:color w:val="auto"/>
          <w:sz w:val="24"/>
          <w:szCs w:val="24"/>
        </w:rPr>
        <w:t>200</w:t>
      </w:r>
      <w:r w:rsidR="00BB05F3" w:rsidRPr="000C6399">
        <w:rPr>
          <w:rFonts w:ascii="Arial" w:hAnsi="Arial" w:cs="Arial"/>
          <w:i w:val="0"/>
          <w:color w:val="auto"/>
          <w:sz w:val="24"/>
          <w:szCs w:val="24"/>
        </w:rPr>
        <w:t>2, 2004, 2005)</w:t>
      </w:r>
      <w:r w:rsidR="00323735" w:rsidRPr="000C6399">
        <w:rPr>
          <w:rFonts w:ascii="Arial" w:hAnsi="Arial" w:cs="Arial"/>
          <w:i w:val="0"/>
          <w:color w:val="auto"/>
          <w:sz w:val="24"/>
          <w:szCs w:val="24"/>
        </w:rPr>
        <w:t xml:space="preserve">. </w:t>
      </w:r>
      <w:hyperlink r:id="rId5" w:history="1">
        <w:r w:rsidR="006A7502" w:rsidRPr="00611BC0">
          <w:rPr>
            <w:rStyle w:val="Hyperlink"/>
            <w:rFonts w:ascii="Arial" w:hAnsi="Arial" w:cs="Arial"/>
            <w:sz w:val="24"/>
            <w:szCs w:val="24"/>
          </w:rPr>
          <w:t>https://www.nap.edu/</w:t>
        </w:r>
      </w:hyperlink>
    </w:p>
    <w:p w:rsidR="000C6399" w:rsidRDefault="000C6399" w:rsidP="000C6399">
      <w:pPr>
        <w:rPr>
          <w:rFonts w:ascii="Arial" w:hAnsi="Arial" w:cs="Arial"/>
          <w:sz w:val="24"/>
          <w:szCs w:val="24"/>
        </w:rPr>
      </w:pPr>
    </w:p>
    <w:p w:rsidR="000C6399" w:rsidRPr="000C6399" w:rsidRDefault="00FB5BBE" w:rsidP="000C6399">
      <w:pPr>
        <w:rPr>
          <w:rFonts w:ascii="Arial" w:hAnsi="Arial" w:cs="Arial"/>
          <w:sz w:val="24"/>
          <w:szCs w:val="24"/>
        </w:rPr>
      </w:pPr>
      <w:r w:rsidRPr="00FB5BBE">
        <w:rPr>
          <w:rFonts w:ascii="Arial" w:hAnsi="Arial" w:cs="Arial"/>
          <w:sz w:val="24"/>
          <w:szCs w:val="24"/>
        </w:rPr>
        <w:t>Data presented by age group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892C67" w:rsidRPr="000C6399" w:rsidTr="00892C67"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1213" w:type="dxa"/>
          </w:tcPr>
          <w:p w:rsidR="00892C67" w:rsidRPr="000C6399" w:rsidRDefault="00E644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</w:t>
            </w:r>
            <w:r w:rsidR="00B85CBD">
              <w:rPr>
                <w:rFonts w:ascii="Arial" w:hAnsi="Arial" w:cs="Arial"/>
                <w:sz w:val="24"/>
                <w:szCs w:val="24"/>
              </w:rPr>
              <w:t xml:space="preserve"> (years)</w:t>
            </w: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Energy (kcal)</w:t>
            </w: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Protein (g)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6399">
              <w:rPr>
                <w:rFonts w:ascii="Arial" w:hAnsi="Arial" w:cs="Arial"/>
                <w:sz w:val="24"/>
                <w:szCs w:val="24"/>
              </w:rPr>
              <w:t>Vit.A</w:t>
            </w:r>
            <w:proofErr w:type="spellEnd"/>
            <w:r w:rsidRPr="000C6399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0C63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μg</w:t>
            </w:r>
            <w:proofErr w:type="spellEnd"/>
            <w:r w:rsidRPr="000C639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Zinc (mg)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Iron (mg)</w:t>
            </w:r>
          </w:p>
        </w:tc>
      </w:tr>
      <w:tr w:rsidR="00892C67" w:rsidRPr="000C6399" w:rsidTr="00892C67"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4~8</w:t>
            </w: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1742</w:t>
            </w: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892C67" w:rsidRPr="000C6399" w:rsidTr="00892C67"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9~13</w:t>
            </w: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2279</w:t>
            </w: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600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92C67" w:rsidRPr="000C6399" w:rsidTr="00892C67"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14~18</w:t>
            </w: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3152</w:t>
            </w: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892C67" w:rsidRPr="000C6399" w:rsidTr="00892C67"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18+</w:t>
            </w: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3067</w:t>
            </w:r>
          </w:p>
        </w:tc>
        <w:tc>
          <w:tcPr>
            <w:tcW w:w="1213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900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214" w:type="dxa"/>
          </w:tcPr>
          <w:p w:rsidR="00892C67" w:rsidRPr="000C6399" w:rsidRDefault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92C67" w:rsidRPr="000C6399" w:rsidTr="00892C67">
        <w:tc>
          <w:tcPr>
            <w:tcW w:w="1213" w:type="dxa"/>
          </w:tcPr>
          <w:p w:rsidR="00892C67" w:rsidRPr="000C6399" w:rsidRDefault="00892C67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  <w:tc>
          <w:tcPr>
            <w:tcW w:w="1213" w:type="dxa"/>
          </w:tcPr>
          <w:p w:rsidR="00892C67" w:rsidRPr="000C6399" w:rsidRDefault="00892C67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4~8</w:t>
            </w:r>
          </w:p>
        </w:tc>
        <w:tc>
          <w:tcPr>
            <w:tcW w:w="1213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1642</w:t>
            </w:r>
          </w:p>
        </w:tc>
        <w:tc>
          <w:tcPr>
            <w:tcW w:w="1213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214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214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14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892C67" w:rsidRPr="000C6399" w:rsidTr="00892C67">
        <w:tc>
          <w:tcPr>
            <w:tcW w:w="1213" w:type="dxa"/>
          </w:tcPr>
          <w:p w:rsidR="00892C67" w:rsidRPr="000C6399" w:rsidRDefault="00892C67" w:rsidP="00892C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892C67" w:rsidRPr="000C6399" w:rsidRDefault="00892C67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9~13</w:t>
            </w:r>
          </w:p>
        </w:tc>
        <w:tc>
          <w:tcPr>
            <w:tcW w:w="1213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2071</w:t>
            </w:r>
          </w:p>
        </w:tc>
        <w:tc>
          <w:tcPr>
            <w:tcW w:w="1213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214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600</w:t>
            </w:r>
          </w:p>
        </w:tc>
        <w:tc>
          <w:tcPr>
            <w:tcW w:w="1214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14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92C67" w:rsidRPr="000C6399" w:rsidTr="00892C67">
        <w:tc>
          <w:tcPr>
            <w:tcW w:w="1213" w:type="dxa"/>
          </w:tcPr>
          <w:p w:rsidR="00892C67" w:rsidRPr="000C6399" w:rsidRDefault="00892C67" w:rsidP="00892C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892C67" w:rsidRPr="000C6399" w:rsidRDefault="00892C67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14~18</w:t>
            </w:r>
          </w:p>
        </w:tc>
        <w:tc>
          <w:tcPr>
            <w:tcW w:w="1213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2368</w:t>
            </w:r>
          </w:p>
        </w:tc>
        <w:tc>
          <w:tcPr>
            <w:tcW w:w="1213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1214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700</w:t>
            </w:r>
          </w:p>
        </w:tc>
        <w:tc>
          <w:tcPr>
            <w:tcW w:w="1214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14" w:type="dxa"/>
          </w:tcPr>
          <w:p w:rsidR="00892C67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C6399" w:rsidRPr="000C6399" w:rsidTr="00892C67">
        <w:tc>
          <w:tcPr>
            <w:tcW w:w="1213" w:type="dxa"/>
          </w:tcPr>
          <w:p w:rsidR="000C6399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0C6399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18+ (*)</w:t>
            </w:r>
          </w:p>
        </w:tc>
        <w:tc>
          <w:tcPr>
            <w:tcW w:w="1213" w:type="dxa"/>
          </w:tcPr>
          <w:p w:rsidR="000C6399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2403</w:t>
            </w:r>
          </w:p>
        </w:tc>
        <w:tc>
          <w:tcPr>
            <w:tcW w:w="1213" w:type="dxa"/>
          </w:tcPr>
          <w:p w:rsidR="000C6399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1214" w:type="dxa"/>
          </w:tcPr>
          <w:p w:rsidR="000C6399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700</w:t>
            </w:r>
          </w:p>
        </w:tc>
        <w:tc>
          <w:tcPr>
            <w:tcW w:w="1214" w:type="dxa"/>
          </w:tcPr>
          <w:p w:rsidR="000C6399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14" w:type="dxa"/>
          </w:tcPr>
          <w:p w:rsidR="000C6399" w:rsidRPr="000C6399" w:rsidRDefault="000C6399" w:rsidP="00892C67">
            <w:pPr>
              <w:rPr>
                <w:rFonts w:ascii="Arial" w:hAnsi="Arial" w:cs="Arial"/>
                <w:sz w:val="24"/>
                <w:szCs w:val="24"/>
              </w:rPr>
            </w:pPr>
            <w:r w:rsidRPr="000C6399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</w:tbl>
    <w:p w:rsidR="005E676B" w:rsidRPr="000C6399" w:rsidRDefault="005E676B">
      <w:pPr>
        <w:rPr>
          <w:rFonts w:ascii="Arial" w:hAnsi="Arial" w:cs="Arial"/>
          <w:sz w:val="24"/>
          <w:szCs w:val="24"/>
        </w:rPr>
      </w:pPr>
    </w:p>
    <w:p w:rsidR="000C6399" w:rsidRPr="000C6399" w:rsidRDefault="000C6399">
      <w:pPr>
        <w:rPr>
          <w:rFonts w:ascii="Arial" w:hAnsi="Arial" w:cs="Arial"/>
          <w:sz w:val="24"/>
          <w:szCs w:val="24"/>
        </w:rPr>
      </w:pPr>
      <w:r w:rsidRPr="000C6399">
        <w:rPr>
          <w:rFonts w:ascii="Arial" w:hAnsi="Arial" w:cs="Arial"/>
          <w:sz w:val="24"/>
          <w:szCs w:val="24"/>
        </w:rPr>
        <w:t>(*) not pregnant</w:t>
      </w:r>
    </w:p>
    <w:p w:rsidR="00323735" w:rsidRDefault="00323735">
      <w:pPr>
        <w:rPr>
          <w:lang w:val="pt-BR"/>
        </w:rPr>
      </w:pPr>
    </w:p>
    <w:p w:rsidR="000C6399" w:rsidRDefault="000C6399">
      <w:pPr>
        <w:rPr>
          <w:lang w:val="pt-BR"/>
        </w:rPr>
      </w:pPr>
    </w:p>
    <w:p w:rsidR="000C6399" w:rsidRDefault="000C6399" w:rsidP="000C639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pt-BR"/>
        </w:rPr>
      </w:pPr>
      <w:r w:rsidRPr="000C6399">
        <w:rPr>
          <w:rFonts w:ascii="Arial" w:hAnsi="Arial" w:cs="Arial"/>
          <w:sz w:val="24"/>
          <w:szCs w:val="24"/>
          <w:u w:val="single"/>
          <w:lang w:val="pt-BR"/>
        </w:rPr>
        <w:t xml:space="preserve">Nutricional </w:t>
      </w:r>
      <w:proofErr w:type="spellStart"/>
      <w:r w:rsidRPr="000C6399">
        <w:rPr>
          <w:rFonts w:ascii="Arial" w:hAnsi="Arial" w:cs="Arial"/>
          <w:sz w:val="24"/>
          <w:szCs w:val="24"/>
          <w:u w:val="single"/>
          <w:lang w:val="pt-BR"/>
        </w:rPr>
        <w:t>deficiences</w:t>
      </w:r>
      <w:proofErr w:type="spellEnd"/>
      <w:r w:rsidRPr="000C6399">
        <w:rPr>
          <w:rFonts w:ascii="Arial" w:hAnsi="Arial" w:cs="Arial"/>
          <w:sz w:val="24"/>
          <w:szCs w:val="24"/>
          <w:u w:val="single"/>
          <w:lang w:val="pt-BR"/>
        </w:rPr>
        <w:t xml:space="preserve"> in </w:t>
      </w:r>
      <w:proofErr w:type="spellStart"/>
      <w:r w:rsidRPr="000C6399">
        <w:rPr>
          <w:rFonts w:ascii="Arial" w:hAnsi="Arial" w:cs="Arial"/>
          <w:sz w:val="24"/>
          <w:szCs w:val="24"/>
          <w:u w:val="single"/>
          <w:lang w:val="pt-BR"/>
        </w:rPr>
        <w:t>Brazil</w:t>
      </w:r>
      <w:proofErr w:type="spellEnd"/>
    </w:p>
    <w:p w:rsidR="000C6399" w:rsidRDefault="000C6399" w:rsidP="000C6399">
      <w:pPr>
        <w:rPr>
          <w:rFonts w:ascii="Arial" w:hAnsi="Arial" w:cs="Arial"/>
          <w:sz w:val="24"/>
          <w:szCs w:val="24"/>
          <w:lang w:val="pt-BR"/>
        </w:rPr>
      </w:pPr>
    </w:p>
    <w:p w:rsidR="000C6399" w:rsidRDefault="000C6399" w:rsidP="00C647B3">
      <w:p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0C6399">
        <w:rPr>
          <w:rFonts w:ascii="Arial" w:hAnsi="Arial" w:cs="Arial"/>
          <w:sz w:val="24"/>
          <w:szCs w:val="24"/>
          <w:lang w:val="pt-BR"/>
        </w:rPr>
        <w:t>I</w:t>
      </w:r>
      <w:r w:rsidR="00B85CBD">
        <w:rPr>
          <w:rFonts w:ascii="Arial" w:hAnsi="Arial" w:cs="Arial"/>
          <w:sz w:val="24"/>
          <w:szCs w:val="24"/>
          <w:lang w:val="pt-BR"/>
        </w:rPr>
        <w:t>t</w:t>
      </w:r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present</w:t>
      </w:r>
      <w:r w:rsidR="00B85CBD">
        <w:rPr>
          <w:rFonts w:ascii="Arial" w:hAnsi="Arial" w:cs="Arial"/>
          <w:sz w:val="24"/>
          <w:szCs w:val="24"/>
          <w:lang w:val="pt-BR"/>
        </w:rPr>
        <w:t>ed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in a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decreasing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degree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of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severity</w:t>
      </w:r>
      <w:proofErr w:type="spellEnd"/>
      <w:r>
        <w:rPr>
          <w:rFonts w:ascii="Arial" w:hAnsi="Arial" w:cs="Arial"/>
          <w:sz w:val="24"/>
          <w:szCs w:val="24"/>
          <w:lang w:val="pt-BR"/>
        </w:rPr>
        <w:t>:</w:t>
      </w:r>
    </w:p>
    <w:p w:rsidR="000C6399" w:rsidRDefault="000C6399" w:rsidP="00C647B3">
      <w:p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0C6399">
        <w:rPr>
          <w:rFonts w:ascii="Arial" w:hAnsi="Arial" w:cs="Arial"/>
          <w:b/>
          <w:sz w:val="24"/>
          <w:szCs w:val="24"/>
          <w:lang w:val="pt-BR"/>
        </w:rPr>
        <w:t xml:space="preserve">Iron </w:t>
      </w:r>
      <w:proofErr w:type="spellStart"/>
      <w:r w:rsidRPr="000C6399">
        <w:rPr>
          <w:rFonts w:ascii="Arial" w:hAnsi="Arial" w:cs="Arial"/>
          <w:b/>
          <w:sz w:val="24"/>
          <w:szCs w:val="24"/>
          <w:lang w:val="pt-BR"/>
        </w:rPr>
        <w:t>deficiency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public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health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strategy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been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food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fortification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mandatory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wheat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flour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drug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supplementation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risk</w:t>
      </w:r>
      <w:r w:rsidR="00B85CBD">
        <w:rPr>
          <w:rFonts w:ascii="Arial" w:hAnsi="Arial" w:cs="Arial"/>
          <w:sz w:val="24"/>
          <w:szCs w:val="24"/>
          <w:lang w:val="pt-BR"/>
        </w:rPr>
        <w:t>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B85CBD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reas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  <w:r w:rsidRPr="000C6399"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Prevalence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in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pregnant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women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children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up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to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5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years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C647B3" w:rsidRDefault="000C6399" w:rsidP="00C647B3">
      <w:p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0C6399">
        <w:rPr>
          <w:rFonts w:ascii="Arial" w:hAnsi="Arial" w:cs="Arial"/>
          <w:b/>
          <w:sz w:val="24"/>
          <w:szCs w:val="24"/>
          <w:lang w:val="pt-BR"/>
        </w:rPr>
        <w:t>Hypovitaminosis</w:t>
      </w:r>
      <w:proofErr w:type="spellEnd"/>
      <w:r w:rsidRPr="000C6399">
        <w:rPr>
          <w:rFonts w:ascii="Arial" w:hAnsi="Arial" w:cs="Arial"/>
          <w:b/>
          <w:sz w:val="24"/>
          <w:szCs w:val="24"/>
          <w:lang w:val="pt-BR"/>
        </w:rPr>
        <w:t xml:space="preserve"> A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Prevalence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in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pregnant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women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Pr="000C6399">
        <w:rPr>
          <w:rFonts w:ascii="Arial" w:hAnsi="Arial" w:cs="Arial"/>
          <w:sz w:val="24"/>
          <w:szCs w:val="24"/>
          <w:lang w:val="pt-BR"/>
        </w:rPr>
        <w:t>children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. </w:t>
      </w:r>
      <w:proofErr w:type="spellStart"/>
      <w:proofErr w:type="gramEnd"/>
      <w:r w:rsidR="00C647B3">
        <w:rPr>
          <w:rFonts w:ascii="Arial" w:hAnsi="Arial" w:cs="Arial"/>
          <w:sz w:val="24"/>
          <w:szCs w:val="24"/>
          <w:lang w:val="pt-BR"/>
        </w:rPr>
        <w:t>P</w:t>
      </w:r>
      <w:r w:rsidR="00C647B3">
        <w:rPr>
          <w:rFonts w:ascii="Arial" w:hAnsi="Arial" w:cs="Arial"/>
          <w:sz w:val="24"/>
          <w:szCs w:val="24"/>
          <w:lang w:val="pt-BR"/>
        </w:rPr>
        <w:t>ublic</w:t>
      </w:r>
      <w:proofErr w:type="spellEnd"/>
      <w:r w:rsidR="00C647B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C647B3">
        <w:rPr>
          <w:rFonts w:ascii="Arial" w:hAnsi="Arial" w:cs="Arial"/>
          <w:sz w:val="24"/>
          <w:szCs w:val="24"/>
          <w:lang w:val="pt-BR"/>
        </w:rPr>
        <w:t>health</w:t>
      </w:r>
      <w:proofErr w:type="spellEnd"/>
      <w:r w:rsidR="00C647B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C647B3">
        <w:rPr>
          <w:rFonts w:ascii="Arial" w:hAnsi="Arial" w:cs="Arial"/>
          <w:sz w:val="24"/>
          <w:szCs w:val="24"/>
          <w:lang w:val="pt-BR"/>
        </w:rPr>
        <w:t>strategy</w:t>
      </w:r>
      <w:proofErr w:type="spellEnd"/>
      <w:r w:rsidR="00C647B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C647B3">
        <w:rPr>
          <w:rFonts w:ascii="Arial" w:hAnsi="Arial" w:cs="Arial"/>
          <w:sz w:val="24"/>
          <w:szCs w:val="24"/>
          <w:lang w:val="pt-BR"/>
        </w:rPr>
        <w:t>has</w:t>
      </w:r>
      <w:proofErr w:type="spellEnd"/>
      <w:r w:rsidR="00C647B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C647B3">
        <w:rPr>
          <w:rFonts w:ascii="Arial" w:hAnsi="Arial" w:cs="Arial"/>
          <w:sz w:val="24"/>
          <w:szCs w:val="24"/>
          <w:lang w:val="pt-BR"/>
        </w:rPr>
        <w:t>been</w:t>
      </w:r>
      <w:proofErr w:type="spellEnd"/>
      <w:r w:rsidR="00C647B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C647B3">
        <w:rPr>
          <w:rFonts w:ascii="Arial" w:hAnsi="Arial" w:cs="Arial"/>
          <w:sz w:val="24"/>
          <w:szCs w:val="24"/>
          <w:lang w:val="pt-BR"/>
        </w:rPr>
        <w:t>food</w:t>
      </w:r>
      <w:proofErr w:type="spellEnd"/>
      <w:r w:rsidR="00C647B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C647B3">
        <w:rPr>
          <w:rFonts w:ascii="Arial" w:hAnsi="Arial" w:cs="Arial"/>
          <w:sz w:val="24"/>
          <w:szCs w:val="24"/>
          <w:lang w:val="pt-BR"/>
        </w:rPr>
        <w:t>fortification</w:t>
      </w:r>
      <w:proofErr w:type="spellEnd"/>
      <w:r w:rsidR="00C647B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C647B3"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 w:rsidR="00C647B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C647B3">
        <w:rPr>
          <w:rFonts w:ascii="Arial" w:hAnsi="Arial" w:cs="Arial"/>
          <w:sz w:val="24"/>
          <w:szCs w:val="24"/>
          <w:lang w:val="pt-BR"/>
        </w:rPr>
        <w:t>drug</w:t>
      </w:r>
      <w:proofErr w:type="spellEnd"/>
      <w:r w:rsidR="00C647B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C647B3">
        <w:rPr>
          <w:rFonts w:ascii="Arial" w:hAnsi="Arial" w:cs="Arial"/>
          <w:sz w:val="24"/>
          <w:szCs w:val="24"/>
          <w:lang w:val="pt-BR"/>
        </w:rPr>
        <w:t>supplementation</w:t>
      </w:r>
      <w:proofErr w:type="spellEnd"/>
      <w:r w:rsidR="00C647B3">
        <w:rPr>
          <w:rFonts w:ascii="Arial" w:hAnsi="Arial" w:cs="Arial"/>
          <w:sz w:val="24"/>
          <w:szCs w:val="24"/>
          <w:lang w:val="pt-BR"/>
        </w:rPr>
        <w:t xml:space="preserve"> in </w:t>
      </w:r>
      <w:proofErr w:type="spellStart"/>
      <w:r w:rsidR="00C647B3">
        <w:rPr>
          <w:rFonts w:ascii="Arial" w:hAnsi="Arial" w:cs="Arial"/>
          <w:sz w:val="24"/>
          <w:szCs w:val="24"/>
          <w:lang w:val="pt-BR"/>
        </w:rPr>
        <w:t>risk</w:t>
      </w:r>
      <w:r w:rsidR="00B85CBD">
        <w:rPr>
          <w:rFonts w:ascii="Arial" w:hAnsi="Arial" w:cs="Arial"/>
          <w:sz w:val="24"/>
          <w:szCs w:val="24"/>
          <w:lang w:val="pt-BR"/>
        </w:rPr>
        <w:t>y</w:t>
      </w:r>
      <w:proofErr w:type="spellEnd"/>
      <w:r w:rsidR="00C647B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B85CBD">
        <w:rPr>
          <w:rFonts w:ascii="Arial" w:hAnsi="Arial" w:cs="Arial"/>
          <w:sz w:val="24"/>
          <w:szCs w:val="24"/>
          <w:lang w:val="pt-BR"/>
        </w:rPr>
        <w:t>a</w:t>
      </w:r>
      <w:r w:rsidR="00C647B3">
        <w:rPr>
          <w:rFonts w:ascii="Arial" w:hAnsi="Arial" w:cs="Arial"/>
          <w:sz w:val="24"/>
          <w:szCs w:val="24"/>
          <w:lang w:val="pt-BR"/>
        </w:rPr>
        <w:t>reas</w:t>
      </w:r>
      <w:proofErr w:type="spellEnd"/>
      <w:r w:rsidR="00C647B3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0C6399" w:rsidRDefault="000C6399" w:rsidP="00C647B3">
      <w:p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C647B3">
        <w:rPr>
          <w:rFonts w:ascii="Arial" w:hAnsi="Arial" w:cs="Arial"/>
          <w:b/>
          <w:sz w:val="24"/>
          <w:szCs w:val="24"/>
          <w:lang w:val="pt-BR"/>
        </w:rPr>
        <w:t>Iodine</w:t>
      </w:r>
      <w:proofErr w:type="spellEnd"/>
      <w:r w:rsidRPr="00C647B3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proofErr w:type="gramStart"/>
      <w:r w:rsidRPr="00C647B3">
        <w:rPr>
          <w:rFonts w:ascii="Arial" w:hAnsi="Arial" w:cs="Arial"/>
          <w:b/>
          <w:sz w:val="24"/>
          <w:szCs w:val="24"/>
          <w:lang w:val="pt-BR"/>
        </w:rPr>
        <w:t>deficiency</w:t>
      </w:r>
      <w:proofErr w:type="spellEnd"/>
      <w:r w:rsidRPr="00C647B3">
        <w:rPr>
          <w:rFonts w:ascii="Arial" w:hAnsi="Arial" w:cs="Arial"/>
          <w:sz w:val="24"/>
          <w:szCs w:val="24"/>
          <w:lang w:val="pt-BR"/>
        </w:rPr>
        <w:t xml:space="preserve"> </w:t>
      </w:r>
      <w:r w:rsidR="00C647B3">
        <w:rPr>
          <w:rFonts w:ascii="Arial" w:hAnsi="Arial" w:cs="Arial"/>
          <w:sz w:val="24"/>
          <w:szCs w:val="24"/>
          <w:lang w:val="pt-BR"/>
        </w:rPr>
        <w:t>:</w:t>
      </w:r>
      <w:proofErr w:type="gramEnd"/>
      <w:r w:rsidR="00C647B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under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control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due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to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addition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of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iodine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to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salt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since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C6399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0C6399">
        <w:rPr>
          <w:rFonts w:ascii="Arial" w:hAnsi="Arial" w:cs="Arial"/>
          <w:sz w:val="24"/>
          <w:szCs w:val="24"/>
          <w:lang w:val="pt-BR"/>
        </w:rPr>
        <w:t xml:space="preserve"> 1950s</w:t>
      </w:r>
    </w:p>
    <w:p w:rsidR="00C647B3" w:rsidRDefault="00C647B3" w:rsidP="00C647B3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: Health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Ministry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813FAA">
        <w:rPr>
          <w:rFonts w:ascii="Arial" w:hAnsi="Arial" w:cs="Arial"/>
          <w:sz w:val="24"/>
          <w:szCs w:val="24"/>
          <w:lang w:val="pt-BR"/>
        </w:rPr>
        <w:t xml:space="preserve"> </w:t>
      </w:r>
      <w:hyperlink r:id="rId6" w:history="1">
        <w:r w:rsidR="006A7502" w:rsidRPr="00611BC0">
          <w:rPr>
            <w:rStyle w:val="Hyperlink"/>
            <w:rFonts w:ascii="Arial" w:hAnsi="Arial" w:cs="Arial"/>
            <w:sz w:val="24"/>
            <w:szCs w:val="24"/>
            <w:lang w:val="pt-BR"/>
          </w:rPr>
          <w:t>http://bvsms.saude.gov.br/bvs/publicacoes/cadernos_atencao_basica_carencias_micronutrientes.pdf</w:t>
        </w:r>
      </w:hyperlink>
    </w:p>
    <w:p w:rsidR="00C647B3" w:rsidRDefault="00C647B3" w:rsidP="00C647B3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hyperlink r:id="rId7" w:history="1">
        <w:r w:rsidRPr="00611BC0">
          <w:rPr>
            <w:rStyle w:val="Hyperlink"/>
            <w:rFonts w:ascii="Arial" w:hAnsi="Arial" w:cs="Arial"/>
            <w:sz w:val="24"/>
            <w:szCs w:val="24"/>
            <w:lang w:val="pt-BR"/>
          </w:rPr>
          <w:t>http://bvsms.saude.gov.br/bvs/publicacoes/cd10_13.pdf</w:t>
        </w:r>
      </w:hyperlink>
    </w:p>
    <w:p w:rsidR="00C647B3" w:rsidRDefault="00C647B3" w:rsidP="00C647B3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proofErr w:type="spellStart"/>
      <w:r w:rsidRPr="00C647B3">
        <w:rPr>
          <w:rFonts w:ascii="Arial" w:hAnsi="Arial" w:cs="Arial"/>
          <w:sz w:val="24"/>
          <w:szCs w:val="24"/>
          <w:lang w:val="pt-BR"/>
        </w:rPr>
        <w:t>Unfortunately</w:t>
      </w:r>
      <w:proofErr w:type="spellEnd"/>
      <w:r w:rsidRPr="00C647B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647B3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C647B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647B3">
        <w:rPr>
          <w:rFonts w:ascii="Arial" w:hAnsi="Arial" w:cs="Arial"/>
          <w:sz w:val="24"/>
          <w:szCs w:val="24"/>
          <w:lang w:val="pt-BR"/>
        </w:rPr>
        <w:t>publications</w:t>
      </w:r>
      <w:proofErr w:type="spellEnd"/>
      <w:r w:rsidRPr="00C647B3">
        <w:rPr>
          <w:rFonts w:ascii="Arial" w:hAnsi="Arial" w:cs="Arial"/>
          <w:sz w:val="24"/>
          <w:szCs w:val="24"/>
          <w:lang w:val="pt-BR"/>
        </w:rPr>
        <w:t xml:space="preserve"> are in </w:t>
      </w:r>
      <w:proofErr w:type="spellStart"/>
      <w:r w:rsidRPr="00C647B3">
        <w:rPr>
          <w:rFonts w:ascii="Arial" w:hAnsi="Arial" w:cs="Arial"/>
          <w:sz w:val="24"/>
          <w:szCs w:val="24"/>
          <w:lang w:val="pt-BR"/>
        </w:rPr>
        <w:t>Portuguese</w:t>
      </w:r>
      <w:proofErr w:type="spellEnd"/>
      <w:r w:rsidRPr="00C647B3">
        <w:rPr>
          <w:rFonts w:ascii="Arial" w:hAnsi="Arial" w:cs="Arial"/>
          <w:sz w:val="24"/>
          <w:szCs w:val="24"/>
          <w:lang w:val="pt-BR"/>
        </w:rPr>
        <w:t>.</w:t>
      </w:r>
    </w:p>
    <w:p w:rsidR="00813FAA" w:rsidRDefault="00813FAA" w:rsidP="00C647B3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:rsidR="00813FAA" w:rsidRDefault="00813FAA" w:rsidP="00C647B3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More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information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: </w:t>
      </w:r>
      <w:hyperlink r:id="rId8" w:history="1">
        <w:r w:rsidRPr="00611BC0">
          <w:rPr>
            <w:rStyle w:val="Hyperlink"/>
            <w:rFonts w:ascii="Arial" w:hAnsi="Arial" w:cs="Arial"/>
            <w:sz w:val="24"/>
            <w:szCs w:val="24"/>
            <w:lang w:val="pt-BR"/>
          </w:rPr>
          <w:t>http://www.fao.org/ag/agn/nutrition/bra_en.stm</w:t>
        </w:r>
      </w:hyperlink>
    </w:p>
    <w:p w:rsidR="000C6399" w:rsidRDefault="00C647B3" w:rsidP="00C647B3">
      <w:p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lastRenderedPageBreak/>
        <w:t>About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prevalence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of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C647B3">
        <w:rPr>
          <w:rFonts w:ascii="Arial" w:hAnsi="Arial" w:cs="Arial"/>
          <w:b/>
          <w:sz w:val="24"/>
          <w:szCs w:val="24"/>
          <w:lang w:val="pt-BR"/>
        </w:rPr>
        <w:t>zinc</w:t>
      </w:r>
      <w:proofErr w:type="spellEnd"/>
      <w:r w:rsidR="000C6399" w:rsidRPr="00C647B3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0C6399" w:rsidRPr="00C647B3">
        <w:rPr>
          <w:rFonts w:ascii="Arial" w:hAnsi="Arial" w:cs="Arial"/>
          <w:b/>
          <w:sz w:val="24"/>
          <w:szCs w:val="24"/>
          <w:lang w:val="pt-BR"/>
        </w:rPr>
        <w:t>deficiency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in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Brazil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there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are no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official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data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but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there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is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suggestive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evidence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deficit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of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height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can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be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given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. As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lack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of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iron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is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important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two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minerals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have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similar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distribution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in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foods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and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factors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that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affect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their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absorption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are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also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similar,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reinforcing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hypothesis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that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zinc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deficiency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is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significant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in </w:t>
      </w:r>
      <w:proofErr w:type="spellStart"/>
      <w:r w:rsidR="000C6399" w:rsidRPr="000C6399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="000C6399" w:rsidRPr="000C6399">
        <w:rPr>
          <w:rFonts w:ascii="Arial" w:hAnsi="Arial" w:cs="Arial"/>
          <w:sz w:val="24"/>
          <w:szCs w:val="24"/>
          <w:lang w:val="pt-BR"/>
        </w:rPr>
        <w:t xml:space="preserve"> country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813FAA">
        <w:rPr>
          <w:rFonts w:ascii="Arial" w:hAnsi="Arial" w:cs="Arial"/>
          <w:sz w:val="24"/>
          <w:szCs w:val="24"/>
          <w:lang w:val="pt-BR"/>
        </w:rPr>
        <w:t>(PEDRAZA &amp; SALES, 2015)</w:t>
      </w:r>
    </w:p>
    <w:p w:rsidR="000C6399" w:rsidRDefault="00813FAA">
      <w:pPr>
        <w:rPr>
          <w:rFonts w:ascii="Arial" w:hAnsi="Arial" w:cs="Arial"/>
          <w:sz w:val="24"/>
          <w:szCs w:val="24"/>
          <w:lang w:val="pt-BR"/>
        </w:rPr>
      </w:pPr>
      <w:hyperlink r:id="rId9" w:history="1">
        <w:r w:rsidRPr="00611BC0">
          <w:rPr>
            <w:rStyle w:val="Hyperlink"/>
            <w:rFonts w:ascii="Arial" w:hAnsi="Arial" w:cs="Arial"/>
            <w:sz w:val="24"/>
            <w:szCs w:val="24"/>
            <w:lang w:val="pt-BR"/>
          </w:rPr>
          <w:t>http://sban.cloudpainel.com.br/files/revistas_publicacoes/487.pdf</w:t>
        </w:r>
      </w:hyperlink>
    </w:p>
    <w:p w:rsidR="00813FAA" w:rsidRPr="006A7502" w:rsidRDefault="00813FAA">
      <w:pPr>
        <w:rPr>
          <w:rFonts w:ascii="Arial" w:hAnsi="Arial" w:cs="Arial"/>
          <w:sz w:val="24"/>
          <w:szCs w:val="24"/>
          <w:u w:val="single"/>
          <w:lang w:val="pt-BR"/>
        </w:rPr>
      </w:pPr>
    </w:p>
    <w:p w:rsidR="006A7502" w:rsidRDefault="006A7502" w:rsidP="006A750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pt-BR"/>
        </w:rPr>
      </w:pPr>
      <w:proofErr w:type="spellStart"/>
      <w:r>
        <w:rPr>
          <w:rFonts w:ascii="Arial" w:hAnsi="Arial" w:cs="Arial"/>
          <w:sz w:val="24"/>
          <w:szCs w:val="24"/>
          <w:u w:val="single"/>
          <w:lang w:val="pt-BR"/>
        </w:rPr>
        <w:t>Dietary</w:t>
      </w:r>
      <w:proofErr w:type="spellEnd"/>
      <w:r>
        <w:rPr>
          <w:rFonts w:ascii="Arial" w:hAnsi="Arial" w:cs="Arial"/>
          <w:sz w:val="24"/>
          <w:szCs w:val="24"/>
          <w:u w:val="single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  <w:lang w:val="pt-BR"/>
        </w:rPr>
        <w:t>guidelines</w:t>
      </w:r>
      <w:proofErr w:type="spellEnd"/>
      <w:r w:rsidRPr="006A7502">
        <w:rPr>
          <w:rFonts w:ascii="Arial" w:hAnsi="Arial" w:cs="Arial"/>
          <w:sz w:val="24"/>
          <w:szCs w:val="24"/>
          <w:u w:val="single"/>
          <w:lang w:val="pt-BR"/>
        </w:rPr>
        <w:t xml:space="preserve"> for </w:t>
      </w:r>
      <w:proofErr w:type="spellStart"/>
      <w:r w:rsidRPr="006A7502">
        <w:rPr>
          <w:rFonts w:ascii="Arial" w:hAnsi="Arial" w:cs="Arial"/>
          <w:sz w:val="24"/>
          <w:szCs w:val="24"/>
          <w:u w:val="single"/>
          <w:lang w:val="pt-BR"/>
        </w:rPr>
        <w:t>the</w:t>
      </w:r>
      <w:proofErr w:type="spellEnd"/>
      <w:r w:rsidRPr="006A7502">
        <w:rPr>
          <w:rFonts w:ascii="Arial" w:hAnsi="Arial" w:cs="Arial"/>
          <w:sz w:val="24"/>
          <w:szCs w:val="24"/>
          <w:u w:val="single"/>
          <w:lang w:val="pt-BR"/>
        </w:rPr>
        <w:t xml:space="preserve"> </w:t>
      </w:r>
      <w:proofErr w:type="spellStart"/>
      <w:r w:rsidRPr="006A7502">
        <w:rPr>
          <w:rFonts w:ascii="Arial" w:hAnsi="Arial" w:cs="Arial"/>
          <w:sz w:val="24"/>
          <w:szCs w:val="24"/>
          <w:u w:val="single"/>
          <w:lang w:val="pt-BR"/>
        </w:rPr>
        <w:t>Brazilian</w:t>
      </w:r>
      <w:proofErr w:type="spellEnd"/>
      <w:r w:rsidRPr="006A7502">
        <w:rPr>
          <w:rFonts w:ascii="Arial" w:hAnsi="Arial" w:cs="Arial"/>
          <w:sz w:val="24"/>
          <w:szCs w:val="24"/>
          <w:u w:val="single"/>
          <w:lang w:val="pt-BR"/>
        </w:rPr>
        <w:t xml:space="preserve"> </w:t>
      </w:r>
      <w:proofErr w:type="spellStart"/>
      <w:r w:rsidRPr="006A7502">
        <w:rPr>
          <w:rFonts w:ascii="Arial" w:hAnsi="Arial" w:cs="Arial"/>
          <w:sz w:val="24"/>
          <w:szCs w:val="24"/>
          <w:u w:val="single"/>
          <w:lang w:val="pt-BR"/>
        </w:rPr>
        <w:t>population</w:t>
      </w:r>
      <w:proofErr w:type="spellEnd"/>
    </w:p>
    <w:p w:rsidR="006A7502" w:rsidRPr="006A7502" w:rsidRDefault="006A7502" w:rsidP="006A7502">
      <w:pPr>
        <w:pStyle w:val="PargrafodaLista"/>
        <w:rPr>
          <w:rFonts w:ascii="Arial" w:hAnsi="Arial" w:cs="Arial"/>
          <w:sz w:val="24"/>
          <w:szCs w:val="24"/>
          <w:u w:val="single"/>
          <w:lang w:val="pt-BR"/>
        </w:rPr>
      </w:pPr>
    </w:p>
    <w:p w:rsidR="00813FAA" w:rsidRDefault="006A7502" w:rsidP="00813FAA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6A7502">
        <w:rPr>
          <w:rFonts w:ascii="Arial" w:hAnsi="Arial" w:cs="Arial"/>
          <w:sz w:val="24"/>
          <w:szCs w:val="24"/>
          <w:lang w:val="pt-BR"/>
        </w:rPr>
        <w:t>D</w:t>
      </w:r>
      <w:r w:rsidR="00813FAA" w:rsidRPr="006A7502">
        <w:rPr>
          <w:rFonts w:ascii="Arial" w:hAnsi="Arial" w:cs="Arial"/>
          <w:sz w:val="24"/>
          <w:szCs w:val="24"/>
          <w:lang w:val="pt-BR"/>
        </w:rPr>
        <w:t>ocument</w:t>
      </w:r>
      <w:proofErr w:type="spellEnd"/>
      <w:r w:rsidR="00813FAA" w:rsidRPr="006A750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813FAA" w:rsidRPr="006A7502">
        <w:rPr>
          <w:rFonts w:ascii="Arial" w:hAnsi="Arial" w:cs="Arial"/>
          <w:sz w:val="24"/>
          <w:szCs w:val="24"/>
          <w:lang w:val="pt-BR"/>
        </w:rPr>
        <w:t>to</w:t>
      </w:r>
      <w:proofErr w:type="spellEnd"/>
      <w:r w:rsidR="00813FAA" w:rsidRPr="006A750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813FAA" w:rsidRPr="006A7502">
        <w:rPr>
          <w:rFonts w:ascii="Arial" w:hAnsi="Arial" w:cs="Arial"/>
          <w:sz w:val="24"/>
          <w:szCs w:val="24"/>
          <w:lang w:val="pt-BR"/>
        </w:rPr>
        <w:t>understand</w:t>
      </w:r>
      <w:proofErr w:type="spellEnd"/>
      <w:r w:rsidR="00813FAA" w:rsidRPr="006A750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813FAA" w:rsidRPr="006A7502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="00813FAA" w:rsidRPr="006A750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813FAA" w:rsidRPr="006A7502">
        <w:rPr>
          <w:rFonts w:ascii="Arial" w:hAnsi="Arial" w:cs="Arial"/>
          <w:sz w:val="24"/>
          <w:szCs w:val="24"/>
          <w:lang w:val="pt-BR"/>
        </w:rPr>
        <w:t>recommendations</w:t>
      </w:r>
      <w:proofErr w:type="spellEnd"/>
      <w:r w:rsidR="00813FAA" w:rsidRPr="006A750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813FAA" w:rsidRPr="006A7502">
        <w:rPr>
          <w:rFonts w:ascii="Arial" w:hAnsi="Arial" w:cs="Arial"/>
          <w:sz w:val="24"/>
          <w:szCs w:val="24"/>
          <w:lang w:val="pt-BR"/>
        </w:rPr>
        <w:t>of</w:t>
      </w:r>
      <w:proofErr w:type="spellEnd"/>
      <w:r w:rsidR="00813FAA" w:rsidRPr="006A750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813FAA" w:rsidRPr="006A7502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="00813FAA" w:rsidRPr="006A750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15161E">
        <w:rPr>
          <w:rFonts w:ascii="Arial" w:hAnsi="Arial" w:cs="Arial"/>
          <w:sz w:val="24"/>
          <w:szCs w:val="24"/>
          <w:lang w:val="pt-BR"/>
        </w:rPr>
        <w:t>ministry</w:t>
      </w:r>
      <w:proofErr w:type="spellEnd"/>
      <w:r w:rsidR="0015161E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15161E">
        <w:rPr>
          <w:rFonts w:ascii="Arial" w:hAnsi="Arial" w:cs="Arial"/>
          <w:sz w:val="24"/>
          <w:szCs w:val="24"/>
          <w:lang w:val="pt-BR"/>
        </w:rPr>
        <w:t>of</w:t>
      </w:r>
      <w:proofErr w:type="spellEnd"/>
      <w:r w:rsidR="0015161E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15161E">
        <w:rPr>
          <w:rFonts w:ascii="Arial" w:hAnsi="Arial" w:cs="Arial"/>
          <w:sz w:val="24"/>
          <w:szCs w:val="24"/>
          <w:lang w:val="pt-BR"/>
        </w:rPr>
        <w:t>health</w:t>
      </w:r>
      <w:proofErr w:type="spellEnd"/>
      <w:r w:rsidR="0015161E">
        <w:rPr>
          <w:rFonts w:ascii="Arial" w:hAnsi="Arial" w:cs="Arial"/>
          <w:sz w:val="24"/>
          <w:szCs w:val="24"/>
          <w:lang w:val="pt-BR"/>
        </w:rPr>
        <w:t xml:space="preserve"> for </w:t>
      </w:r>
      <w:proofErr w:type="spellStart"/>
      <w:r w:rsidR="0015161E">
        <w:rPr>
          <w:rFonts w:ascii="Arial" w:hAnsi="Arial" w:cs="Arial"/>
          <w:sz w:val="24"/>
          <w:szCs w:val="24"/>
          <w:lang w:val="pt-BR"/>
        </w:rPr>
        <w:t>food</w:t>
      </w:r>
      <w:proofErr w:type="spellEnd"/>
      <w:r w:rsidR="0015161E">
        <w:rPr>
          <w:rFonts w:ascii="Arial" w:hAnsi="Arial" w:cs="Arial"/>
          <w:sz w:val="24"/>
          <w:szCs w:val="24"/>
          <w:lang w:val="pt-BR"/>
        </w:rPr>
        <w:t xml:space="preserve"> in </w:t>
      </w:r>
      <w:proofErr w:type="spellStart"/>
      <w:r w:rsidR="0015161E">
        <w:rPr>
          <w:rFonts w:ascii="Arial" w:hAnsi="Arial" w:cs="Arial"/>
          <w:sz w:val="24"/>
          <w:szCs w:val="24"/>
          <w:lang w:val="pt-BR"/>
        </w:rPr>
        <w:t>Brazil</w:t>
      </w:r>
      <w:proofErr w:type="spellEnd"/>
      <w:r w:rsidR="0015161E">
        <w:rPr>
          <w:rFonts w:ascii="Arial" w:hAnsi="Arial" w:cs="Arial"/>
          <w:sz w:val="24"/>
          <w:szCs w:val="24"/>
          <w:lang w:val="pt-BR"/>
        </w:rPr>
        <w:t xml:space="preserve"> (in </w:t>
      </w:r>
      <w:proofErr w:type="spellStart"/>
      <w:r w:rsidR="0015161E">
        <w:rPr>
          <w:rFonts w:ascii="Arial" w:hAnsi="Arial" w:cs="Arial"/>
          <w:sz w:val="24"/>
          <w:szCs w:val="24"/>
          <w:lang w:val="pt-BR"/>
        </w:rPr>
        <w:t>E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pt-BR"/>
        </w:rPr>
        <w:t>nglish</w:t>
      </w:r>
      <w:proofErr w:type="spellEnd"/>
      <w:r>
        <w:rPr>
          <w:rFonts w:ascii="Arial" w:hAnsi="Arial" w:cs="Arial"/>
          <w:sz w:val="24"/>
          <w:szCs w:val="24"/>
          <w:lang w:val="pt-BR"/>
        </w:rPr>
        <w:t>)</w:t>
      </w:r>
    </w:p>
    <w:p w:rsidR="00813FAA" w:rsidRDefault="00813FAA" w:rsidP="00813FAA">
      <w:hyperlink r:id="rId10" w:history="1">
        <w:r w:rsidRPr="00E73A8F">
          <w:rPr>
            <w:rStyle w:val="Hyperlink"/>
          </w:rPr>
          <w:t>http://bvsms.saude.gov.br/bvs/publicacoes/dietary_guidelines_brazilian_population.pdf</w:t>
        </w:r>
      </w:hyperlink>
    </w:p>
    <w:p w:rsidR="00813FAA" w:rsidRPr="00813FAA" w:rsidRDefault="00813FAA" w:rsidP="00813FAA">
      <w:pPr>
        <w:rPr>
          <w:rFonts w:ascii="Arial" w:hAnsi="Arial" w:cs="Arial"/>
          <w:sz w:val="24"/>
          <w:szCs w:val="24"/>
          <w:lang w:val="pt-BR"/>
        </w:rPr>
      </w:pPr>
    </w:p>
    <w:sectPr w:rsidR="00813FAA" w:rsidRPr="00813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E4CCA"/>
    <w:multiLevelType w:val="hybridMultilevel"/>
    <w:tmpl w:val="2D1E44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19"/>
    <w:rsid w:val="000C6399"/>
    <w:rsid w:val="000D1210"/>
    <w:rsid w:val="0015161E"/>
    <w:rsid w:val="00323735"/>
    <w:rsid w:val="00474C91"/>
    <w:rsid w:val="005E676B"/>
    <w:rsid w:val="00651129"/>
    <w:rsid w:val="006A7502"/>
    <w:rsid w:val="00813FAA"/>
    <w:rsid w:val="00892C67"/>
    <w:rsid w:val="00B85CBD"/>
    <w:rsid w:val="00BB05F3"/>
    <w:rsid w:val="00C647B3"/>
    <w:rsid w:val="00D61219"/>
    <w:rsid w:val="00DA49DD"/>
    <w:rsid w:val="00E64416"/>
    <w:rsid w:val="00E914A4"/>
    <w:rsid w:val="00FB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62FF"/>
  <w15:chartTrackingRefBased/>
  <w15:docId w15:val="{AE11907D-7C96-4B4F-90CE-6B6065E4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219"/>
    <w:rPr>
      <w:rFonts w:eastAsiaTheme="minorEastAsia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612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89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C63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6399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0C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ag/agn/nutrition/bra_en.stm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bvsms.saude.gov.br/bvs/publicacoes/cd10_1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vsms.saude.gov.br/bvs/publicacoes/cadernos_atencao_basica_carencias_micronutriente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ap.edu/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://bvsms.saude.gov.br/bvs/publicacoes/dietary_guidelines_brazilian_popul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ban.cloudpainel.com.br/files/revistas_publicacoes/487.pdf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E63A46B5DA3429C25EA571CE0F796" ma:contentTypeVersion="7" ma:contentTypeDescription="Create a new document." ma:contentTypeScope="" ma:versionID="24c78099d4ad83406905e95b0ded5bc4">
  <xsd:schema xmlns:xsd="http://www.w3.org/2001/XMLSchema" xmlns:xs="http://www.w3.org/2001/XMLSchema" xmlns:p="http://schemas.microsoft.com/office/2006/metadata/properties" xmlns:ns2="7055cb63-5b6a-447a-8f70-ef29d578b7b7" xmlns:ns3="71aff983-82d3-474b-a127-0471d4604477" targetNamespace="http://schemas.microsoft.com/office/2006/metadata/properties" ma:root="true" ma:fieldsID="ceb2d4067201129554c0c47e20281896" ns2:_="" ns3:_="">
    <xsd:import namespace="7055cb63-5b6a-447a-8f70-ef29d578b7b7"/>
    <xsd:import namespace="71aff983-82d3-474b-a127-0471d46044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5cb63-5b6a-447a-8f70-ef29d578b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f983-82d3-474b-a127-0471d46044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70D0E4-26C0-4176-A297-9724CAF53409}"/>
</file>

<file path=customXml/itemProps2.xml><?xml version="1.0" encoding="utf-8"?>
<ds:datastoreItem xmlns:ds="http://schemas.openxmlformats.org/officeDocument/2006/customXml" ds:itemID="{EB5CE352-5BC6-40EB-BB5A-C8F2CC99999A}"/>
</file>

<file path=customXml/itemProps3.xml><?xml version="1.0" encoding="utf-8"?>
<ds:datastoreItem xmlns:ds="http://schemas.openxmlformats.org/officeDocument/2006/customXml" ds:itemID="{AB89A1BC-1FD8-47D0-B462-954014ED3D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Treumann</dc:creator>
  <cp:keywords/>
  <dc:description/>
  <cp:lastModifiedBy>Cláudia Treumann</cp:lastModifiedBy>
  <cp:revision>3</cp:revision>
  <dcterms:created xsi:type="dcterms:W3CDTF">2017-07-28T14:22:00Z</dcterms:created>
  <dcterms:modified xsi:type="dcterms:W3CDTF">2017-07-28T19:05:00Z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0x010100D19E63A46B5DA3429C25EA571CE0F796</vt:lpwstr>
  </property>
</Properties>
</file>