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(가)의 행복은 공동체의 조화이고, (나)의 행복은 개인의 만족입니다. (가)는 과거의 생각, (나)는 현대의 생각입니다. 과거에는 공동체가 중요했지만 지금은 개인이 중요해서 그렇습니다.</w:t>
        <w:br/>
        <w:br/>
        <w:t>제가 생각하는 행복은 (가)와 (나)를 합친 것입니다. 개인의 성공도 중요하지만, 주변 사람들과의 관계도 중요하다고 생각합니다. 그래서 저는 제 일을 열심히 해서 성공하고, 다른 사람들도 도우면서 살고 싶습니다. 예를 들어, 의사가 되어서 아픈 사람들을 치료해주면 저도 보람을 느끼고 행복할 것 같습니다. 다른 사람에게 도움이 될 때 느끼는 행복이 진정한 행복이라고 생각합니다.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