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Percent of people live in poverty</w:t>
      </w:r>
    </w:p>
    <w:p>
      <w:r>
        <w:drawing>
          <wp:inline distT="0" distB="0" distL="0" distR="0">
            <wp:extent cx="3543300" cy="23241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597150"/>
            <wp:effectExtent l="0" t="0" r="0" b="6350"/>
            <wp:docPr id="2" name="Picture 2" descr="A picture containing underpants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underpants, accessor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The suburban of the 4 most </w:t>
      </w:r>
      <w:r>
        <w:rPr>
          <w:rFonts w:hint="eastAsia"/>
        </w:rPr>
        <w:t>populous</w:t>
      </w:r>
      <w:r>
        <w:t xml:space="preserve"> metropolitan statistical areas in North Carolina, Charlotte, Raleigh, and Greensboro, and </w:t>
      </w:r>
      <w:r>
        <w:rPr>
          <w:rFonts w:hint="eastAsia"/>
        </w:rPr>
        <w:t>Fayetteville</w:t>
      </w:r>
      <w:r>
        <w:t>, tend to have lower poverty rate compared to the rest of the state. This shows that the suburban area of a large city tends to have lower poverty rate compared to urban and rural areas.</w:t>
      </w:r>
    </w:p>
    <w:p/>
    <w:p/>
    <w:p/>
    <w:p/>
    <w:p/>
    <w:p/>
    <w:p/>
    <w:p/>
    <w:p/>
    <w:p/>
    <w:p/>
    <w:p/>
    <w:p/>
    <w:p/>
    <w:p/>
    <w:p>
      <w:r>
        <w:t>Percent of people who speak English less than well</w:t>
      </w:r>
    </w:p>
    <w:p>
      <w:r>
        <w:drawing>
          <wp:inline distT="0" distB="0" distL="0" distR="0">
            <wp:extent cx="3543300" cy="21717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597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Percent of people who are minority </w:t>
      </w:r>
    </w:p>
    <w:p>
      <w:bookmarkStart w:id="0" w:name="_GoBack"/>
      <w:r>
        <w:drawing>
          <wp:inline distT="0" distB="0" distL="0" distR="0">
            <wp:extent cx="5943600" cy="2306320"/>
            <wp:effectExtent l="0" t="0" r="0" b="5080"/>
            <wp:docPr id="6" name="Picture 6" descr="A picture containing underpa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underpant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r>
        <w:t xml:space="preserve">From the 2 graphs above, we can see that there is a relatively strong relationship geographically between the Percent of people who speak English less than well and the Percent of people who are minority. 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228"/>
    <w:rsid w:val="00065228"/>
    <w:rsid w:val="001167BC"/>
    <w:rsid w:val="008A396D"/>
    <w:rsid w:val="00AE0278"/>
    <w:rsid w:val="00D33CB3"/>
    <w:rsid w:val="00D8634F"/>
    <w:rsid w:val="7D73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101</Words>
  <Characters>577</Characters>
  <Lines>4</Lines>
  <Paragraphs>1</Paragraphs>
  <TotalTime>0</TotalTime>
  <ScaleCrop>false</ScaleCrop>
  <LinksUpToDate>false</LinksUpToDate>
  <CharactersWithSpaces>677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2021-10-02T14:30:00Z</dcterms:created>
  <dc:creator>Shi Jiyuan</dc:creator>
  <cp:lastModifiedBy>zj</cp:lastModifiedBy>
  <dcterms:modified xsi:type="dcterms:W3CDTF">2021-10-02T17:04:32Z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