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bmp" ContentType="image/bitmap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637DC9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tbl>
      <w:tblPr>
        <w:tblpPr w:leftFromText="180" w:rightFromText="180" w:tblpX="1" w:tblpY="-117" w:horzAnchor="margin" w:vertAnchor="text" w:tblpXSpec="center"/>
        <w:tblW w:w="9781" w:type="dxa"/>
        <w:tblLayout w:type="fixed"/>
        <w:tblCellMar>
          <w:left w:w="0" w:type="dxa"/>
          <w:right w:w="0" w:type="dxa"/>
        </w:tblCellMar>
      </w:tblPr>
      <w:tblGrid/>
      <w:tr>
        <w:trPr>
          <w:cantSplit/>
          <w:trHeight w:hRule="atLeast" w:val="184"/>
        </w:trPr>
        <w:tc>
          <w:tcPr>
            <w:tcW w:w="9781" w:type="dxa"/>
            <w:vAlign w:val="center"/>
          </w:tcPr>
          <w:p>
            <w:pPr>
              <w:widowControl w:val="0"/>
              <w:spacing w:lineRule="exact" w:line="160" w:beforeAutospacing="0" w:afterAutospacing="0"/>
              <w:jc w:val="center"/>
              <w:rPr>
                <w:caps w:val="1"/>
                <w:sz w:val="24"/>
              </w:rPr>
            </w:pPr>
          </w:p>
          <w:p>
            <w:pPr>
              <w:widowControl w:val="0"/>
              <w:spacing w:lineRule="atLeast" w:line="240" w:beforeAutospacing="0" w:afterAutospacing="0"/>
              <w:jc w:val="center"/>
              <w:rPr>
                <w:caps w:val="1"/>
                <w:sz w:val="24"/>
              </w:rPr>
            </w:pPr>
            <w:r>
              <w:drawing>
                <wp:inline xmlns:wp="http://schemas.openxmlformats.org/drawingml/2006/wordprocessingDrawing">
                  <wp:extent cx="883920" cy="100584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00584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spacing w:lineRule="atLeast" w:line="240" w:beforeAutospacing="0" w:afterAutospacing="0"/>
              <w:jc w:val="center"/>
              <w:rPr>
                <w:caps w:val="1"/>
                <w:sz w:val="24"/>
              </w:rPr>
            </w:pPr>
            <w:r>
              <w:rPr>
                <w:caps w:val="1"/>
                <w:sz w:val="24"/>
              </w:rPr>
              <w:t>МИНОБРНАУКИ РОССИИ</w:t>
            </w:r>
          </w:p>
          <w:p>
            <w:pPr>
              <w:widowControl w:val="0"/>
              <w:spacing w:lineRule="exact" w:line="140" w:beforeAutospacing="0" w:afterAutospacing="0"/>
              <w:jc w:val="center"/>
              <w:rPr>
                <w:caps w:val="1"/>
                <w:sz w:val="24"/>
              </w:rPr>
            </w:pPr>
          </w:p>
        </w:tc>
      </w:tr>
      <w:tr>
        <w:trPr>
          <w:cantSplit/>
          <w:trHeight w:hRule="atLeast" w:val="18"/>
        </w:trPr>
        <w:tc>
          <w:tcPr>
            <w:tcW w:w="9781" w:type="dxa"/>
          </w:tcPr>
          <w:p>
            <w:pPr>
              <w:widowControl w:val="0"/>
              <w:spacing w:lineRule="exact" w:line="240" w:beforeAutospacing="0" w:afterAutospacing="0"/>
              <w:jc w:val="center"/>
              <w:rPr>
                <w:sz w:val="24"/>
              </w:rPr>
            </w:pPr>
            <w:r>
              <w:rPr>
                <w:sz w:val="24"/>
              </w:rPr>
              <w:t>Федеральное государственное бюджетное образовательное учреждение</w:t>
            </w:r>
          </w:p>
          <w:p>
            <w:pPr>
              <w:widowControl w:val="0"/>
              <w:spacing w:lineRule="exact" w:line="240" w:beforeAutospacing="0" w:afterAutospacing="0"/>
              <w:jc w:val="center"/>
              <w:rPr>
                <w:sz w:val="24"/>
              </w:rPr>
            </w:pPr>
            <w:r>
              <w:rPr>
                <w:sz w:val="24"/>
              </w:rPr>
              <w:t>высшего образования</w:t>
            </w:r>
          </w:p>
          <w:p>
            <w:pPr>
              <w:widowControl w:val="0"/>
              <w:spacing w:lineRule="exact" w:line="240" w:beforeAutospacing="0" w:afterAutospacing="0"/>
              <w:jc w:val="center"/>
              <w:rPr>
                <w:b w:val="1"/>
                <w:sz w:val="24"/>
              </w:rPr>
            </w:pPr>
            <w:r>
              <w:rPr>
                <w:b w:val="1"/>
                <w:sz w:val="24"/>
              </w:rPr>
              <w:t>«МИРЭА – Российский технологический университет»</w:t>
            </w:r>
          </w:p>
          <w:p>
            <w:pPr>
              <w:widowControl w:val="0"/>
              <w:spacing w:lineRule="auto" w:line="360" w:beforeAutospacing="0" w:afterAutospacing="0"/>
              <w:jc w:val="center"/>
              <w:rPr>
                <w:b w:val="1"/>
                <w:sz w:val="24"/>
              </w:rPr>
            </w:pPr>
            <w:r>
              <w:rPr>
                <w:b w:val="1"/>
                <w:sz w:val="24"/>
              </w:rPr>
              <w:t>РТУ МИРЭА</w:t>
            </w:r>
          </w:p>
        </w:tc>
      </w:tr>
      <w:tr>
        <w:tblPrEx>
          <w:tblBorders>
            <w:bottom w:val="single" w:sz="8" w:space="0" w:shadow="0" w:frame="0" w:color="auto"/>
          </w:tblBorders>
          <w:tblCellMar>
            <w:left w:w="108" w:type="dxa"/>
            <w:right w:w="108" w:type="dxa"/>
          </w:tblCellMar>
          <w:tblLook w:val="04A0"/>
        </w:tblPrEx>
        <w:tc>
          <w:tcPr>
            <w:tcW w:w="9781" w:type="dxa"/>
            <w:tcBorders>
              <w:top w:val="single" w:sz="12" w:space="0" w:shadow="0" w:frame="0" w:color="auto"/>
            </w:tcBorders>
          </w:tcPr>
          <w:p>
            <w:pPr>
              <w:widowControl w:val="0"/>
              <w:jc w:val="center"/>
              <w:rPr>
                <w:noProof w:val="1"/>
                <w:sz w:val="24"/>
              </w:rPr>
            </w:pPr>
            <w:r>
              <w:rPr>
                <w:sz w:val="24"/>
              </w:rPr>
              <w:t>Институт искусственного интеллекта</w:t>
            </w:r>
          </w:p>
        </w:tc>
      </w:tr>
      <w:tr>
        <w:tblPrEx>
          <w:tblBorders>
            <w:bottom w:val="single" w:sz="8" w:space="0" w:shadow="0" w:frame="0" w:color="auto"/>
          </w:tblBorders>
          <w:tblCellMar>
            <w:left w:w="108" w:type="dxa"/>
            <w:right w:w="108" w:type="dxa"/>
          </w:tblCellMar>
          <w:tblLook w:val="04A0"/>
        </w:tblPrEx>
        <w:tc>
          <w:tcPr>
            <w:tcW w:w="9781" w:type="dxa"/>
            <w:tcBorders>
              <w:bottom w:val="single" w:sz="8" w:space="0" w:shadow="0" w:frame="0" w:color="auto"/>
            </w:tcBorders>
          </w:tcPr>
          <w:p>
            <w:pPr>
              <w:widowControl w:val="0"/>
              <w:jc w:val="center"/>
              <w:rPr>
                <w:noProof w:val="1"/>
                <w:sz w:val="24"/>
              </w:rPr>
            </w:pPr>
            <w:r>
              <w:rPr>
                <w:sz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/>
    <w:p/>
    <w:p/>
    <w:p/>
    <w:p/>
    <w:p/>
    <w:p/>
    <w:p/>
    <w:p>
      <w:pPr>
        <w:jc w:val="center"/>
        <w:rPr>
          <w:sz w:val="32"/>
        </w:rPr>
      </w:pPr>
      <w:r>
        <w:rPr>
          <w:sz w:val="32"/>
        </w:rPr>
        <w:t>ОТЧЕТ</w:t>
        <w:br w:type="textWrapping"/>
        <w:t>по научно-исследовательской работе</w:t>
        <w:br w:type="textWrapping"/>
        <w:t xml:space="preserve">за 2-й семестр </w:t>
      </w:r>
    </w:p>
    <w:p>
      <w:pPr>
        <w:tabs>
          <w:tab w:val="left" w:pos="2277" w:leader="none"/>
        </w:tabs>
        <w:rPr>
          <w:sz w:val="32"/>
        </w:rPr>
      </w:pPr>
      <w:r>
        <w:rPr>
          <w:sz w:val="32"/>
        </w:rPr>
        <w:tab/>
      </w:r>
    </w:p>
    <w:p>
      <w:pPr>
        <w:rPr>
          <w:sz w:val="32"/>
        </w:rPr>
      </w:pPr>
    </w:p>
    <w:p>
      <w:pPr>
        <w:jc w:val="center"/>
        <w:rPr>
          <w:sz w:val="32"/>
        </w:rPr>
      </w:pPr>
      <w:r>
        <w:rPr>
          <w:sz w:val="32"/>
        </w:rPr>
        <w:t xml:space="preserve">на тему: </w:t>
        <w:br w:type="textWrapping"/>
        <w:t>«Разработка головоломки "Flow Free" (Соедини точки)»</w:t>
      </w:r>
    </w:p>
    <w:p>
      <w:pPr>
        <w:rPr>
          <w:sz w:val="32"/>
        </w:rPr>
      </w:pPr>
    </w:p>
    <w:p>
      <w:pPr>
        <w:rPr>
          <w:sz w:val="32"/>
        </w:rPr>
      </w:pPr>
    </w:p>
    <w:p>
      <w:pPr>
        <w:rPr>
          <w:sz w:val="32"/>
        </w:rPr>
      </w:pPr>
    </w:p>
    <w:tbl>
      <w:tblPr>
        <w:tblW w:w="9464" w:type="dxa"/>
        <w:tblInd w:w="-34" w:type="dxa"/>
        <w:tblLayout w:type="fixed"/>
        <w:tblLook w:val="04A0"/>
      </w:tblPr>
      <w:tblGrid/>
      <w:tr>
        <w:trPr>
          <w:trHeight w:hRule="atLeast" w:val="1503"/>
        </w:trPr>
        <w:tc>
          <w:tcPr>
            <w:tcW w:w="1809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>
            <w:pPr>
              <w:widowControl w:val="0"/>
              <w:ind w:right="-141"/>
              <w:rPr>
                <w:i w:val="0"/>
                <w:sz w:val="24"/>
              </w:rPr>
            </w:pPr>
            <w:r>
              <w:rPr>
                <w:i w:val="0"/>
                <w:sz w:val="24"/>
              </w:rPr>
              <w:t xml:space="preserve"> </w:t>
            </w:r>
            <w:r>
              <w:rPr>
                <w:i w:val="1"/>
                <w:sz w:val="24"/>
              </w:rPr>
              <w:t>________</w:t>
            </w:r>
            <w:r>
              <w:rPr>
                <w:i w:val="0"/>
                <w:sz w:val="24"/>
              </w:rPr>
              <w:t>Красичкова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 xml:space="preserve">Юлия 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>Сергеевна</w:t>
            </w:r>
            <w:r>
              <w:rPr>
                <w:i w:val="1"/>
                <w:sz w:val="24"/>
              </w:rPr>
              <w:t>__________</w:t>
            </w:r>
          </w:p>
        </w:tc>
      </w:tr>
      <w:tr>
        <w:trPr>
          <w:trHeight w:hRule="exact" w:val="231"/>
        </w:trPr>
        <w:tc>
          <w:tcPr>
            <w:tcW w:w="1809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Подпись</w:t>
            </w:r>
          </w:p>
        </w:tc>
        <w:tc>
          <w:tcPr>
            <w:tcW w:w="5812" w:type="dxa"/>
            <w:gridSpan w:val="2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Фамилия Имя Отчество</w:t>
            </w:r>
          </w:p>
        </w:tc>
      </w:tr>
      <w:tr>
        <w:trPr>
          <w:trHeight w:hRule="atLeast" w:val="369"/>
        </w:trPr>
        <w:tc>
          <w:tcPr>
            <w:tcW w:w="1809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709"/>
              <w:jc w:val="center"/>
              <w:rPr>
                <w:sz w:val="24"/>
              </w:rPr>
            </w:pP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atLeast" w:val="369"/>
        </w:trPr>
        <w:tc>
          <w:tcPr>
            <w:tcW w:w="1809" w:type="dxa"/>
            <w:vAlign w:val="bottom"/>
          </w:tcPr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34"/>
              <w:rPr>
                <w:sz w:val="24"/>
                <w:u w:val="none"/>
              </w:rPr>
            </w:pPr>
            <w:r>
              <w:rPr>
                <w:sz w:val="24"/>
                <w:u w:val="single"/>
                <w:shd w:val="clear" w:fill="FFFFFF"/>
              </w:rPr>
              <w:t>КМБО-22-25</w:t>
            </w: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exact" w:val="227"/>
        </w:trPr>
        <w:tc>
          <w:tcPr>
            <w:tcW w:w="1809" w:type="dxa"/>
            <w:vAlign w:val="bottom"/>
          </w:tcPr>
          <w:p>
            <w:pPr>
              <w:widowControl w:val="0"/>
              <w:ind w:firstLine="34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atLeast" w:val="635"/>
        </w:trPr>
        <w:tc>
          <w:tcPr>
            <w:tcW w:w="1809" w:type="dxa"/>
            <w:vAlign w:val="bottom"/>
          </w:tcPr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</w:p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работы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>
            <w:pPr>
              <w:widowControl w:val="0"/>
              <w:ind w:right="-141"/>
              <w:rPr>
                <w:sz w:val="24"/>
              </w:rPr>
            </w:pPr>
            <w:r>
              <w:rPr>
                <w:i w:val="1"/>
                <w:sz w:val="24"/>
              </w:rPr>
              <w:t>________</w:t>
            </w:r>
            <w:r>
              <w:rPr>
                <w:i w:val="0"/>
                <w:sz w:val="24"/>
              </w:rPr>
              <w:t>Смирнов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>Владислав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>Игоревич</w:t>
            </w:r>
            <w:r>
              <w:rPr>
                <w:i w:val="1"/>
                <w:sz w:val="24"/>
              </w:rPr>
              <w:t>_________</w:t>
            </w:r>
          </w:p>
        </w:tc>
      </w:tr>
      <w:tr>
        <w:trPr>
          <w:trHeight w:hRule="exact" w:val="513"/>
        </w:trPr>
        <w:tc>
          <w:tcPr>
            <w:tcW w:w="1809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1843" w:type="dxa"/>
          </w:tcPr>
          <w:p>
            <w:pPr>
              <w:widowControl w:val="0"/>
              <w:ind w:hanging="74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Подпись</w:t>
            </w:r>
          </w:p>
        </w:tc>
        <w:tc>
          <w:tcPr>
            <w:tcW w:w="5812" w:type="dxa"/>
            <w:gridSpan w:val="2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Фамилия Имя Отчество</w:t>
            </w:r>
          </w:p>
        </w:tc>
      </w:tr>
    </w:tbl>
    <w:p>
      <w:pPr>
        <w:rPr>
          <w:sz w:val="32"/>
        </w:rPr>
      </w:pPr>
    </w:p>
    <w:p>
      <w:pPr>
        <w:rPr>
          <w:sz w:val="32"/>
        </w:rPr>
      </w:pPr>
    </w:p>
    <w:p>
      <w:pPr>
        <w:jc w:val="center"/>
        <w:rPr>
          <w:sz w:val="24"/>
        </w:rPr>
      </w:pPr>
      <w:r>
        <w:rPr>
          <w:sz w:val="24"/>
        </w:rPr>
        <w:t>Москва 2026</w:t>
      </w:r>
      <w:r>
        <w:rPr>
          <w:sz w:val="24"/>
        </w:rPr>
        <w:br w:type="page"/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Содержание</w:t>
      </w:r>
    </w:p>
    <w:p>
      <w:pPr>
        <w:pStyle w:val="P11"/>
        <w:rPr>
          <w:noProof w:val="1"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>HYPERLINK \l "_Toc239864365"</w:instrText>
      </w:r>
      <w:r>
        <w:fldChar w:fldCharType="separate"/>
      </w:r>
      <w:r>
        <w:rPr>
          <w:rStyle w:val="C2"/>
          <w:noProof w:val="1"/>
        </w:rPr>
        <w:t>Введение</w:t>
      </w:r>
      <w:r>
        <w:rPr>
          <w:noProof w:val="1"/>
        </w:rPr>
        <w:tab/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_Toc239864365 \h </w:instrText>
      </w:r>
      <w:r>
        <w:rPr>
          <w:noProof w:val="1"/>
        </w:rPr>
        <w:fldChar w:fldCharType="separate"/>
      </w:r>
      <w:r>
        <w:rPr>
          <w:noProof w:val="1"/>
        </w:rPr>
        <w:t>3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"_Toc239864366"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Постановка задачи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_Toc239864366 \h </w:instrText>
      </w:r>
      <w:r>
        <w:rPr>
          <w:noProof w:val="1"/>
        </w:rPr>
        <w:fldChar w:fldCharType="separate"/>
      </w:r>
      <w:r>
        <w:rPr>
          <w:noProof w:val="1"/>
        </w:rPr>
        <w:t>4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"_Toc239864367"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Архитектура программы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_Toc239864367 \h </w:instrText>
      </w:r>
      <w:r>
        <w:rPr>
          <w:noProof w:val="1"/>
        </w:rPr>
        <w:fldChar w:fldCharType="separate"/>
      </w:r>
      <w:r>
        <w:rPr>
          <w:noProof w:val="1"/>
        </w:rPr>
        <w:t>5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8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"_Toc239864368"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Сборка программы</w:t>
      </w:r>
      <w:r>
        <w:rPr>
          <w:noProof w:val="1"/>
        </w:rPr>
        <w:tab/>
      </w:r>
      <w:r>
        <w:rPr>
          <w:noProof w:val="1"/>
        </w:rPr>
        <w:t>8</w:t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"_Toc239864369"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Руководство пользователя</w:t>
      </w:r>
      <w:r>
        <w:rPr>
          <w:noProof w:val="1"/>
        </w:rPr>
        <w:tab/>
      </w:r>
      <w:r>
        <w:rPr>
          <w:noProof w:val="1"/>
        </w:rPr>
        <w:t>9</w:t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"_Toc239864370"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Заключение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_Toc239864370 \h </w:instrText>
      </w:r>
      <w:r>
        <w:rPr>
          <w:noProof w:val="1"/>
        </w:rPr>
        <w:fldChar w:fldCharType="separate"/>
      </w:r>
      <w:r>
        <w:rPr>
          <w:noProof w:val="1"/>
        </w:rPr>
        <w:t>11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r>
        <w:rPr>
          <w:b w:val="1"/>
        </w:rPr>
        <w:fldChar w:fldCharType="end"/>
      </w:r>
    </w:p>
    <w:p>
      <w:pPr>
        <w:spacing w:lineRule="auto" w:line="259" w:after="160" w:beforeAutospacing="0" w:afterAutospacing="0"/>
        <w:rPr>
          <w:sz w:val="28"/>
        </w:rPr>
      </w:pPr>
      <w:bookmarkStart w:id="0" w:name="_GoBack"/>
      <w:bookmarkEnd w:id="0"/>
      <w:r>
        <w:rPr>
          <w:noProof w:val="1"/>
        </w:rPr>
        <w:tab/>
      </w:r>
      <w:r>
        <w:rPr>
          <w:noProof w:val="1"/>
        </w:rPr>
        <w:tab/>
      </w:r>
    </w:p>
    <w:p>
      <w:pPr>
        <w:pStyle w:val="P1"/>
        <w:numPr>
          <w:ilvl w:val="0"/>
          <w:numId w:val="0"/>
        </w:numPr>
        <w:ind w:firstLine="0" w:left="0"/>
      </w:pPr>
      <w:bookmarkStart w:id="1" w:name="_Toc239864365"/>
      <w:r>
        <w:t>Введение</w:t>
      </w:r>
      <w:bookmarkEnd w:id="1"/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Темой курсовой работы является создание игры-головоломки "Flow Free" на языке программирования C++ с использованием библиотеки SFML. Игра построена на основе идеи головоломок, в которых необходимо соединять пары точек одного цвета на игровом поле.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Особенность механики заключается в том, что игрок должен провести цветные линии между одинаковыми по цвету точками. Линии проходят по клеткам игрового поля и не должны пересекаться с линиями других цветов.</w:t>
      </w:r>
    </w:p>
    <w:p>
      <w:pPr>
        <w:spacing w:lineRule="auto" w:line="360" w:beforeAutospacing="0" w:afterAutospacing="0"/>
        <w:ind w:firstLine="709"/>
        <w:jc w:val="both"/>
        <w:rPr>
          <w:sz w:val="28"/>
        </w:rPr>
      </w:pPr>
      <w:r>
        <w:rPr>
          <w:sz w:val="28"/>
        </w:rPr>
        <w:t>В данном отчете описан процесс создания игры, руководство пользователя и документация кода игры.</w:t>
      </w:r>
    </w:p>
    <w:p>
      <w:pPr>
        <w:spacing w:lineRule="auto" w:line="259" w:after="160" w:beforeAutospacing="0" w:afterAutospacing="0"/>
        <w:rPr>
          <w:sz w:val="28"/>
        </w:rPr>
      </w:pPr>
    </w:p>
    <w:p>
      <w:pPr>
        <w:pStyle w:val="P1"/>
        <w:numPr>
          <w:ilvl w:val="0"/>
          <w:numId w:val="0"/>
        </w:numPr>
        <w:ind w:firstLine="0" w:left="0"/>
      </w:pPr>
      <w:bookmarkStart w:id="2" w:name="_Toc239864366"/>
      <w:r>
        <w:t>Постановка задачи</w:t>
      </w:r>
      <w:bookmarkEnd w:id="2"/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Основная задача игрока в разработанной игре – соединить между собой пары точек одинакового цвета на игровом поле.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Игровое поле представляет собой квадратную сетку размером 5 на 5 клеток. Каждая клетка может использоваться для построения одной из цветных линий. На поле располагаются четыре пары цветных точек.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Игрок выбирает точку мышью и начинает проводить от нее линию. Перемещение выполняется по соседним клеткам: вверх, вниз, влево или вправо. Диагональное перемещение не используется.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Линия одного цвета не может проходить через линию другого цвета. При построении также проверяется занятость клетки. Если клетка занята линией другого цвета, переход в нее запрещается.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Уровень считается выполненным, когда все четыре пары точек соединены и все клетки игрового поля заняты линиями. После выполнения условия игрок получает 100 очков, номер уровня увеличивается, и загружается следующий.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повторного прохождения текущего уровня предусмотрена клавиша R. При ее нажатии построенные пути удаляются, а текущий уровень начинается заново.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Уровни создаются программно. В программе задано 100 уровней. Для получения разных вариантов расположения точек используются отражения и повороты координат.</w:t>
      </w:r>
    </w:p>
    <w:p>
      <w:pPr>
        <w:spacing w:lineRule="auto" w:line="259" w:after="160" w:beforeAutospacing="0" w:afterAutospacing="0"/>
        <w:rPr>
          <w:sz w:val="28"/>
        </w:rPr>
      </w:pPr>
    </w:p>
    <w:p>
      <w:pPr>
        <w:pStyle w:val="P1"/>
        <w:numPr>
          <w:ilvl w:val="0"/>
          <w:numId w:val="0"/>
        </w:numPr>
        <w:ind w:firstLine="0" w:left="0"/>
      </w:pPr>
      <w:bookmarkStart w:id="3" w:name="_Toc239864367"/>
      <w:r>
        <w:t>Архитектура программы</w:t>
      </w:r>
      <w:bookmarkEnd w:id="3"/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Программа начинает работу из файла main.cpp. В начале подключаются библиотека SFML и стандартные библиотеки C++ для работы с векторами, математическими функциями, строками и другими операциями.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хранения координат используется структура Point. Она содержит поля x и y, задающие положение клетки, и поле color, определяющее цвет точки или пути.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Вектор dots хранит точки текущего уровня. Для каждого из четырех цветов существует отдельный вектор paths, в котором хранится последовательность клеток построенной линии.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Основные переменные программы хранят номер уровня, счет, выбранный цвет и состояние построения. Переменная drawing показывает, находится ли игрок в процессе проведения линии.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Функция makeSnake() создает непрерывную последовательность клеток игрового поля. Функция createLevel() использует эту последовательность для формирования четырех пар точек.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Функция reset() очищает построенные пути и заново создает текущий уровень. Функции isDot() и occupiedBy() проверяют наличие точки и занятость клетки.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Основная проверка прохождения выполняется функциями connected() и completed(). Отрисовка поля и объектов выполняется функциями drawBoard(), drawLine() и drawDot().</w:t>
      </w:r>
    </w:p>
    <w:p>
      <w:pPr>
        <w:jc w:val="both"/>
        <w:rPr>
          <w:sz w:val="28"/>
        </w:rPr>
      </w:pPr>
    </w:p>
    <w:p>
      <w:pPr>
        <w:jc w:val="both"/>
      </w:pPr>
      <w:bookmarkStart w:id="4" w:name="_dx_frag_StartFragment"/>
      <w:bookmarkEnd w:id="4"/>
      <w:r>
        <w:t> </w:t>
      </w:r>
      <w:r>
        <w:drawing>
          <wp:inline xmlns:wp="http://schemas.openxmlformats.org/drawingml/2006/wordprocessingDrawing">
            <wp:extent cx="5105400" cy="320802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2080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spacing w:lineRule="auto" w:line="360" w:beforeAutospacing="0" w:afterAutospacing="0"/>
        <w:jc w:val="center"/>
        <w:rPr>
          <w:sz w:val="28"/>
        </w:rPr>
      </w:pPr>
      <w:r>
        <w:rPr>
          <w:sz w:val="28"/>
        </w:rPr>
        <w:t>Рисунок 1 - Структура программы FlowGame.</w:t>
      </w:r>
    </w:p>
    <w:p>
      <w:pPr>
        <w:spacing w:lineRule="auto" w:line="360" w:beforeAutospacing="0" w:afterAutospacing="0"/>
        <w:ind w:hanging="0" w:left="0"/>
        <w:jc w:val="center"/>
        <w:rPr>
          <w:sz w:val="28"/>
        </w:rPr>
      </w:pP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Функция connected() проверяет, присутствуют ли обе конечные точки соответствующего цвета в построенном пути. Если хотя бы одна точка отсутствует, данный цвет считается незавершенным.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Функция completed() выполняет общую проверку уровня. Для каждого из четырех цветов вызывается connected(). Если какой-либо цвет не соединен, уровень не считается завершенным. Затем подсчитывается количество клеток всех построенных путей. Оно должно быть равно 25 – количеству клеток поля.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Построение линии происходит при обработке события перемещения мыши. Координаты курсора переводятся в координаты клетки. После этого проверяется, является ли новая клетка соседней с последней клеткой пути.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Условие dx + dy == 1 позволяет сделать только переход на одну соседнюю клетку по горизонтали или вертикали. Переход по диагонали таким образом не проходит проверку.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Если новая клетка содержит точку другого цвета или занята путем другого цвета, переход запрещается. Если пользователь возвращается на клетку своего пути, лишняя часть пути удаляется.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Отрисовка выполняется функцией drawBoard(). Сначала очищается окно, затем рисуется верхняя область и клетки сетки. После этого рисуются цветные пути и точки.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Функция drawLine() создает прямоугольник между двумя соседними клетками и добавляет круглые элементы на его концах. Функция drawDot() рисует цветную точку из нескольких окружностей.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создания уровней используется функция createLevel(). Сначала формируется последовательность всех клеток поля. Она создается функцией makeSnake(): одна строка проходит слева направо, следующая справа налево, поэтому последовательность остается непрерывной.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Полученная последовательность из 25 клеток разбивается на четыре участка. Для каждого участка первая и последняя клетка становятся двумя точками одного цвета.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Длины участков составляют 7, 6, 6 и 6 клеток. Их сумма равна 25, поэтому участки вместе покрывают все клетки игрового поля.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изменения расположения точек используется переменная transform. В зависимости от номера уровня координаты отражаются или поворачиваются. Благодаря этому следующие уровни имеют другое расположение пар.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После изменения номера уровня функция reset() снова вызывает createLevel(), поэтому переход на следующий уровень выполняется автоматически.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Счет хранится в переменной score. За каждый решенный уровень к нему прибавляется 100. Номер текущего уровня хранится в level и также выводится в заголовке окна.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Таким образом, программа разделена на логические части: создание уровня, обработку ввода, хранение путей, проверку результата и отрисовку. Все эти части взаимодействуют внутри основного игрового цикла.</w:t>
      </w:r>
    </w:p>
    <w:p>
      <w:pPr>
        <w:spacing w:lineRule="auto" w:line="360"/>
        <w:jc w:val="both"/>
        <w:rPr>
          <w:sz w:val="28"/>
        </w:rPr>
      </w:pPr>
    </w:p>
    <w:p>
      <w:pPr>
        <w:spacing w:lineRule="auto" w:line="360" w:beforeAutospacing="0" w:afterAutospacing="0"/>
        <w:jc w:val="center"/>
        <w:rPr>
          <w:sz w:val="28"/>
        </w:rPr>
      </w:pPr>
    </w:p>
    <w:p>
      <w:pPr>
        <w:pStyle w:val="P1"/>
        <w:numPr>
          <w:ilvl w:val="0"/>
          <w:numId w:val="0"/>
        </w:numPr>
        <w:ind w:firstLine="709" w:left="0"/>
      </w:pPr>
      <w:bookmarkStart w:id="5" w:name="_Toc239864368"/>
      <w:r>
        <w:t>Сборка программы</w:t>
      </w:r>
      <w:bookmarkEnd w:id="5"/>
    </w:p>
    <w:p>
      <w:pPr>
        <w:spacing w:lineRule="auto" w:line="360"/>
        <w:jc w:val="both"/>
        <w:rPr>
          <w:sz w:val="28"/>
        </w:rPr>
      </w:pPr>
      <w:r>
        <w:rPr>
          <w:sz w:val="28"/>
        </w:rPr>
        <w:tab/>
        <w:t>Для сборки проекта используются компилятор C++, библиотека SFML и система CMake. В разработанном проекте используется SFML 3.1.0 и стандарт C++17.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Проект расположен в папке C:\FlowGame, а библиотека SFML – в папке C:\SFML. В файле CMakeLists.txt указывается стандарт C++17, путь к конфигурации SFML и необходимые компоненты Graphics, Window и System.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первоначальной настройки проекта используется команда:</w:t>
      </w:r>
    </w:p>
    <w:p>
      <w:pPr>
        <w:spacing w:lineRule="auto" w:line="360"/>
        <w:jc w:val="center"/>
        <w:rPr>
          <w:sz w:val="28"/>
        </w:rPr>
      </w:pPr>
      <w:r>
        <w:rPr>
          <w:sz w:val="28"/>
        </w:rPr>
        <w:t>cmake -G "MinGW Makefiles" -B build -S 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После настройки выполняется сборка:</w:t>
      </w:r>
    </w:p>
    <w:p>
      <w:pPr>
        <w:spacing w:lineRule="auto" w:line="360"/>
        <w:jc w:val="center"/>
        <w:rPr>
          <w:sz w:val="28"/>
        </w:rPr>
      </w:pPr>
      <w:r>
        <w:rPr>
          <w:sz w:val="28"/>
        </w:rPr>
        <w:t>cmake --build build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Запуск готовой программы:</w:t>
      </w:r>
    </w:p>
    <w:p>
      <w:pPr>
        <w:spacing w:lineRule="auto" w:line="360"/>
        <w:jc w:val="center"/>
        <w:rPr>
          <w:sz w:val="28"/>
        </w:rPr>
      </w:pPr>
      <w:r>
        <w:rPr>
          <w:sz w:val="28"/>
        </w:rPr>
        <w:t>.\build\FlowGame.exe</w:t>
      </w:r>
    </w:p>
    <w:p>
      <w:pPr>
        <w:spacing w:lineRule="auto" w:line="360" w:beforeAutospacing="0" w:afterAutospacing="0"/>
        <w:jc w:val="both"/>
        <w:rPr>
          <w:sz w:val="28"/>
        </w:rPr>
      </w:pPr>
    </w:p>
    <w:p>
      <w:pPr>
        <w:pStyle w:val="P1"/>
        <w:numPr>
          <w:ilvl w:val="0"/>
          <w:numId w:val="0"/>
        </w:numPr>
        <w:ind w:firstLine="0" w:left="0"/>
      </w:pPr>
      <w:bookmarkStart w:id="6" w:name="_Toc239864369"/>
      <w:r>
        <w:t>Руководство пользователя</w:t>
      </w:r>
      <w:bookmarkEnd w:id="6"/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После запуска программы открывается игровое поле размером 5 на 5 клеток. В заголовке окна отображаются номер текущего уровня и количество набранных очков.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начала построения линии необходимо нажать левой кнопкой мыши на одну из цветных точек. Не отпуская кнопку, нужно перемещать курсор по соседним клеткам.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Перемещение возможно только по горизонтали и вертикали. Клетка, занятая линией другого цвета, недоступна.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завершения соединения необходимо провести линию до точки такого же цвета. Аналогично нужно соединить остальные три пары.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После соединения всех пар программа проверяет, что линии занимают все 25 клеток игрового поля. Если условие выполнено, игрок получает 100 очков и автоматически переходит на следующий уровень.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Если пользователь вернулся на уже использованную клетку своего пути, часть пути после нее удаляется. Это позволяет исправлять построенную линию.</w:t>
      </w:r>
    </w:p>
    <w:p>
      <w:pPr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Для перезапуска текущего уровня необходимо нажать клавишу R. При этом текущий счет сохраняется, а построенные линии удаляются.</w:t>
      </w:r>
    </w:p>
    <w:p>
      <w:pPr>
        <w:jc w:val="both"/>
      </w:pPr>
    </w:p>
    <w:p>
      <w:pPr>
        <w:jc w:val="center"/>
        <w:rPr>
          <w:sz w:val="28"/>
        </w:rPr>
      </w:pPr>
      <w:r>
        <w:drawing>
          <wp:inline xmlns:wp="http://schemas.openxmlformats.org/drawingml/2006/wordprocessingDrawing">
            <wp:extent cx="3078480" cy="38100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38100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  <w:rPr>
          <w:sz w:val="28"/>
        </w:rPr>
      </w:pPr>
    </w:p>
    <w:p>
      <w:pPr>
        <w:spacing w:lineRule="auto" w:line="360" w:beforeAutospacing="0" w:afterAutospacing="0"/>
        <w:jc w:val="center"/>
        <w:rPr>
          <w:sz w:val="28"/>
        </w:rPr>
      </w:pPr>
      <w:r>
        <w:rPr>
          <w:sz w:val="28"/>
        </w:rPr>
        <w:t>Рисунок 2 – скриншот игрового поля</w:t>
      </w:r>
    </w:p>
    <w:p>
      <w:pPr>
        <w:spacing w:lineRule="auto" w:line="360"/>
        <w:jc w:val="both"/>
        <w:rPr>
          <w:sz w:val="28"/>
        </w:rPr>
      </w:pPr>
      <w:r>
        <w:rPr>
          <w:sz w:val="28"/>
        </w:rPr>
        <w:t>Для выхода из игры достаточно закрыть окно.</w:t>
      </w:r>
    </w:p>
    <w:p>
      <w:pPr>
        <w:spacing w:lineRule="auto" w:line="360" w:beforeAutospacing="0" w:afterAutospacing="0"/>
        <w:ind w:hanging="0" w:left="0"/>
        <w:jc w:val="both"/>
        <w:rPr>
          <w:sz w:val="28"/>
        </w:rPr>
      </w:pPr>
    </w:p>
    <w:p>
      <w:pPr>
        <w:pStyle w:val="P1"/>
        <w:numPr>
          <w:ilvl w:val="0"/>
          <w:numId w:val="0"/>
        </w:numPr>
        <w:ind w:firstLine="0" w:left="0"/>
      </w:pPr>
      <w:bookmarkStart w:id="7" w:name="_Toc239864370"/>
      <w:r>
        <w:t>Заключение</w:t>
      </w:r>
      <w:bookmarkEnd w:id="7"/>
    </w:p>
    <w:p>
      <w:pPr>
        <w:spacing w:lineRule="auto" w:line="360" w:beforeAutospacing="0" w:afterAutospacing="0"/>
        <w:ind w:firstLine="709"/>
        <w:jc w:val="both"/>
        <w:rPr>
          <w:sz w:val="28"/>
        </w:rPr>
      </w:pPr>
      <w:r>
        <w:rPr>
          <w:sz w:val="28"/>
        </w:rPr>
        <w:t>В данной работе мною удалось выполнить основную задачу курсового проекта – создать головоломку Flow Free на языке C++ с использованием библиотеки SFML.. Во время разработки, я в определенной степени изучила библиотеку SFML, получила опыт в сфере разработки игр и закрепила знания, полученные в курсе «Методы и стандарты программирования».</w:t>
      </w:r>
    </w:p>
    <w:p>
      <w:pPr>
        <w:spacing w:lineRule="auto" w:line="360" w:after="160" w:beforeAutospacing="0" w:afterAutospacing="0"/>
        <w:rPr>
          <w:sz w:val="28"/>
        </w:rPr>
      </w:pPr>
    </w:p>
    <w:p>
      <w:pPr>
        <w:jc w:val="center"/>
        <w:rPr>
          <w:sz w:val="24"/>
        </w:rPr>
      </w:pP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2B74988"/>
    <w:multiLevelType w:val="multilevel"/>
    <w:tmpl w:val="0409001D"/>
    <w:styleLink w:val="N1"/>
    <w:lvl w:ilvl="0">
      <w:start w:val="1"/>
      <w:numFmt w:val="decimal"/>
      <w:pStyle w:val="P9"/>
      <w:suff w:val="space"/>
      <w:lvlText w:val="Рисунок %1 -"/>
      <w:lvlJc w:val="left"/>
      <w:pPr>
        <w:ind w:hanging="709" w:left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abstractNum w:abstractNumId="1">
    <w:nsid w:val="0D400910"/>
    <w:multiLevelType w:val="multilevel"/>
    <w:tmpl w:val="0409001D"/>
    <w:styleLink w:val="N3"/>
    <w:lvl w:ilvl="0">
      <w:start w:val="1"/>
      <w:numFmt w:val="none"/>
      <w:pStyle w:val="P1"/>
      <w:suff w:val="nothing"/>
      <w:lvlText w:val="%1"/>
      <w:lvlJc w:val="left"/>
      <w:pPr>
        <w:ind w:firstLine="709" w:left="0"/>
      </w:pPr>
      <w:rPr>
        <w:rFonts w:ascii="Times New Roman" w:hAnsi="Times New Roman"/>
        <w:sz w:val="28"/>
      </w:rPr>
    </w:lvl>
    <w:lvl w:ilvl="1">
      <w:start w:val="1"/>
      <w:numFmt w:val="decimal"/>
      <w:pStyle w:val="P2"/>
      <w:suff w:val="space"/>
      <w:lvlText w:val="%1%2"/>
      <w:lvlJc w:val="left"/>
      <w:pPr>
        <w:ind w:firstLine="709" w:left="0"/>
      </w:pPr>
      <w:rPr>
        <w:rFonts w:ascii="Times New Roman" w:hAnsi="Times New Roman"/>
        <w:sz w:val="28"/>
      </w:rPr>
    </w:lvl>
    <w:lvl w:ilvl="2">
      <w:start w:val="1"/>
      <w:numFmt w:val="decimal"/>
      <w:pStyle w:val="P3"/>
      <w:suff w:val="space"/>
      <w:lvlText w:val="%1%2.%3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3">
      <w:start w:val="1"/>
      <w:numFmt w:val="decimal"/>
      <w:pStyle w:val="P4"/>
      <w:suff w:val="space"/>
      <w:lvlText w:val="%1%2.%3.%4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4">
      <w:start w:val="1"/>
      <w:numFmt w:val="decimal"/>
      <w:pStyle w:val="P5"/>
      <w:suff w:val="space"/>
      <w:lvlText w:val="%1%2.%3.%4.%5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5">
      <w:start w:val="1"/>
      <w:numFmt w:val="lowerRoman"/>
      <w:suff w:val="tab"/>
      <w:lvlText w:val="(%6)"/>
      <w:lvlJc w:val="left"/>
      <w:pPr>
        <w:ind w:firstLine="709" w:left="0"/>
      </w:pPr>
      <w:rPr/>
    </w:lvl>
    <w:lvl w:ilvl="6">
      <w:start w:val="1"/>
      <w:numFmt w:val="decimal"/>
      <w:suff w:val="tab"/>
      <w:lvlText w:val="%7."/>
      <w:lvlJc w:val="left"/>
      <w:pPr>
        <w:ind w:firstLine="709" w:left="0"/>
      </w:pPr>
      <w:rPr/>
    </w:lvl>
    <w:lvl w:ilvl="7">
      <w:start w:val="1"/>
      <w:numFmt w:val="lowerLetter"/>
      <w:suff w:val="tab"/>
      <w:lvlText w:val="%8."/>
      <w:lvlJc w:val="left"/>
      <w:pPr>
        <w:ind w:firstLine="709" w:left="0"/>
      </w:pPr>
      <w:rPr/>
    </w:lvl>
    <w:lvl w:ilvl="8">
      <w:start w:val="1"/>
      <w:numFmt w:val="lowerRoman"/>
      <w:suff w:val="tab"/>
      <w:lvlText w:val="%9."/>
      <w:lvlJc w:val="left"/>
      <w:pPr>
        <w:ind w:firstLine="709" w:left="0"/>
      </w:pPr>
      <w:rPr/>
    </w:lvl>
  </w:abstractNum>
  <w:abstractNum w:abstractNumId="2">
    <w:nsid w:val="41230F08"/>
    <w:multiLevelType w:val="multilevel"/>
    <w:tmpl w:val="0409001D"/>
    <w:styleLink w:val="N2"/>
    <w:lvl w:ilvl="0">
      <w:start w:val="1"/>
      <w:numFmt w:val="decimal"/>
      <w:pStyle w:val="P8"/>
      <w:suff w:val="space"/>
      <w:lvlText w:val="Таблица %1 -"/>
      <w:lvlJc w:val="left"/>
      <w:pPr>
        <w:ind w:firstLine="709" w:left="0"/>
      </w:pPr>
      <w:rPr>
        <w:rFonts w:ascii="Times New Roman" w:hAnsi="Times New Roman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abstractNum w:abstractNumId="3">
    <w:nsid w:val="45FD369B"/>
    <w:multiLevelType w:val="hybridMultilevel"/>
    <w:tmpl w:val="0409001D"/>
    <w:styleLink w:val="N4"/>
    <w:lvl w:ilvl="0">
      <w:start w:val="1"/>
      <w:numFmt w:val="bullet"/>
      <w:pStyle w:val="P7"/>
      <w:suff w:val="space"/>
      <w:lvlText w:val="-"/>
      <w:lvlJc w:val="left"/>
      <w:pPr>
        <w:ind w:firstLine="709" w:left="0"/>
      </w:pPr>
      <w:rPr>
        <w:rFonts w:ascii="Courier New" w:hAnsi="Courier New"/>
        <w:sz w:val="28"/>
      </w:rPr>
    </w:lvl>
    <w:lvl w:ilvl="1">
      <w:start w:val="1"/>
      <w:numFmt w:val="bullet"/>
      <w:suff w:val="tab"/>
      <w:lvlText w:val="-"/>
      <w:lvlJc w:val="left"/>
      <w:pPr>
        <w:ind w:firstLine="709" w:left="0"/>
      </w:pPr>
      <w:rPr>
        <w:rFonts w:ascii="Courier New" w:hAnsi="Courier New"/>
      </w:rPr>
    </w:lvl>
    <w:lvl w:ilvl="2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  <w:lvl w:ilvl="3">
      <w:start w:val="1"/>
      <w:numFmt w:val="bullet"/>
      <w:suff w:val="tab"/>
      <w:lvlText w:val=""/>
      <w:lvlJc w:val="left"/>
      <w:pPr>
        <w:ind w:firstLine="709" w:left="0"/>
      </w:pPr>
      <w:rPr>
        <w:rFonts w:ascii="Symbol" w:hAnsi="Symbol"/>
      </w:rPr>
    </w:lvl>
    <w:lvl w:ilvl="4">
      <w:start w:val="1"/>
      <w:numFmt w:val="bullet"/>
      <w:suff w:val="tab"/>
      <w:lvlText w:val="o"/>
      <w:lvlJc w:val="left"/>
      <w:pPr>
        <w:ind w:firstLine="709" w:left="0"/>
      </w:pPr>
      <w:rPr>
        <w:rFonts w:ascii="Courier New" w:hAnsi="Courier New"/>
      </w:rPr>
    </w:lvl>
    <w:lvl w:ilvl="5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  <w:lvl w:ilvl="6">
      <w:start w:val="1"/>
      <w:numFmt w:val="bullet"/>
      <w:suff w:val="tab"/>
      <w:lvlText w:val=""/>
      <w:lvlJc w:val="left"/>
      <w:pPr>
        <w:ind w:firstLine="709" w:left="0"/>
      </w:pPr>
      <w:rPr>
        <w:rFonts w:ascii="Symbol" w:hAnsi="Symbol"/>
      </w:rPr>
    </w:lvl>
    <w:lvl w:ilvl="7">
      <w:start w:val="1"/>
      <w:numFmt w:val="bullet"/>
      <w:suff w:val="tab"/>
      <w:lvlText w:val="o"/>
      <w:lvlJc w:val="left"/>
      <w:pPr>
        <w:ind w:firstLine="709" w:left="0"/>
      </w:pPr>
      <w:rPr>
        <w:rFonts w:ascii="Courier New" w:hAnsi="Courier New"/>
      </w:rPr>
    </w:lvl>
    <w:lvl w:ilvl="8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</w:abstractNum>
  <w:abstractNum w:abstractNumId="4">
    <w:nsid w:val="515F6E57"/>
    <w:multiLevelType w:val="multilevel"/>
    <w:tmpl w:val="0409001D"/>
    <w:styleLink w:val="N5"/>
    <w:lvl w:ilvl="0">
      <w:start w:val="1"/>
      <w:numFmt w:val="decimal"/>
      <w:pStyle w:val="P10"/>
      <w:suff w:val="tab"/>
      <w:lvlText w:val="%1."/>
      <w:lvlJc w:val="left"/>
      <w:pPr>
        <w:ind w:firstLine="0" w:left="0"/>
      </w:pPr>
      <w:rPr>
        <w:rFonts w:ascii="Times New Roman" w:hAnsi="Times New Roman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3"/>
  </w:num>
  <w:num w:numId="6">
    <w:abstractNumId w:val="2"/>
  </w:num>
  <w:num w:numId="7">
    <w:abstractNumId w:val="0"/>
  </w:num>
  <w:num w:numId="8">
    <w:abstractNumId w:val="4"/>
  </w:num>
  <w:num w:numId="9">
    <w:abstractNumId w:val="4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3"/>
  </w:num>
  <w:num w:numId="17">
    <w:abstractNumId w:val="3"/>
  </w:num>
  <w:num w:numId="18">
    <w:abstractNumId w:val="2"/>
  </w:num>
  <w:num w:numId="19">
    <w:abstractNumId w:val="2"/>
  </w:num>
  <w:num w:numId="20">
    <w:abstractNumId w:val="0"/>
  </w:num>
  <w:num w:numId="21">
    <w:abstractNumId w:val="0"/>
  </w:num>
  <w:num w:numId="22">
    <w:abstractNumId w:val="4"/>
  </w:num>
  <w:num w:numId="23">
    <w:abstractNumId w:val="4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lineRule="auto" w:line="240" w:after="0" w:beforeAutospacing="0" w:afterAutospacing="0"/>
    </w:pPr>
    <w:rPr>
      <w:rFonts w:ascii="Times New Roman" w:hAnsi="Times New Roman"/>
      <w:sz w:val="20"/>
    </w:rPr>
  </w:style>
  <w:style w:type="paragraph" w:styleId="P1">
    <w:name w:val="heading 1"/>
    <w:basedOn w:val="P0"/>
    <w:next w:val="P0"/>
    <w:link w:val="C3"/>
    <w:qFormat/>
    <w:pPr>
      <w:keepNext w:val="1"/>
      <w:keepLines w:val="1"/>
      <w:pageBreakBefore w:val="1"/>
      <w:numPr>
        <w:numId w:val="15"/>
      </w:numPr>
      <w:spacing w:lineRule="auto" w:line="259" w:before="360" w:after="360" w:beforeAutospacing="0" w:afterAutospacing="0"/>
      <w:outlineLvl w:val="0"/>
    </w:pPr>
    <w:rPr>
      <w:sz w:val="28"/>
    </w:rPr>
  </w:style>
  <w:style w:type="paragraph" w:styleId="P2">
    <w:name w:val="heading 2"/>
    <w:basedOn w:val="P1"/>
    <w:next w:val="P0"/>
    <w:link w:val="C4"/>
    <w:qFormat/>
    <w:pPr>
      <w:keepLines w:val="0"/>
      <w:numPr>
        <w:ilvl w:val="1"/>
      </w:numPr>
      <w:outlineLvl w:val="1"/>
    </w:pPr>
    <w:rPr/>
  </w:style>
  <w:style w:type="paragraph" w:styleId="P3">
    <w:name w:val="heading 3"/>
    <w:basedOn w:val="P0"/>
    <w:next w:val="P0"/>
    <w:link w:val="C5"/>
    <w:qFormat/>
    <w:pPr>
      <w:keepNext w:val="1"/>
      <w:numPr>
        <w:ilvl w:val="2"/>
        <w:numId w:val="15"/>
      </w:numPr>
      <w:spacing w:lineRule="auto" w:line="259" w:before="240" w:after="240" w:beforeAutospacing="0" w:afterAutospacing="0"/>
      <w:outlineLvl w:val="2"/>
    </w:pPr>
    <w:rPr>
      <w:sz w:val="28"/>
    </w:rPr>
  </w:style>
  <w:style w:type="paragraph" w:styleId="P4">
    <w:name w:val="heading 4"/>
    <w:basedOn w:val="P0"/>
    <w:next w:val="P0"/>
    <w:link w:val="C6"/>
    <w:qFormat/>
    <w:pPr>
      <w:keepNext w:val="1"/>
      <w:numPr>
        <w:ilvl w:val="3"/>
        <w:numId w:val="15"/>
      </w:numPr>
      <w:spacing w:lineRule="auto" w:line="259" w:after="160" w:beforeAutospacing="0" w:afterAutospacing="0"/>
      <w:outlineLvl w:val="3"/>
    </w:pPr>
    <w:rPr>
      <w:sz w:val="28"/>
    </w:rPr>
  </w:style>
  <w:style w:type="paragraph" w:styleId="P5">
    <w:name w:val="heading 5"/>
    <w:basedOn w:val="P0"/>
    <w:next w:val="P0"/>
    <w:link w:val="C7"/>
    <w:qFormat/>
    <w:pPr>
      <w:keepNext w:val="1"/>
      <w:numPr>
        <w:ilvl w:val="4"/>
        <w:numId w:val="15"/>
      </w:numPr>
      <w:spacing w:lineRule="auto" w:line="259" w:after="160" w:beforeAutospacing="0" w:afterAutospacing="0"/>
      <w:outlineLvl w:val="4"/>
    </w:pPr>
    <w:rPr>
      <w:sz w:val="28"/>
    </w:rPr>
  </w:style>
  <w:style w:type="paragraph" w:styleId="P6">
    <w:name w:val="Картинка"/>
    <w:basedOn w:val="P0"/>
    <w:next w:val="P0"/>
    <w:qFormat/>
    <w:pPr>
      <w:keepNext w:val="1"/>
      <w:keepLines w:val="1"/>
      <w:spacing w:lineRule="auto" w:line="259" w:before="360" w:after="160" w:beforeAutospacing="0" w:afterAutospacing="0"/>
      <w:contextualSpacing w:val="1"/>
      <w:jc w:val="center"/>
    </w:pPr>
    <w:rPr>
      <w:sz w:val="28"/>
    </w:rPr>
  </w:style>
  <w:style w:type="paragraph" w:styleId="P7">
    <w:name w:val="Перечисление"/>
    <w:basedOn w:val="P0"/>
    <w:qFormat/>
    <w:pPr>
      <w:numPr>
        <w:numId w:val="17"/>
      </w:numPr>
      <w:spacing w:lineRule="auto" w:line="259" w:after="160" w:beforeAutospacing="0" w:afterAutospacing="0"/>
      <w:contextualSpacing w:val="1"/>
    </w:pPr>
    <w:rPr>
      <w:sz w:val="28"/>
    </w:rPr>
  </w:style>
  <w:style w:type="paragraph" w:styleId="P8">
    <w:name w:val="Название таблицы"/>
    <w:basedOn w:val="P0"/>
    <w:qFormat/>
    <w:pPr>
      <w:keepNext w:val="1"/>
      <w:keepLines w:val="1"/>
      <w:numPr>
        <w:numId w:val="19"/>
      </w:numPr>
      <w:spacing w:lineRule="auto" w:line="259" w:before="120" w:after="160" w:beforeAutospacing="0" w:afterAutospacing="0"/>
    </w:pPr>
    <w:rPr>
      <w:sz w:val="28"/>
    </w:rPr>
  </w:style>
  <w:style w:type="paragraph" w:styleId="P9">
    <w:name w:val="Название картинки"/>
    <w:basedOn w:val="P0"/>
    <w:next w:val="P6"/>
    <w:qFormat/>
    <w:pPr>
      <w:keepLines w:val="1"/>
      <w:numPr>
        <w:numId w:val="21"/>
      </w:numPr>
      <w:spacing w:lineRule="auto" w:line="259" w:after="240" w:beforeAutospacing="0" w:afterAutospacing="0"/>
      <w:jc w:val="center"/>
    </w:pPr>
    <w:rPr>
      <w:sz w:val="28"/>
    </w:rPr>
  </w:style>
  <w:style w:type="paragraph" w:styleId="P10">
    <w:name w:val="Нумерованное перечисление"/>
    <w:basedOn w:val="P0"/>
    <w:qFormat/>
    <w:pPr>
      <w:numPr>
        <w:numId w:val="23"/>
      </w:numPr>
      <w:spacing w:lineRule="auto" w:line="259" w:after="160" w:beforeAutospacing="0" w:afterAutospacing="0"/>
    </w:pPr>
    <w:rPr>
      <w:sz w:val="28"/>
    </w:rPr>
  </w:style>
  <w:style w:type="paragraph" w:styleId="P11">
    <w:name w:val="toc 1"/>
    <w:basedOn w:val="P0"/>
    <w:pPr>
      <w:tabs>
        <w:tab w:val="left" w:pos="1320" w:leader="none"/>
        <w:tab w:val="right" w:pos="9345" w:leader="dot"/>
      </w:tabs>
      <w:spacing w:lineRule="auto" w:line="259" w:after="160" w:beforeAutospacing="0" w:afterAutospacing="0"/>
    </w:pPr>
    <w:rPr>
      <w:sz w:val="28"/>
    </w:rPr>
  </w:style>
  <w:style w:type="paragraph" w:styleId="P12">
    <w:name w:val="toc 2"/>
    <w:basedOn w:val="P0"/>
    <w:pPr>
      <w:spacing w:lineRule="auto" w:line="259" w:after="160" w:beforeAutospacing="0" w:afterAutospacing="0"/>
    </w:pPr>
    <w:rPr>
      <w:sz w:val="28"/>
    </w:rPr>
  </w:style>
  <w:style w:type="paragraph" w:styleId="P13">
    <w:name w:val="toc 3"/>
    <w:basedOn w:val="P0"/>
    <w:pPr>
      <w:tabs>
        <w:tab w:val="left" w:pos="1839" w:leader="none"/>
        <w:tab w:val="right" w:pos="9344" w:leader="dot"/>
      </w:tabs>
      <w:spacing w:lineRule="auto" w:line="259" w:after="160" w:beforeAutospacing="0" w:afterAutospacing="0"/>
    </w:pPr>
    <w:rPr>
      <w:sz w:val="28"/>
    </w:rPr>
  </w:style>
  <w:style w:type="paragraph" w:styleId="P14">
    <w:name w:val="header"/>
    <w:basedOn w:val="P0"/>
    <w:link w:val="C8"/>
    <w:pPr>
      <w:tabs>
        <w:tab w:val="center" w:pos="4677" w:leader="none"/>
        <w:tab w:val="right" w:pos="9355" w:leader="none"/>
      </w:tabs>
      <w:spacing w:after="160" w:beforeAutospacing="0" w:afterAutospacing="0"/>
    </w:pPr>
    <w:rPr>
      <w:sz w:val="28"/>
    </w:rPr>
  </w:style>
  <w:style w:type="paragraph" w:styleId="P15">
    <w:name w:val="footer"/>
    <w:basedOn w:val="P0"/>
    <w:link w:val="C9"/>
    <w:pPr>
      <w:tabs>
        <w:tab w:val="center" w:pos="4677" w:leader="none"/>
        <w:tab w:val="right" w:pos="9355" w:leader="none"/>
      </w:tabs>
      <w:spacing w:after="160" w:beforeAutospacing="0" w:afterAutospacing="0"/>
    </w:pPr>
    <w:rPr>
      <w:sz w:val="28"/>
    </w:rPr>
  </w:style>
  <w:style w:type="paragraph" w:styleId="P16">
    <w:name w:val="Balloon Text"/>
    <w:basedOn w:val="P0"/>
    <w:link w:val="C10"/>
    <w:semiHidden/>
    <w:pPr>
      <w:spacing w:after="160" w:beforeAutospacing="0" w:afterAutospacing="0"/>
    </w:pPr>
    <w:rPr>
      <w:rFonts w:ascii="Segoe UI" w:hAnsi="Segoe UI"/>
      <w:sz w:val="18"/>
    </w:rPr>
  </w:style>
  <w:style w:type="paragraph" w:styleId="P17">
    <w:name w:val="List Paragraph"/>
    <w:basedOn w:val="P0"/>
    <w:qFormat/>
    <w:pPr>
      <w:spacing w:lineRule="auto" w:line="259" w:after="160" w:beforeAutospacing="0" w:afterAutospacing="0"/>
      <w:ind w:left="720"/>
      <w:contextualSpacing w:val="1"/>
    </w:pPr>
    <w:rPr>
      <w:sz w:val="28"/>
    </w:rPr>
  </w:style>
  <w:style w:type="paragraph" w:styleId="P18">
    <w:name w:val="footnote text"/>
    <w:basedOn w:val="P0"/>
    <w:link w:val="C12"/>
    <w:semiHidden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000FF"/>
      <w:u w:val="single"/>
    </w:rPr>
  </w:style>
  <w:style w:type="character" w:styleId="C3">
    <w:name w:val="Заголовок 1 Знак"/>
    <w:basedOn w:val="C0"/>
    <w:link w:val="P1"/>
    <w:qFormat/>
    <w:rPr>
      <w:sz w:val="28"/>
    </w:rPr>
  </w:style>
  <w:style w:type="character" w:styleId="C4">
    <w:name w:val="Заголовок 2 Знак"/>
    <w:basedOn w:val="C0"/>
    <w:link w:val="P2"/>
    <w:qFormat/>
    <w:rPr/>
  </w:style>
  <w:style w:type="character" w:styleId="C5">
    <w:name w:val="Заголовок 3 Знак"/>
    <w:basedOn w:val="C0"/>
    <w:link w:val="P3"/>
    <w:qFormat/>
    <w:rPr>
      <w:sz w:val="28"/>
    </w:rPr>
  </w:style>
  <w:style w:type="character" w:styleId="C6">
    <w:name w:val="Заголовок 4 Знак"/>
    <w:basedOn w:val="C0"/>
    <w:link w:val="P4"/>
    <w:qFormat/>
    <w:rPr>
      <w:sz w:val="28"/>
    </w:rPr>
  </w:style>
  <w:style w:type="character" w:styleId="C7">
    <w:name w:val="Заголовок 5 Знак"/>
    <w:basedOn w:val="C0"/>
    <w:link w:val="P5"/>
    <w:rPr>
      <w:sz w:val="28"/>
    </w:rPr>
  </w:style>
  <w:style w:type="character" w:styleId="C8">
    <w:name w:val="Верхний колонтитул Знак"/>
    <w:basedOn w:val="C0"/>
    <w:link w:val="P14"/>
    <w:rPr>
      <w:sz w:val="28"/>
    </w:rPr>
  </w:style>
  <w:style w:type="character" w:styleId="C9">
    <w:name w:val="Нижний колонтитул Знак"/>
    <w:basedOn w:val="C0"/>
    <w:link w:val="P15"/>
    <w:rPr>
      <w:sz w:val="28"/>
    </w:rPr>
  </w:style>
  <w:style w:type="character" w:styleId="C10">
    <w:name w:val="Текст выноски Знак"/>
    <w:basedOn w:val="C0"/>
    <w:link w:val="P16"/>
    <w:semiHidden/>
    <w:rPr>
      <w:rFonts w:ascii="Segoe UI" w:hAnsi="Segoe UI"/>
      <w:sz w:val="18"/>
    </w:rPr>
  </w:style>
  <w:style w:type="character" w:styleId="C11">
    <w:name w:val="Placeholder Text"/>
    <w:basedOn w:val="C0"/>
    <w:semiHidden/>
    <w:rPr>
      <w:color w:val="808080"/>
    </w:rPr>
  </w:style>
  <w:style w:type="character" w:styleId="C12">
    <w:name w:val="Текст сноски Знак"/>
    <w:basedOn w:val="C0"/>
    <w:link w:val="P18"/>
    <w:semiHidden/>
    <w:rPr/>
  </w:style>
  <w:style w:type="character" w:styleId="C13">
    <w:name w:val="footnote reference"/>
    <w:basedOn w:val="C0"/>
    <w:semiHidden/>
    <w:rPr>
      <w:vertAlign w:val="superscript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  <w:style w:type="numbering" w:styleId="N1">
    <w:name w:val="PictureNumeric"/>
    <w:pPr>
      <w:numPr>
        <w:numId w:val="1"/>
      </w:numPr>
    </w:pPr>
  </w:style>
  <w:style w:type="numbering" w:styleId="N2">
    <w:name w:val="TableNumeric"/>
    <w:pPr>
      <w:numPr>
        <w:numId w:val="2"/>
      </w:numPr>
    </w:pPr>
  </w:style>
  <w:style w:type="numbering" w:styleId="N3">
    <w:name w:val="Numeric list"/>
    <w:pPr>
      <w:numPr>
        <w:numId w:val="3"/>
      </w:numPr>
    </w:pPr>
  </w:style>
  <w:style w:type="numbering" w:styleId="N4">
    <w:name w:val="nonNumericList"/>
    <w:pPr>
      <w:numPr>
        <w:numId w:val="4"/>
      </w:numPr>
    </w:pPr>
  </w:style>
  <w:style w:type="numbering" w:styleId="N5">
    <w:name w:val="SimpleNumericList"/>
    <w:pPr>
      <w:numPr>
        <w:numId w:val="8"/>
      </w:numPr>
    </w:pPr>
  </w:style>
</w:styles>
</file>

<file path=word/_rels/document.xml.rels><?xml version="1.0" encoding="utf-8"?><Relationships xmlns="http://schemas.openxmlformats.org/package/2006/relationships"><Relationship Id="Relimage3" Type="http://schemas.openxmlformats.org/officeDocument/2006/relationships/image" Target="/media/image3.bmp" /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