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564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9o4809323sy" w:colFirst="0" w:colLast="0"/>
      <w:bookmarkEnd w:id="0"/>
      <w:r>
        <w:rPr>
          <w:b/>
          <w:bCs/>
          <w:sz w:val="46"/>
          <w:szCs w:val="46"/>
        </w:rPr>
        <w:t>BI Analysis Summary</w:t>
      </w:r>
    </w:p>
    <w:p w14:paraId="00000002" w14:textId="77777777" w:rsidR="0062564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svbnhm8dugc" w:colFirst="0" w:colLast="0"/>
      <w:bookmarkEnd w:id="1"/>
      <w:r>
        <w:rPr>
          <w:b/>
          <w:bCs/>
          <w:sz w:val="34"/>
          <w:szCs w:val="34"/>
        </w:rPr>
        <w:t>Key Metrics</w:t>
      </w:r>
    </w:p>
    <w:p w14:paraId="00000003" w14:textId="77777777" w:rsidR="00625640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300 total visits</w:t>
      </w:r>
      <w:r>
        <w:t xml:space="preserve"> | </w:t>
      </w:r>
      <w:r>
        <w:rPr>
          <w:b/>
          <w:bCs/>
        </w:rPr>
        <w:t>275K pharmacy revenue</w:t>
      </w:r>
      <w:r>
        <w:t xml:space="preserve"> | </w:t>
      </w:r>
      <w:r>
        <w:rPr>
          <w:b/>
          <w:bCs/>
        </w:rPr>
        <w:t>1.41 days avg stay</w:t>
      </w:r>
    </w:p>
    <w:p w14:paraId="00000004" w14:textId="77777777" w:rsidR="00625640" w:rsidRDefault="00000000">
      <w:pPr>
        <w:numPr>
          <w:ilvl w:val="0"/>
          <w:numId w:val="1"/>
        </w:numPr>
        <w:spacing w:after="240"/>
      </w:pPr>
      <w:r>
        <w:t>Pharmacy revenue per visit: ~$916 (major revenue driver)</w:t>
      </w:r>
    </w:p>
    <w:p w14:paraId="00000005" w14:textId="77777777" w:rsidR="0062564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1rm9hprby2d" w:colFirst="0" w:colLast="0"/>
      <w:bookmarkEnd w:id="2"/>
      <w:r>
        <w:rPr>
          <w:b/>
          <w:bCs/>
          <w:sz w:val="34"/>
          <w:szCs w:val="34"/>
        </w:rPr>
        <w:t>Critical Findings</w:t>
      </w:r>
    </w:p>
    <w:p w14:paraId="00000006" w14:textId="77777777" w:rsidR="00625640" w:rsidRDefault="00000000">
      <w:pPr>
        <w:spacing w:before="240" w:after="240"/>
        <w:rPr>
          <w:b/>
          <w:bCs/>
        </w:rPr>
      </w:pPr>
      <w:r>
        <w:rPr>
          <w:b/>
          <w:bCs/>
        </w:rPr>
        <w:t>1. Disease Burden</w:t>
      </w:r>
    </w:p>
    <w:p w14:paraId="00000007" w14:textId="77777777" w:rsidR="00625640" w:rsidRDefault="00000000">
      <w:pPr>
        <w:numPr>
          <w:ilvl w:val="0"/>
          <w:numId w:val="3"/>
        </w:numPr>
        <w:spacing w:before="240"/>
      </w:pPr>
      <w:r>
        <w:t>Malaria dominates costs, followed by Cold &amp; Flu and chronic conditions (Diabetes, Hypertension)</w:t>
      </w:r>
    </w:p>
    <w:p w14:paraId="00000008" w14:textId="77777777" w:rsidR="00625640" w:rsidRDefault="00000000">
      <w:pPr>
        <w:numPr>
          <w:ilvl w:val="0"/>
          <w:numId w:val="3"/>
        </w:numPr>
        <w:spacing w:after="240"/>
      </w:pPr>
      <w:r>
        <w:t>Mixed infectious-chronic disease profile indicates diverse population health needs</w:t>
      </w:r>
    </w:p>
    <w:p w14:paraId="00000009" w14:textId="77777777" w:rsidR="00625640" w:rsidRDefault="00000000">
      <w:pPr>
        <w:spacing w:before="240" w:after="240"/>
        <w:rPr>
          <w:b/>
          <w:bCs/>
        </w:rPr>
      </w:pPr>
      <w:r>
        <w:rPr>
          <w:b/>
          <w:bCs/>
        </w:rPr>
        <w:t>2. Seasonal Patterns</w:t>
      </w:r>
    </w:p>
    <w:p w14:paraId="0000000A" w14:textId="77777777" w:rsidR="00625640" w:rsidRDefault="00000000">
      <w:pPr>
        <w:numPr>
          <w:ilvl w:val="0"/>
          <w:numId w:val="5"/>
        </w:numPr>
        <w:spacing w:before="240"/>
      </w:pPr>
      <w:r>
        <w:t>Diagnoses peak in Q3 (likely seasonal/rainy period), drop sharply in Q4</w:t>
      </w:r>
    </w:p>
    <w:p w14:paraId="0000000B" w14:textId="77777777" w:rsidR="00625640" w:rsidRDefault="00000000">
      <w:pPr>
        <w:numPr>
          <w:ilvl w:val="0"/>
          <w:numId w:val="5"/>
        </w:numPr>
        <w:spacing w:after="240"/>
      </w:pPr>
      <w:r>
        <w:t>Resource planning should prioritize Q2-Q3</w:t>
      </w:r>
    </w:p>
    <w:p w14:paraId="0000000C" w14:textId="77777777" w:rsidR="00625640" w:rsidRDefault="00000000">
      <w:pPr>
        <w:spacing w:before="240" w:after="240"/>
        <w:rPr>
          <w:b/>
          <w:bCs/>
        </w:rPr>
      </w:pPr>
      <w:r>
        <w:rPr>
          <w:b/>
          <w:bCs/>
        </w:rPr>
        <w:t>3. Cost Drivers</w:t>
      </w:r>
    </w:p>
    <w:p w14:paraId="0000000D" w14:textId="77777777" w:rsidR="00625640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Inpatient services</w:t>
      </w:r>
      <w:r>
        <w:t xml:space="preserve"> generate highest costs across all counties</w:t>
      </w:r>
    </w:p>
    <w:p w14:paraId="0000000E" w14:textId="77777777" w:rsidR="00625640" w:rsidRDefault="00000000">
      <w:pPr>
        <w:numPr>
          <w:ilvl w:val="0"/>
          <w:numId w:val="6"/>
        </w:numPr>
      </w:pPr>
      <w:r>
        <w:rPr>
          <w:b/>
          <w:bCs/>
        </w:rPr>
        <w:t>Geographic disparity</w:t>
      </w:r>
      <w:r>
        <w:t xml:space="preserve">: </w:t>
      </w:r>
      <w:proofErr w:type="spellStart"/>
      <w:r>
        <w:t>Uasin</w:t>
      </w:r>
      <w:proofErr w:type="spellEnd"/>
      <w:r>
        <w:t xml:space="preserve"> Gishu and Kiambu show highest costs; Nakuru lowest</w:t>
      </w:r>
    </w:p>
    <w:p w14:paraId="0000000F" w14:textId="77777777" w:rsidR="00625640" w:rsidRDefault="00000000">
      <w:pPr>
        <w:numPr>
          <w:ilvl w:val="0"/>
          <w:numId w:val="6"/>
        </w:numPr>
        <w:spacing w:after="240"/>
      </w:pPr>
      <w:r>
        <w:t>Cost correlates with both length of stay AND treatment intensity (not just duration)</w:t>
      </w:r>
    </w:p>
    <w:p w14:paraId="00000010" w14:textId="77777777" w:rsidR="00625640" w:rsidRDefault="00000000">
      <w:pPr>
        <w:spacing w:before="240" w:after="240"/>
        <w:rPr>
          <w:b/>
          <w:bCs/>
        </w:rPr>
      </w:pPr>
      <w:r>
        <w:rPr>
          <w:b/>
          <w:bCs/>
        </w:rPr>
        <w:t>4. Operational Profile</w:t>
      </w:r>
    </w:p>
    <w:p w14:paraId="00000011" w14:textId="77777777" w:rsidR="00625640" w:rsidRDefault="00000000">
      <w:pPr>
        <w:numPr>
          <w:ilvl w:val="0"/>
          <w:numId w:val="2"/>
        </w:numPr>
        <w:spacing w:before="240"/>
      </w:pPr>
      <w:r>
        <w:t>Short stays + high throughput = efficient treatment OR outpatient/emergency focus</w:t>
      </w:r>
    </w:p>
    <w:p w14:paraId="00000012" w14:textId="77777777" w:rsidR="00625640" w:rsidRDefault="00000000">
      <w:pPr>
        <w:numPr>
          <w:ilvl w:val="0"/>
          <w:numId w:val="2"/>
        </w:numPr>
        <w:spacing w:after="240"/>
      </w:pPr>
      <w:r>
        <w:t>Emergency services are cost-intensive</w:t>
      </w:r>
    </w:p>
    <w:p w14:paraId="00000013" w14:textId="77777777" w:rsidR="0062564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hiowa6lwolk" w:colFirst="0" w:colLast="0"/>
      <w:bookmarkEnd w:id="3"/>
      <w:r>
        <w:rPr>
          <w:b/>
          <w:bCs/>
          <w:sz w:val="34"/>
          <w:szCs w:val="34"/>
        </w:rPr>
        <w:t>Strategic Recommendations</w:t>
      </w:r>
    </w:p>
    <w:p w14:paraId="00000014" w14:textId="77777777" w:rsidR="00625640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Cost control</w:t>
      </w:r>
      <w:r>
        <w:t>: Target malaria prevention programs and inpatient efficiency</w:t>
      </w:r>
    </w:p>
    <w:p w14:paraId="00000015" w14:textId="77777777" w:rsidR="00625640" w:rsidRDefault="00000000">
      <w:pPr>
        <w:numPr>
          <w:ilvl w:val="0"/>
          <w:numId w:val="4"/>
        </w:numPr>
      </w:pPr>
      <w:r>
        <w:rPr>
          <w:b/>
          <w:bCs/>
        </w:rPr>
        <w:t>Revenue</w:t>
      </w:r>
      <w:r>
        <w:t>: Maintain pharmacy operations as profit center</w:t>
      </w:r>
    </w:p>
    <w:p w14:paraId="00000016" w14:textId="77777777" w:rsidR="00625640" w:rsidRDefault="00000000">
      <w:pPr>
        <w:numPr>
          <w:ilvl w:val="0"/>
          <w:numId w:val="4"/>
        </w:numPr>
      </w:pPr>
      <w:r>
        <w:rPr>
          <w:b/>
          <w:bCs/>
        </w:rPr>
        <w:t>Planning</w:t>
      </w:r>
      <w:r>
        <w:t>: Allocate resources for Q2-Q3 peaks and high-burden counties (</w:t>
      </w:r>
      <w:proofErr w:type="spellStart"/>
      <w:r>
        <w:t>Uasin</w:t>
      </w:r>
      <w:proofErr w:type="spellEnd"/>
      <w:r>
        <w:t xml:space="preserve"> Gishu, Kiambu)</w:t>
      </w:r>
    </w:p>
    <w:p w14:paraId="00000017" w14:textId="77777777" w:rsidR="00625640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Policy</w:t>
      </w:r>
      <w:r>
        <w:t>: Develop county-specific interventions for uneven disease distribution</w:t>
      </w:r>
    </w:p>
    <w:p w14:paraId="00000018" w14:textId="77777777" w:rsidR="00625640" w:rsidRDefault="00625640"/>
    <w:sectPr w:rsidR="006256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EC2CC1-9386-40E4-84F0-E61B4E43F0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D875FC-9C70-46BA-BA25-00B548F0B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5B5"/>
    <w:multiLevelType w:val="multilevel"/>
    <w:tmpl w:val="7988B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D73A35"/>
    <w:multiLevelType w:val="multilevel"/>
    <w:tmpl w:val="9E860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A4D06"/>
    <w:multiLevelType w:val="multilevel"/>
    <w:tmpl w:val="6BC01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DB2016"/>
    <w:multiLevelType w:val="multilevel"/>
    <w:tmpl w:val="57583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716E64"/>
    <w:multiLevelType w:val="multilevel"/>
    <w:tmpl w:val="5EFC6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F60B2"/>
    <w:multiLevelType w:val="multilevel"/>
    <w:tmpl w:val="AB660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2958828">
    <w:abstractNumId w:val="0"/>
  </w:num>
  <w:num w:numId="2" w16cid:durableId="1570075275">
    <w:abstractNumId w:val="4"/>
  </w:num>
  <w:num w:numId="3" w16cid:durableId="574169127">
    <w:abstractNumId w:val="5"/>
  </w:num>
  <w:num w:numId="4" w16cid:durableId="1116371419">
    <w:abstractNumId w:val="1"/>
  </w:num>
  <w:num w:numId="5" w16cid:durableId="1182865135">
    <w:abstractNumId w:val="2"/>
  </w:num>
  <w:num w:numId="6" w16cid:durableId="284117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640"/>
    <w:rsid w:val="00625640"/>
    <w:rsid w:val="008518C4"/>
    <w:rsid w:val="009A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1809D5-5E39-4B0E-94C6-BC24C81B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K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Jill Nandaha</dc:creator>
  <cp:lastModifiedBy>Jill Nandaha</cp:lastModifiedBy>
  <cp:revision>2</cp:revision>
  <dcterms:created xsi:type="dcterms:W3CDTF">2026-02-12T14:16:00Z</dcterms:created>
  <dcterms:modified xsi:type="dcterms:W3CDTF">2026-02-12T14:16:00Z</dcterms:modified>
</cp:coreProperties>
</file>