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pPr>
      <w:r w:rsidDel="00000000" w:rsidR="00000000" w:rsidRPr="00000000">
        <w:rPr/>
        <w:drawing>
          <wp:inline distB="19050" distT="19050" distL="19050" distR="19050">
            <wp:extent cx="1566863" cy="1537018"/>
            <wp:effectExtent b="0" l="0" r="0" t="0"/>
            <wp:docPr id="2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66863" cy="153701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528.7434768676758" w:lineRule="auto"/>
        <w:ind w:left="1147.9618835449219" w:right="1096.16210937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Computer Vision Project Group - 7</w:t>
      </w:r>
    </w:p>
    <w:p w:rsidR="00000000" w:rsidDel="00000000" w:rsidP="00000000" w:rsidRDefault="00000000" w:rsidRPr="00000000" w14:paraId="00000003">
      <w:pPr>
        <w:widowControl w:val="0"/>
        <w:spacing w:before="98.88427734375"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Week-7: Progress Report </w:t>
      </w:r>
    </w:p>
    <w:p w:rsidR="00000000" w:rsidDel="00000000" w:rsidP="00000000" w:rsidRDefault="00000000" w:rsidRPr="00000000" w14:paraId="00000004">
      <w:pPr>
        <w:widowControl w:val="0"/>
        <w:spacing w:before="531.998291015625"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Title: </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8"/>
          <w:szCs w:val="38"/>
          <w:rtl w:val="0"/>
        </w:rPr>
        <w:t xml:space="preserve">American Sign Language Alphabet Detection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to faculty: Prof. Mehul Raval</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Members: </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JILL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AU2040234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KHUSHEE VAKIL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AU2040242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DHRUVI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AU2040263</w:t>
            </w:r>
          </w:p>
        </w:tc>
      </w:tr>
    </w:tbl>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DONE SO FAR:</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week we have worked further on our coding part. We have already classified our data in training and validation sets in a ratio of 80:20 and labeled the different classes. There are 26 classes from a to z and one more class of unknown.</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are building our model using ResNet152 architecture. We are using the same weights as used on the “ImageNet”. We are preprocessing the data here.</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6538"/>
            <wp:effectExtent b="0" l="0" r="0" t="0"/>
            <wp:docPr id="23" name="image6.png"/>
            <a:graphic>
              <a:graphicData uri="http://schemas.openxmlformats.org/drawingml/2006/picture">
                <pic:pic>
                  <pic:nvPicPr>
                    <pic:cNvPr id="0" name="image6.png"/>
                    <pic:cNvPicPr preferRelativeResize="0"/>
                  </pic:nvPicPr>
                  <pic:blipFill>
                    <a:blip r:embed="rId8"/>
                    <a:srcRect b="32308" l="0" r="0" t="46420"/>
                    <a:stretch>
                      <a:fillRect/>
                    </a:stretch>
                  </pic:blipFill>
                  <pic:spPr>
                    <a:xfrm>
                      <a:off x="0" y="0"/>
                      <a:ext cx="5943600" cy="7865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9139"/>
            <wp:effectExtent b="0" l="0" r="0" t="0"/>
            <wp:docPr id="19" name="image6.png"/>
            <a:graphic>
              <a:graphicData uri="http://schemas.openxmlformats.org/drawingml/2006/picture">
                <pic:pic>
                  <pic:nvPicPr>
                    <pic:cNvPr id="0" name="image6.png"/>
                    <pic:cNvPicPr preferRelativeResize="0"/>
                  </pic:nvPicPr>
                  <pic:blipFill>
                    <a:blip r:embed="rId8"/>
                    <a:srcRect b="0" l="0" r="0" t="68985"/>
                    <a:stretch>
                      <a:fillRect/>
                    </a:stretch>
                  </pic:blipFill>
                  <pic:spPr>
                    <a:xfrm>
                      <a:off x="0" y="0"/>
                      <a:ext cx="5943600" cy="114913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summary shows the total number of parameters and the trainable and non-trainable parameters from the total parameters.</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03666"/>
            <wp:effectExtent b="0" l="0" r="0" t="0"/>
            <wp:docPr id="20" name="image5.png"/>
            <a:graphic>
              <a:graphicData uri="http://schemas.openxmlformats.org/drawingml/2006/picture">
                <pic:pic>
                  <pic:nvPicPr>
                    <pic:cNvPr id="0" name="image5.png"/>
                    <pic:cNvPicPr preferRelativeResize="0"/>
                  </pic:nvPicPr>
                  <pic:blipFill>
                    <a:blip r:embed="rId9"/>
                    <a:srcRect b="0" l="0" r="0" t="59417"/>
                    <a:stretch>
                      <a:fillRect/>
                    </a:stretch>
                  </pic:blipFill>
                  <pic:spPr>
                    <a:xfrm>
                      <a:off x="0" y="0"/>
                      <a:ext cx="5943600" cy="150366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the “Adam” optimizer and we are calculating the loss function using the “sparse categorical cross entropy”.</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use the training data to train the model. For training purposes, we’ve adopted the typical validation split of 0.2. There are 15 epochs.</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training process can take several minutes.</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3000"/>
            <wp:effectExtent b="0" l="0" r="0" t="0"/>
            <wp:docPr id="21" name="image7.png"/>
            <a:graphic>
              <a:graphicData uri="http://schemas.openxmlformats.org/drawingml/2006/picture">
                <pic:pic>
                  <pic:nvPicPr>
                    <pic:cNvPr id="0" name="image7.png"/>
                    <pic:cNvPicPr preferRelativeResize="0"/>
                  </pic:nvPicPr>
                  <pic:blipFill>
                    <a:blip r:embed="rId10"/>
                    <a:srcRect b="45244" l="0" r="0" t="23907"/>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22631"/>
            <wp:effectExtent b="0" l="0" r="0" t="0"/>
            <wp:docPr id="16" name="image2.png"/>
            <a:graphic>
              <a:graphicData uri="http://schemas.openxmlformats.org/drawingml/2006/picture">
                <pic:pic>
                  <pic:nvPicPr>
                    <pic:cNvPr id="0" name="image2.png"/>
                    <pic:cNvPicPr preferRelativeResize="0"/>
                  </pic:nvPicPr>
                  <pic:blipFill>
                    <a:blip r:embed="rId11"/>
                    <a:srcRect b="4928" l="0" r="0" t="0"/>
                    <a:stretch>
                      <a:fillRect/>
                    </a:stretch>
                  </pic:blipFill>
                  <pic:spPr>
                    <a:xfrm>
                      <a:off x="0" y="0"/>
                      <a:ext cx="5943600" cy="352263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saving, we evaluate the model. This model has an accuracy of 0.9759 and a loss of 0.0805. (sparse categorical cross-entropy). Because the EarlyStopping function stops training and uses the best weights—weights from epoch 15—the weights used in this model are from that epoch.</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8184"/>
            <wp:effectExtent b="0" l="0" r="0" t="0"/>
            <wp:docPr id="15" name="image1.png"/>
            <a:graphic>
              <a:graphicData uri="http://schemas.openxmlformats.org/drawingml/2006/picture">
                <pic:pic>
                  <pic:nvPicPr>
                    <pic:cNvPr id="0" name="image1.png"/>
                    <pic:cNvPicPr preferRelativeResize="0"/>
                  </pic:nvPicPr>
                  <pic:blipFill>
                    <a:blip r:embed="rId12"/>
                    <a:srcRect b="59108" l="0" r="0" t="23393"/>
                    <a:stretch>
                      <a:fillRect/>
                    </a:stretch>
                  </pic:blipFill>
                  <pic:spPr>
                    <a:xfrm>
                      <a:off x="0" y="0"/>
                      <a:ext cx="5943600" cy="64818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plot the model's training accuracy and validation accuracy and the loss suffered by the model.</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2269"/>
            <wp:effectExtent b="0" l="0" r="0" t="0"/>
            <wp:docPr id="18" name="image1.png"/>
            <a:graphic>
              <a:graphicData uri="http://schemas.openxmlformats.org/drawingml/2006/picture">
                <pic:pic>
                  <pic:nvPicPr>
                    <pic:cNvPr id="0" name="image1.png"/>
                    <pic:cNvPicPr preferRelativeResize="0"/>
                  </pic:nvPicPr>
                  <pic:blipFill>
                    <a:blip r:embed="rId12"/>
                    <a:srcRect b="23894" l="0" r="0" t="38520"/>
                    <a:stretch>
                      <a:fillRect/>
                    </a:stretch>
                  </pic:blipFill>
                  <pic:spPr>
                    <a:xfrm>
                      <a:off x="0" y="0"/>
                      <a:ext cx="5943600" cy="13922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graphs, we can see that the accuracy of the training model and validation model are quite high but in our graph of model vs loss, we can see that there is a sudden jump in the validation loss around 8-10 epochs.</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4185" cy="1571644"/>
            <wp:effectExtent b="0" l="0" r="0" t="0"/>
            <wp:docPr id="22" name="image3.png"/>
            <a:graphic>
              <a:graphicData uri="http://schemas.openxmlformats.org/drawingml/2006/picture">
                <pic:pic>
                  <pic:nvPicPr>
                    <pic:cNvPr id="0" name="image3.png"/>
                    <pic:cNvPicPr preferRelativeResize="0"/>
                  </pic:nvPicPr>
                  <pic:blipFill>
                    <a:blip r:embed="rId13"/>
                    <a:srcRect b="27051" l="0" r="0" t="23092"/>
                    <a:stretch>
                      <a:fillRect/>
                    </a:stretch>
                  </pic:blipFill>
                  <pic:spPr>
                    <a:xfrm>
                      <a:off x="0" y="0"/>
                      <a:ext cx="5064185" cy="157164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1634820"/>
            <wp:effectExtent b="0" l="0" r="0" t="0"/>
            <wp:docPr id="17" name="image8.png"/>
            <a:graphic>
              <a:graphicData uri="http://schemas.openxmlformats.org/drawingml/2006/picture">
                <pic:pic>
                  <pic:nvPicPr>
                    <pic:cNvPr id="0" name="image8.png"/>
                    <pic:cNvPicPr preferRelativeResize="0"/>
                  </pic:nvPicPr>
                  <pic:blipFill>
                    <a:blip r:embed="rId14"/>
                    <a:srcRect b="0" l="0" r="0" t="48586"/>
                    <a:stretch>
                      <a:fillRect/>
                    </a:stretch>
                  </pic:blipFill>
                  <pic:spPr>
                    <a:xfrm>
                      <a:off x="0" y="0"/>
                      <a:ext cx="5100638" cy="16348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FOR THE NEXT WEEK:</w:t>
      </w:r>
    </w:p>
    <w:p w:rsidR="00000000" w:rsidDel="00000000" w:rsidP="00000000" w:rsidRDefault="00000000" w:rsidRPr="00000000" w14:paraId="0000004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try to avoid the sudden increase in validation data value and test our model.</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cYkb4pG7dkx7aqFHPDXiyWRH9Q==">AMUW2mV20t9ZcPqTJYpoZ0UCFhp4Zbo4cpsW/DQQEfERUiBwEtLmBnmplk0iRm31/PRAdURMCCHf3fx6qM0taXjBLMfGocpYoyTjNkcaeqJo5lH4UNN28G8=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