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8FB8" w14:textId="46B4E179" w:rsidR="005A649D" w:rsidRDefault="00000000">
      <w:pPr>
        <w:pStyle w:val="Heading1"/>
        <w:rPr>
          <w:sz w:val="26"/>
          <w:szCs w:val="26"/>
        </w:rPr>
      </w:pPr>
      <w:r>
        <w:rPr>
          <w:sz w:val="26"/>
          <w:szCs w:val="26"/>
        </w:rPr>
        <w:t xml:space="preserve">GPT 5-5 </w:t>
      </w:r>
    </w:p>
    <w:p w14:paraId="016E6A07" w14:textId="77777777" w:rsidR="005A649D" w:rsidRDefault="005A649D">
      <w:pPr>
        <w:pStyle w:val="Heading1"/>
      </w:pPr>
    </w:p>
    <w:p w14:paraId="03E63C67" w14:textId="77777777" w:rsidR="005A649D" w:rsidRDefault="00000000">
      <w:pPr>
        <w:pStyle w:val="Heading1"/>
      </w:pPr>
      <w:r>
        <w:t>Baseline Knowledge Summary: Critical Pathways and Biomarkers for Early Detection of Placenta Accreta Spectrum and Placenta Previa</w:t>
      </w:r>
    </w:p>
    <w:p w14:paraId="32A7F531" w14:textId="77777777" w:rsidR="005A649D" w:rsidRDefault="00000000">
      <w:pPr>
        <w:pStyle w:val="Heading2"/>
      </w:pPr>
      <w:r>
        <w:t>Executive Summary</w:t>
      </w:r>
    </w:p>
    <w:p w14:paraId="7076197E" w14:textId="77777777" w:rsidR="005A649D" w:rsidRDefault="00000000">
      <w:pPr>
        <w:pStyle w:val="BodyText"/>
      </w:pPr>
      <w:r>
        <w:t>Placenta accreta spectrum (PAS) disorders comprise a range of abnormal placental attachment conditions characterized by defective decidualization and excessive trophoblast invasion into the myometrium. Placenta previa (PP) refers to implantation of the placenta over or near the internal cervical os. While placenta previa is a major risk factor for PAS, the two conditions are distinct clinical entities.</w:t>
      </w:r>
    </w:p>
    <w:p w14:paraId="7DBCFCA1" w14:textId="77777777" w:rsidR="005A649D" w:rsidRDefault="00000000">
      <w:pPr>
        <w:pStyle w:val="BodyText"/>
      </w:pPr>
      <w:r>
        <w:t xml:space="preserve">Currently, </w:t>
      </w:r>
      <w:r>
        <w:rPr>
          <w:rStyle w:val="Strong"/>
        </w:rPr>
        <w:t>ultrasound, supplemented by magnetic resonance imaging (MRI) in selected cases, remains the clinical standard for diagnosis of both disorders.</w:t>
      </w:r>
      <w:r>
        <w:t xml:space="preserve"> No circulating biomarker has yet achieved sufficient sensitivity and specificity for routine clinical screening. Nevertheless, numerous molecular pathways and candidate biomarkers have demonstrated promise for early risk stratification.</w:t>
      </w:r>
    </w:p>
    <w:p w14:paraId="5634ACD7" w14:textId="77777777" w:rsidR="005A649D" w:rsidRDefault="005A649D">
      <w:pPr>
        <w:pStyle w:val="HorizontalLine"/>
      </w:pPr>
    </w:p>
    <w:p w14:paraId="3DD793CA" w14:textId="77777777" w:rsidR="005A649D" w:rsidRDefault="00000000">
      <w:pPr>
        <w:pStyle w:val="Heading1"/>
      </w:pPr>
      <w:r>
        <w:t>1. Placenta Accreta Spectrum</w:t>
      </w:r>
    </w:p>
    <w:p w14:paraId="124D8480" w14:textId="77777777" w:rsidR="005A649D" w:rsidRDefault="00000000">
      <w:pPr>
        <w:pStyle w:val="Heading2"/>
      </w:pPr>
      <w:r>
        <w:t>Pathophysiology</w:t>
      </w:r>
    </w:p>
    <w:p w14:paraId="42E0ED5A" w14:textId="77777777" w:rsidR="005A649D" w:rsidRDefault="00000000">
      <w:pPr>
        <w:pStyle w:val="BodyText"/>
      </w:pPr>
      <w:r>
        <w:t>PAS develops primarily because of:</w:t>
      </w:r>
    </w:p>
    <w:p w14:paraId="49FE8124" w14:textId="77777777" w:rsidR="005A649D" w:rsidRDefault="00000000">
      <w:pPr>
        <w:pStyle w:val="BodyText"/>
        <w:numPr>
          <w:ilvl w:val="0"/>
          <w:numId w:val="1"/>
        </w:numPr>
        <w:tabs>
          <w:tab w:val="left" w:pos="709"/>
        </w:tabs>
        <w:spacing w:after="0"/>
      </w:pPr>
      <w:r>
        <w:t>Deficient decidualization at the implantation site</w:t>
      </w:r>
    </w:p>
    <w:p w14:paraId="43AD2E0D" w14:textId="77777777" w:rsidR="005A649D" w:rsidRDefault="00000000">
      <w:pPr>
        <w:pStyle w:val="BodyText"/>
        <w:numPr>
          <w:ilvl w:val="0"/>
          <w:numId w:val="1"/>
        </w:numPr>
        <w:tabs>
          <w:tab w:val="left" w:pos="709"/>
        </w:tabs>
        <w:spacing w:after="0"/>
      </w:pPr>
      <w:r>
        <w:t>Disruption of the Nitabuch layer</w:t>
      </w:r>
    </w:p>
    <w:p w14:paraId="65CC78BE" w14:textId="77777777" w:rsidR="005A649D" w:rsidRDefault="00000000">
      <w:pPr>
        <w:pStyle w:val="BodyText"/>
        <w:numPr>
          <w:ilvl w:val="0"/>
          <w:numId w:val="1"/>
        </w:numPr>
        <w:tabs>
          <w:tab w:val="left" w:pos="709"/>
        </w:tabs>
        <w:spacing w:after="0"/>
      </w:pPr>
      <w:r>
        <w:t>Excessive trophoblast invasion</w:t>
      </w:r>
    </w:p>
    <w:p w14:paraId="704110EC" w14:textId="77777777" w:rsidR="005A649D" w:rsidRDefault="00000000">
      <w:pPr>
        <w:pStyle w:val="BodyText"/>
        <w:numPr>
          <w:ilvl w:val="0"/>
          <w:numId w:val="1"/>
        </w:numPr>
        <w:tabs>
          <w:tab w:val="left" w:pos="709"/>
        </w:tabs>
        <w:spacing w:after="0"/>
      </w:pPr>
      <w:r>
        <w:t>Abnormal extracellular matrix remodeling</w:t>
      </w:r>
    </w:p>
    <w:p w14:paraId="0B333043" w14:textId="77777777" w:rsidR="005A649D" w:rsidRDefault="00000000">
      <w:pPr>
        <w:pStyle w:val="BodyText"/>
        <w:numPr>
          <w:ilvl w:val="0"/>
          <w:numId w:val="1"/>
        </w:numPr>
        <w:tabs>
          <w:tab w:val="left" w:pos="709"/>
        </w:tabs>
        <w:spacing w:after="0"/>
      </w:pPr>
      <w:r>
        <w:t>Enhanced angiogenesis</w:t>
      </w:r>
    </w:p>
    <w:p w14:paraId="45CF3E00" w14:textId="77777777" w:rsidR="005A649D" w:rsidRDefault="00000000">
      <w:pPr>
        <w:pStyle w:val="BodyText"/>
        <w:numPr>
          <w:ilvl w:val="0"/>
          <w:numId w:val="1"/>
        </w:numPr>
        <w:tabs>
          <w:tab w:val="left" w:pos="709"/>
        </w:tabs>
      </w:pPr>
      <w:r>
        <w:t>Prior uterine injury (particularly cesarean delivery scars)</w:t>
      </w:r>
    </w:p>
    <w:p w14:paraId="3A8A60AA" w14:textId="77777777" w:rsidR="005A649D" w:rsidRDefault="00000000">
      <w:pPr>
        <w:pStyle w:val="BodyText"/>
      </w:pPr>
      <w:r>
        <w:t>These alterations produce excessive attachment or invasion of chorionic villi into the uterine wall.</w:t>
      </w:r>
    </w:p>
    <w:p w14:paraId="69AB2B5A" w14:textId="77777777" w:rsidR="005A649D" w:rsidRDefault="005A649D">
      <w:pPr>
        <w:pStyle w:val="HorizontalLine"/>
      </w:pPr>
    </w:p>
    <w:p w14:paraId="66AB147A" w14:textId="77777777" w:rsidR="005A649D" w:rsidRDefault="00000000">
      <w:pPr>
        <w:pStyle w:val="Heading1"/>
      </w:pPr>
      <w:r>
        <w:lastRenderedPageBreak/>
        <w:t>2. Placenta Previa</w:t>
      </w:r>
    </w:p>
    <w:p w14:paraId="4C3D8508" w14:textId="77777777" w:rsidR="005A649D" w:rsidRDefault="00000000">
      <w:pPr>
        <w:pStyle w:val="Heading2"/>
      </w:pPr>
      <w:r>
        <w:t>Pathophysiology</w:t>
      </w:r>
    </w:p>
    <w:p w14:paraId="6F254F48" w14:textId="77777777" w:rsidR="005A649D" w:rsidRDefault="00000000">
      <w:pPr>
        <w:pStyle w:val="BodyText"/>
      </w:pPr>
      <w:r>
        <w:t>Placenta previa results from implantation in the lower uterine segment rather than excessive trophoblast invasion.</w:t>
      </w:r>
    </w:p>
    <w:p w14:paraId="055F7306" w14:textId="77777777" w:rsidR="005A649D" w:rsidRDefault="00000000">
      <w:pPr>
        <w:pStyle w:val="BodyText"/>
      </w:pPr>
      <w:r>
        <w:t>Contributing mechanisms include:</w:t>
      </w:r>
    </w:p>
    <w:p w14:paraId="39CC5604" w14:textId="77777777" w:rsidR="005A649D" w:rsidRDefault="00000000">
      <w:pPr>
        <w:pStyle w:val="BodyText"/>
        <w:numPr>
          <w:ilvl w:val="0"/>
          <w:numId w:val="2"/>
        </w:numPr>
        <w:tabs>
          <w:tab w:val="left" w:pos="709"/>
        </w:tabs>
        <w:spacing w:after="0"/>
      </w:pPr>
      <w:r>
        <w:t>Altered implantation site selection</w:t>
      </w:r>
    </w:p>
    <w:p w14:paraId="6F0CB111" w14:textId="77777777" w:rsidR="005A649D" w:rsidRDefault="00000000">
      <w:pPr>
        <w:pStyle w:val="BodyText"/>
        <w:numPr>
          <w:ilvl w:val="0"/>
          <w:numId w:val="2"/>
        </w:numPr>
        <w:tabs>
          <w:tab w:val="left" w:pos="709"/>
        </w:tabs>
        <w:spacing w:after="0"/>
      </w:pPr>
      <w:r>
        <w:t>Previous uterine scarring</w:t>
      </w:r>
    </w:p>
    <w:p w14:paraId="54F1BC4E" w14:textId="77777777" w:rsidR="005A649D" w:rsidRDefault="00000000">
      <w:pPr>
        <w:pStyle w:val="BodyText"/>
        <w:numPr>
          <w:ilvl w:val="0"/>
          <w:numId w:val="2"/>
        </w:numPr>
        <w:tabs>
          <w:tab w:val="left" w:pos="709"/>
        </w:tabs>
        <w:spacing w:after="0"/>
      </w:pPr>
      <w:r>
        <w:t>Endometrial injury</w:t>
      </w:r>
    </w:p>
    <w:p w14:paraId="58D1E22A" w14:textId="77777777" w:rsidR="005A649D" w:rsidRDefault="00000000">
      <w:pPr>
        <w:pStyle w:val="BodyText"/>
        <w:numPr>
          <w:ilvl w:val="0"/>
          <w:numId w:val="2"/>
        </w:numPr>
        <w:tabs>
          <w:tab w:val="left" w:pos="709"/>
        </w:tabs>
        <w:spacing w:after="0"/>
      </w:pPr>
      <w:r>
        <w:t>Delayed embryo implantation</w:t>
      </w:r>
    </w:p>
    <w:p w14:paraId="06DE3955" w14:textId="77777777" w:rsidR="005A649D" w:rsidRDefault="00000000">
      <w:pPr>
        <w:pStyle w:val="BodyText"/>
        <w:numPr>
          <w:ilvl w:val="0"/>
          <w:numId w:val="2"/>
        </w:numPr>
        <w:tabs>
          <w:tab w:val="left" w:pos="709"/>
        </w:tabs>
      </w:pPr>
      <w:r>
        <w:t>Changes in endometrial receptivity</w:t>
      </w:r>
    </w:p>
    <w:p w14:paraId="164A1DB7" w14:textId="77777777" w:rsidR="005A649D" w:rsidRDefault="00000000">
      <w:pPr>
        <w:pStyle w:val="BodyText"/>
      </w:pPr>
      <w:r>
        <w:t>Although placenta previa alone does not require invasive placentation, coexistence with cesarean scar tissue markedly increases the risk of PAS.</w:t>
      </w:r>
    </w:p>
    <w:p w14:paraId="3462B2EC" w14:textId="77777777" w:rsidR="005A649D" w:rsidRDefault="005A649D">
      <w:pPr>
        <w:pStyle w:val="HorizontalLine"/>
      </w:pPr>
    </w:p>
    <w:p w14:paraId="4976DF7A" w14:textId="77777777" w:rsidR="005A649D" w:rsidRDefault="00000000">
      <w:pPr>
        <w:pStyle w:val="Heading1"/>
      </w:pPr>
      <w:r>
        <w:t>3. Major Molecular Pathways</w:t>
      </w:r>
    </w:p>
    <w:p w14:paraId="706819B1" w14:textId="77777777" w:rsidR="005A649D" w:rsidRDefault="00000000">
      <w:pPr>
        <w:pStyle w:val="Heading2"/>
      </w:pPr>
      <w:r>
        <w:t>A. Trophoblast Invasion</w:t>
      </w:r>
    </w:p>
    <w:p w14:paraId="64AE9B5A" w14:textId="77777777" w:rsidR="005A649D" w:rsidRDefault="00000000">
      <w:pPr>
        <w:pStyle w:val="BodyText"/>
      </w:pPr>
      <w:r>
        <w:t>Normal placentation requires tightly regulated trophoblast migration.</w:t>
      </w:r>
    </w:p>
    <w:p w14:paraId="198AB5DF" w14:textId="77777777" w:rsidR="005A649D" w:rsidRDefault="00000000">
      <w:pPr>
        <w:pStyle w:val="BodyText"/>
      </w:pPr>
      <w:r>
        <w:t>Key regulators include:</w:t>
      </w:r>
    </w:p>
    <w:p w14:paraId="796FEE3F" w14:textId="77777777" w:rsidR="005A649D" w:rsidRDefault="00000000">
      <w:pPr>
        <w:pStyle w:val="BodyText"/>
        <w:numPr>
          <w:ilvl w:val="0"/>
          <w:numId w:val="3"/>
        </w:numPr>
        <w:tabs>
          <w:tab w:val="left" w:pos="709"/>
        </w:tabs>
        <w:spacing w:after="0"/>
      </w:pPr>
      <w:r>
        <w:t>Matrix metalloproteinases (MMP-2, MMP-9)</w:t>
      </w:r>
    </w:p>
    <w:p w14:paraId="5613D69B" w14:textId="77777777" w:rsidR="005A649D" w:rsidRDefault="00000000">
      <w:pPr>
        <w:pStyle w:val="BodyText"/>
        <w:numPr>
          <w:ilvl w:val="0"/>
          <w:numId w:val="3"/>
        </w:numPr>
        <w:tabs>
          <w:tab w:val="left" w:pos="709"/>
        </w:tabs>
        <w:spacing w:after="0"/>
      </w:pPr>
      <w:r>
        <w:t>Tissue inhibitors of metalloproteinases (TIMPs)</w:t>
      </w:r>
    </w:p>
    <w:p w14:paraId="521CCB8E" w14:textId="77777777" w:rsidR="005A649D" w:rsidRDefault="00000000">
      <w:pPr>
        <w:pStyle w:val="BodyText"/>
        <w:numPr>
          <w:ilvl w:val="0"/>
          <w:numId w:val="3"/>
        </w:numPr>
        <w:tabs>
          <w:tab w:val="left" w:pos="709"/>
        </w:tabs>
        <w:spacing w:after="0"/>
      </w:pPr>
      <w:r>
        <w:t>Integrins</w:t>
      </w:r>
    </w:p>
    <w:p w14:paraId="35B9D8DC" w14:textId="77777777" w:rsidR="005A649D" w:rsidRDefault="00000000">
      <w:pPr>
        <w:pStyle w:val="BodyText"/>
        <w:numPr>
          <w:ilvl w:val="0"/>
          <w:numId w:val="3"/>
        </w:numPr>
        <w:tabs>
          <w:tab w:val="left" w:pos="709"/>
        </w:tabs>
      </w:pPr>
      <w:r>
        <w:t>Cadherins</w:t>
      </w:r>
    </w:p>
    <w:p w14:paraId="35C13455" w14:textId="77777777" w:rsidR="005A649D" w:rsidRDefault="00000000">
      <w:pPr>
        <w:pStyle w:val="BodyText"/>
      </w:pPr>
      <w:r>
        <w:t>PAS is associated with increased invasive signaling and dysregulated extracellular matrix degradation.</w:t>
      </w:r>
    </w:p>
    <w:p w14:paraId="50017480" w14:textId="77777777" w:rsidR="005A649D" w:rsidRDefault="005A649D">
      <w:pPr>
        <w:pStyle w:val="HorizontalLine"/>
      </w:pPr>
    </w:p>
    <w:p w14:paraId="62DF213F" w14:textId="77777777" w:rsidR="005A649D" w:rsidRDefault="00000000">
      <w:pPr>
        <w:pStyle w:val="Heading2"/>
      </w:pPr>
      <w:r>
        <w:t>B. Angiogenesis</w:t>
      </w:r>
    </w:p>
    <w:p w14:paraId="250B6A6B" w14:textId="77777777" w:rsidR="005A649D" w:rsidRDefault="00000000">
      <w:pPr>
        <w:pStyle w:val="BodyText"/>
      </w:pPr>
      <w:r>
        <w:t>Abnormal vascular remodeling is a hallmark of PAS.</w:t>
      </w:r>
    </w:p>
    <w:p w14:paraId="41FE605D" w14:textId="77777777" w:rsidR="005A649D" w:rsidRDefault="00000000">
      <w:pPr>
        <w:pStyle w:val="BodyText"/>
      </w:pPr>
      <w:r>
        <w:t>Important mediators include:</w:t>
      </w:r>
    </w:p>
    <w:p w14:paraId="56C3B34A" w14:textId="77777777" w:rsidR="005A649D" w:rsidRDefault="00000000">
      <w:pPr>
        <w:pStyle w:val="BodyText"/>
        <w:numPr>
          <w:ilvl w:val="0"/>
          <w:numId w:val="4"/>
        </w:numPr>
        <w:tabs>
          <w:tab w:val="left" w:pos="709"/>
        </w:tabs>
        <w:spacing w:after="0"/>
      </w:pPr>
      <w:r>
        <w:t>Vascular endothelial growth factor (VEGF)</w:t>
      </w:r>
    </w:p>
    <w:p w14:paraId="2CC2001E" w14:textId="77777777" w:rsidR="005A649D" w:rsidRDefault="00000000">
      <w:pPr>
        <w:pStyle w:val="BodyText"/>
        <w:numPr>
          <w:ilvl w:val="0"/>
          <w:numId w:val="4"/>
        </w:numPr>
        <w:tabs>
          <w:tab w:val="left" w:pos="709"/>
        </w:tabs>
        <w:spacing w:after="0"/>
      </w:pPr>
      <w:r>
        <w:t>Placental growth factor (PlGF)</w:t>
      </w:r>
    </w:p>
    <w:p w14:paraId="298B3765" w14:textId="77777777" w:rsidR="005A649D" w:rsidRDefault="00000000">
      <w:pPr>
        <w:pStyle w:val="BodyText"/>
        <w:numPr>
          <w:ilvl w:val="0"/>
          <w:numId w:val="4"/>
        </w:numPr>
        <w:tabs>
          <w:tab w:val="left" w:pos="709"/>
        </w:tabs>
        <w:spacing w:after="0"/>
      </w:pPr>
      <w:r>
        <w:t>Soluble fms-like tyrosine kinase-1 (sFlt-1)</w:t>
      </w:r>
    </w:p>
    <w:p w14:paraId="5CD8F5E1" w14:textId="77777777" w:rsidR="005A649D" w:rsidRDefault="00000000">
      <w:pPr>
        <w:pStyle w:val="BodyText"/>
        <w:numPr>
          <w:ilvl w:val="0"/>
          <w:numId w:val="4"/>
        </w:numPr>
        <w:tabs>
          <w:tab w:val="left" w:pos="709"/>
        </w:tabs>
        <w:spacing w:after="0"/>
      </w:pPr>
      <w:r>
        <w:t>Angiopoietin-1</w:t>
      </w:r>
    </w:p>
    <w:p w14:paraId="0A5DB0ED" w14:textId="77777777" w:rsidR="005A649D" w:rsidRDefault="00000000">
      <w:pPr>
        <w:pStyle w:val="BodyText"/>
        <w:numPr>
          <w:ilvl w:val="0"/>
          <w:numId w:val="4"/>
        </w:numPr>
        <w:tabs>
          <w:tab w:val="left" w:pos="709"/>
        </w:tabs>
      </w:pPr>
      <w:r>
        <w:t>Angiopoietin-2</w:t>
      </w:r>
    </w:p>
    <w:p w14:paraId="4759350F" w14:textId="77777777" w:rsidR="005A649D" w:rsidRDefault="00000000">
      <w:pPr>
        <w:pStyle w:val="BodyText"/>
      </w:pPr>
      <w:r>
        <w:lastRenderedPageBreak/>
        <w:t>An imbalance between pro-angiogenic and anti-angiogenic signaling has been reported in PAS.</w:t>
      </w:r>
    </w:p>
    <w:p w14:paraId="44556CCC" w14:textId="77777777" w:rsidR="005A649D" w:rsidRDefault="005A649D">
      <w:pPr>
        <w:pStyle w:val="HorizontalLine"/>
      </w:pPr>
    </w:p>
    <w:p w14:paraId="1C3B9A9D" w14:textId="77777777" w:rsidR="005A649D" w:rsidRDefault="00000000">
      <w:pPr>
        <w:pStyle w:val="Heading2"/>
      </w:pPr>
      <w:r>
        <w:t>C. Decidualization</w:t>
      </w:r>
    </w:p>
    <w:p w14:paraId="35A73DF8" w14:textId="77777777" w:rsidR="005A649D" w:rsidRDefault="00000000">
      <w:pPr>
        <w:pStyle w:val="BodyText"/>
      </w:pPr>
      <w:r>
        <w:t>Proper decidual formation limits trophoblast invasion.</w:t>
      </w:r>
    </w:p>
    <w:p w14:paraId="6C013120" w14:textId="77777777" w:rsidR="005A649D" w:rsidRDefault="00000000">
      <w:pPr>
        <w:pStyle w:val="BodyText"/>
      </w:pPr>
      <w:r>
        <w:t>Key molecules include:</w:t>
      </w:r>
    </w:p>
    <w:p w14:paraId="04C69742" w14:textId="77777777" w:rsidR="005A649D" w:rsidRDefault="00000000">
      <w:pPr>
        <w:pStyle w:val="BodyText"/>
        <w:numPr>
          <w:ilvl w:val="0"/>
          <w:numId w:val="5"/>
        </w:numPr>
        <w:tabs>
          <w:tab w:val="left" w:pos="709"/>
        </w:tabs>
        <w:spacing w:after="0"/>
      </w:pPr>
      <w:r>
        <w:t>Progesterone receptor signaling</w:t>
      </w:r>
    </w:p>
    <w:p w14:paraId="51A5718D" w14:textId="77777777" w:rsidR="005A649D" w:rsidRDefault="00000000">
      <w:pPr>
        <w:pStyle w:val="BodyText"/>
        <w:numPr>
          <w:ilvl w:val="0"/>
          <w:numId w:val="5"/>
        </w:numPr>
        <w:tabs>
          <w:tab w:val="left" w:pos="709"/>
        </w:tabs>
        <w:spacing w:after="0"/>
      </w:pPr>
      <w:r>
        <w:t>HOXA10</w:t>
      </w:r>
    </w:p>
    <w:p w14:paraId="53021F5D" w14:textId="77777777" w:rsidR="005A649D" w:rsidRDefault="00000000">
      <w:pPr>
        <w:pStyle w:val="BodyText"/>
        <w:numPr>
          <w:ilvl w:val="0"/>
          <w:numId w:val="5"/>
        </w:numPr>
        <w:tabs>
          <w:tab w:val="left" w:pos="709"/>
        </w:tabs>
        <w:spacing w:after="0"/>
      </w:pPr>
      <w:r>
        <w:t>FOXO1</w:t>
      </w:r>
    </w:p>
    <w:p w14:paraId="137A1744" w14:textId="77777777" w:rsidR="005A649D" w:rsidRDefault="00000000">
      <w:pPr>
        <w:pStyle w:val="BodyText"/>
        <w:numPr>
          <w:ilvl w:val="0"/>
          <w:numId w:val="5"/>
        </w:numPr>
        <w:tabs>
          <w:tab w:val="left" w:pos="709"/>
        </w:tabs>
        <w:spacing w:after="0"/>
      </w:pPr>
      <w:r>
        <w:t>Insulin-like growth factor-binding protein-1 (IGFBP-1)</w:t>
      </w:r>
    </w:p>
    <w:p w14:paraId="4DDB556F" w14:textId="77777777" w:rsidR="005A649D" w:rsidRDefault="00000000">
      <w:pPr>
        <w:pStyle w:val="BodyText"/>
        <w:numPr>
          <w:ilvl w:val="0"/>
          <w:numId w:val="5"/>
        </w:numPr>
        <w:tabs>
          <w:tab w:val="left" w:pos="709"/>
        </w:tabs>
      </w:pPr>
      <w:r>
        <w:t>Prolactin</w:t>
      </w:r>
    </w:p>
    <w:p w14:paraId="726952F8" w14:textId="77777777" w:rsidR="005A649D" w:rsidRDefault="00000000">
      <w:pPr>
        <w:pStyle w:val="BodyText"/>
      </w:pPr>
      <w:r>
        <w:t>Reduced decidual integrity contributes significantly to PAS development.</w:t>
      </w:r>
    </w:p>
    <w:p w14:paraId="4DA0F784" w14:textId="77777777" w:rsidR="005A649D" w:rsidRDefault="005A649D">
      <w:pPr>
        <w:pStyle w:val="HorizontalLine"/>
      </w:pPr>
    </w:p>
    <w:p w14:paraId="334473DF" w14:textId="77777777" w:rsidR="005A649D" w:rsidRDefault="00000000">
      <w:pPr>
        <w:pStyle w:val="Heading2"/>
      </w:pPr>
      <w:r>
        <w:t>D. Extracellular Matrix Remodeling</w:t>
      </w:r>
    </w:p>
    <w:p w14:paraId="641E0195" w14:textId="77777777" w:rsidR="005A649D" w:rsidRDefault="00000000">
      <w:pPr>
        <w:pStyle w:val="BodyText"/>
      </w:pPr>
      <w:r>
        <w:t>Important proteins include:</w:t>
      </w:r>
    </w:p>
    <w:p w14:paraId="6E2FAD95" w14:textId="77777777" w:rsidR="005A649D" w:rsidRDefault="00000000">
      <w:pPr>
        <w:pStyle w:val="BodyText"/>
        <w:numPr>
          <w:ilvl w:val="0"/>
          <w:numId w:val="6"/>
        </w:numPr>
        <w:tabs>
          <w:tab w:val="left" w:pos="709"/>
        </w:tabs>
        <w:spacing w:after="0"/>
      </w:pPr>
      <w:r>
        <w:t>Collagen I</w:t>
      </w:r>
    </w:p>
    <w:p w14:paraId="36232205" w14:textId="77777777" w:rsidR="005A649D" w:rsidRDefault="00000000">
      <w:pPr>
        <w:pStyle w:val="BodyText"/>
        <w:numPr>
          <w:ilvl w:val="0"/>
          <w:numId w:val="6"/>
        </w:numPr>
        <w:tabs>
          <w:tab w:val="left" w:pos="709"/>
        </w:tabs>
        <w:spacing w:after="0"/>
      </w:pPr>
      <w:r>
        <w:t>Collagen IV</w:t>
      </w:r>
    </w:p>
    <w:p w14:paraId="7CDCDB13" w14:textId="77777777" w:rsidR="005A649D" w:rsidRDefault="00000000">
      <w:pPr>
        <w:pStyle w:val="BodyText"/>
        <w:numPr>
          <w:ilvl w:val="0"/>
          <w:numId w:val="6"/>
        </w:numPr>
        <w:tabs>
          <w:tab w:val="left" w:pos="709"/>
        </w:tabs>
        <w:spacing w:after="0"/>
      </w:pPr>
      <w:r>
        <w:t>Fibronectin</w:t>
      </w:r>
    </w:p>
    <w:p w14:paraId="3FCD701F" w14:textId="77777777" w:rsidR="005A649D" w:rsidRDefault="00000000">
      <w:pPr>
        <w:pStyle w:val="BodyText"/>
        <w:numPr>
          <w:ilvl w:val="0"/>
          <w:numId w:val="6"/>
        </w:numPr>
        <w:tabs>
          <w:tab w:val="left" w:pos="709"/>
        </w:tabs>
        <w:spacing w:after="0"/>
      </w:pPr>
      <w:r>
        <w:t>Laminin</w:t>
      </w:r>
    </w:p>
    <w:p w14:paraId="475337CB" w14:textId="77777777" w:rsidR="005A649D" w:rsidRDefault="00000000">
      <w:pPr>
        <w:pStyle w:val="BodyText"/>
        <w:numPr>
          <w:ilvl w:val="0"/>
          <w:numId w:val="6"/>
        </w:numPr>
        <w:tabs>
          <w:tab w:val="left" w:pos="709"/>
        </w:tabs>
        <w:spacing w:after="0"/>
      </w:pPr>
      <w:r>
        <w:t>MMPs</w:t>
      </w:r>
    </w:p>
    <w:p w14:paraId="5E903B1D" w14:textId="77777777" w:rsidR="005A649D" w:rsidRDefault="00000000">
      <w:pPr>
        <w:pStyle w:val="BodyText"/>
        <w:numPr>
          <w:ilvl w:val="0"/>
          <w:numId w:val="6"/>
        </w:numPr>
        <w:tabs>
          <w:tab w:val="left" w:pos="709"/>
        </w:tabs>
      </w:pPr>
      <w:r>
        <w:t>TIMPs</w:t>
      </w:r>
    </w:p>
    <w:p w14:paraId="5E38B59A" w14:textId="77777777" w:rsidR="005A649D" w:rsidRDefault="00000000">
      <w:pPr>
        <w:pStyle w:val="BodyText"/>
      </w:pPr>
      <w:r>
        <w:t>Excessive remodeling facilitates myometrial invasion.</w:t>
      </w:r>
    </w:p>
    <w:p w14:paraId="409BCEA1" w14:textId="77777777" w:rsidR="005A649D" w:rsidRDefault="005A649D">
      <w:pPr>
        <w:pStyle w:val="HorizontalLine"/>
      </w:pPr>
    </w:p>
    <w:p w14:paraId="3452CFBB" w14:textId="77777777" w:rsidR="005A649D" w:rsidRDefault="00000000">
      <w:pPr>
        <w:pStyle w:val="Heading2"/>
      </w:pPr>
      <w:r>
        <w:t>E. Immune Regulation</w:t>
      </w:r>
    </w:p>
    <w:p w14:paraId="67F7F938" w14:textId="77777777" w:rsidR="005A649D" w:rsidRDefault="00000000">
      <w:pPr>
        <w:pStyle w:val="BodyText"/>
      </w:pPr>
      <w:r>
        <w:t>Maternal immune tolerance influences implantation depth.</w:t>
      </w:r>
    </w:p>
    <w:p w14:paraId="2F20D3B4" w14:textId="77777777" w:rsidR="005A649D" w:rsidRDefault="00000000">
      <w:pPr>
        <w:pStyle w:val="BodyText"/>
      </w:pPr>
      <w:r>
        <w:t>Important cell populations:</w:t>
      </w:r>
    </w:p>
    <w:p w14:paraId="19666B9F" w14:textId="77777777" w:rsidR="005A649D" w:rsidRDefault="00000000">
      <w:pPr>
        <w:pStyle w:val="BodyText"/>
        <w:numPr>
          <w:ilvl w:val="0"/>
          <w:numId w:val="7"/>
        </w:numPr>
        <w:tabs>
          <w:tab w:val="left" w:pos="709"/>
        </w:tabs>
        <w:spacing w:after="0"/>
      </w:pPr>
      <w:r>
        <w:t>Uterine natural killer cells</w:t>
      </w:r>
    </w:p>
    <w:p w14:paraId="093B7454" w14:textId="77777777" w:rsidR="005A649D" w:rsidRDefault="00000000">
      <w:pPr>
        <w:pStyle w:val="BodyText"/>
        <w:numPr>
          <w:ilvl w:val="0"/>
          <w:numId w:val="7"/>
        </w:numPr>
        <w:tabs>
          <w:tab w:val="left" w:pos="709"/>
        </w:tabs>
        <w:spacing w:after="0"/>
      </w:pPr>
      <w:r>
        <w:t>Macrophages</w:t>
      </w:r>
    </w:p>
    <w:p w14:paraId="48EA6B85" w14:textId="77777777" w:rsidR="005A649D" w:rsidRDefault="00000000">
      <w:pPr>
        <w:pStyle w:val="BodyText"/>
        <w:numPr>
          <w:ilvl w:val="0"/>
          <w:numId w:val="7"/>
        </w:numPr>
        <w:tabs>
          <w:tab w:val="left" w:pos="709"/>
        </w:tabs>
      </w:pPr>
      <w:r>
        <w:t>Regulatory T cells</w:t>
      </w:r>
    </w:p>
    <w:p w14:paraId="642B9F36" w14:textId="77777777" w:rsidR="005A649D" w:rsidRDefault="00000000">
      <w:pPr>
        <w:pStyle w:val="BodyText"/>
      </w:pPr>
      <w:r>
        <w:t>Important cytokines:</w:t>
      </w:r>
    </w:p>
    <w:p w14:paraId="7887C8E9" w14:textId="77777777" w:rsidR="005A649D" w:rsidRDefault="00000000">
      <w:pPr>
        <w:pStyle w:val="BodyText"/>
        <w:numPr>
          <w:ilvl w:val="0"/>
          <w:numId w:val="8"/>
        </w:numPr>
        <w:tabs>
          <w:tab w:val="left" w:pos="709"/>
        </w:tabs>
        <w:spacing w:after="0"/>
      </w:pPr>
      <w:r>
        <w:t>Interleukin-6</w:t>
      </w:r>
    </w:p>
    <w:p w14:paraId="0C337AE0" w14:textId="77777777" w:rsidR="005A649D" w:rsidRDefault="00000000">
      <w:pPr>
        <w:pStyle w:val="BodyText"/>
        <w:numPr>
          <w:ilvl w:val="0"/>
          <w:numId w:val="8"/>
        </w:numPr>
        <w:tabs>
          <w:tab w:val="left" w:pos="709"/>
        </w:tabs>
        <w:spacing w:after="0"/>
      </w:pPr>
      <w:r>
        <w:t>Interleukin-8</w:t>
      </w:r>
    </w:p>
    <w:p w14:paraId="2DFD89F7" w14:textId="77777777" w:rsidR="005A649D" w:rsidRDefault="00000000">
      <w:pPr>
        <w:pStyle w:val="BodyText"/>
        <w:numPr>
          <w:ilvl w:val="0"/>
          <w:numId w:val="8"/>
        </w:numPr>
        <w:tabs>
          <w:tab w:val="left" w:pos="709"/>
        </w:tabs>
        <w:spacing w:after="0"/>
      </w:pPr>
      <w:r>
        <w:t>Tumor necrosis factor-α</w:t>
      </w:r>
    </w:p>
    <w:p w14:paraId="72A2911C" w14:textId="77777777" w:rsidR="005A649D" w:rsidRDefault="00000000">
      <w:pPr>
        <w:pStyle w:val="BodyText"/>
        <w:numPr>
          <w:ilvl w:val="0"/>
          <w:numId w:val="8"/>
        </w:numPr>
        <w:tabs>
          <w:tab w:val="left" w:pos="709"/>
        </w:tabs>
      </w:pPr>
      <w:r>
        <w:t>Transforming growth factor-β</w:t>
      </w:r>
    </w:p>
    <w:p w14:paraId="61A5CAD8" w14:textId="77777777" w:rsidR="005A649D" w:rsidRDefault="00000000">
      <w:pPr>
        <w:pStyle w:val="BodyText"/>
      </w:pPr>
      <w:r>
        <w:lastRenderedPageBreak/>
        <w:t>Immune dysregulation may contribute to abnormal implantation.</w:t>
      </w:r>
    </w:p>
    <w:p w14:paraId="30639B0F" w14:textId="77777777" w:rsidR="005A649D" w:rsidRDefault="005A649D">
      <w:pPr>
        <w:pStyle w:val="HorizontalLine"/>
      </w:pPr>
    </w:p>
    <w:p w14:paraId="78405913" w14:textId="77777777" w:rsidR="005A649D" w:rsidRDefault="00000000">
      <w:pPr>
        <w:pStyle w:val="Heading2"/>
      </w:pPr>
      <w:r>
        <w:t>F. Hypoxia Signaling</w:t>
      </w:r>
    </w:p>
    <w:p w14:paraId="57A62ACF" w14:textId="77777777" w:rsidR="005A649D" w:rsidRDefault="00000000">
      <w:pPr>
        <w:pStyle w:val="BodyText"/>
      </w:pPr>
      <w:r>
        <w:t>Early placental development occurs under physiological hypoxia.</w:t>
      </w:r>
    </w:p>
    <w:p w14:paraId="1CC51940" w14:textId="77777777" w:rsidR="005A649D" w:rsidRDefault="00000000">
      <w:pPr>
        <w:pStyle w:val="BodyText"/>
      </w:pPr>
      <w:r>
        <w:t>Major mediators include:</w:t>
      </w:r>
    </w:p>
    <w:p w14:paraId="50665BC1" w14:textId="77777777" w:rsidR="005A649D" w:rsidRDefault="00000000">
      <w:pPr>
        <w:pStyle w:val="BodyText"/>
        <w:numPr>
          <w:ilvl w:val="0"/>
          <w:numId w:val="9"/>
        </w:numPr>
        <w:tabs>
          <w:tab w:val="left" w:pos="709"/>
        </w:tabs>
        <w:spacing w:after="0"/>
      </w:pPr>
      <w:r>
        <w:t>Hypoxia-inducible factor-1α (HIF-1α)</w:t>
      </w:r>
    </w:p>
    <w:p w14:paraId="01DADB1A" w14:textId="77777777" w:rsidR="005A649D" w:rsidRDefault="00000000">
      <w:pPr>
        <w:pStyle w:val="BodyText"/>
        <w:numPr>
          <w:ilvl w:val="0"/>
          <w:numId w:val="9"/>
        </w:numPr>
        <w:tabs>
          <w:tab w:val="left" w:pos="709"/>
        </w:tabs>
        <w:spacing w:after="0"/>
      </w:pPr>
      <w:r>
        <w:t>VEGF</w:t>
      </w:r>
    </w:p>
    <w:p w14:paraId="44141BB5" w14:textId="77777777" w:rsidR="005A649D" w:rsidRDefault="00000000">
      <w:pPr>
        <w:pStyle w:val="BodyText"/>
        <w:numPr>
          <w:ilvl w:val="0"/>
          <w:numId w:val="9"/>
        </w:numPr>
        <w:tabs>
          <w:tab w:val="left" w:pos="709"/>
        </w:tabs>
      </w:pPr>
      <w:r>
        <w:t>Erythropoietin</w:t>
      </w:r>
    </w:p>
    <w:p w14:paraId="5277CF7D" w14:textId="77777777" w:rsidR="005A649D" w:rsidRDefault="00000000">
      <w:pPr>
        <w:pStyle w:val="BodyText"/>
      </w:pPr>
      <w:r>
        <w:t>Persistent hypoxic signaling has been associated with abnormal placentation.</w:t>
      </w:r>
    </w:p>
    <w:p w14:paraId="595FCBFF" w14:textId="77777777" w:rsidR="005A649D" w:rsidRDefault="005A649D">
      <w:pPr>
        <w:pStyle w:val="HorizontalLine"/>
      </w:pPr>
    </w:p>
    <w:p w14:paraId="4B21CA75" w14:textId="77777777" w:rsidR="005A649D" w:rsidRDefault="00000000">
      <w:pPr>
        <w:pStyle w:val="Heading1"/>
      </w:pPr>
      <w:r>
        <w:t>4. Candidate Biomarkers for PAS</w:t>
      </w:r>
    </w:p>
    <w:p w14:paraId="6A60B5A8" w14:textId="77777777" w:rsidR="005A649D" w:rsidRDefault="00000000">
      <w:pPr>
        <w:pStyle w:val="Heading2"/>
      </w:pPr>
      <w:r>
        <w:t>Alpha-fetoprotein (AFP)</w:t>
      </w:r>
    </w:p>
    <w:p w14:paraId="1B25CEFE" w14:textId="77777777" w:rsidR="005A649D" w:rsidRDefault="00000000">
      <w:pPr>
        <w:pStyle w:val="BodyText"/>
      </w:pPr>
      <w:r>
        <w:t>Maternal serum AFP is frequently elevated in PAS.</w:t>
      </w:r>
    </w:p>
    <w:p w14:paraId="14829B67" w14:textId="77777777" w:rsidR="005A649D" w:rsidRDefault="00000000">
      <w:pPr>
        <w:pStyle w:val="BodyText"/>
      </w:pPr>
      <w:r>
        <w:t>Advantages:</w:t>
      </w:r>
    </w:p>
    <w:p w14:paraId="71906993" w14:textId="77777777" w:rsidR="005A649D" w:rsidRDefault="00000000">
      <w:pPr>
        <w:pStyle w:val="BodyText"/>
        <w:numPr>
          <w:ilvl w:val="0"/>
          <w:numId w:val="10"/>
        </w:numPr>
        <w:tabs>
          <w:tab w:val="left" w:pos="709"/>
        </w:tabs>
        <w:spacing w:after="0"/>
      </w:pPr>
      <w:r>
        <w:t>Routinely measured</w:t>
      </w:r>
    </w:p>
    <w:p w14:paraId="4C2F1E38" w14:textId="77777777" w:rsidR="005A649D" w:rsidRDefault="00000000">
      <w:pPr>
        <w:pStyle w:val="BodyText"/>
        <w:numPr>
          <w:ilvl w:val="0"/>
          <w:numId w:val="10"/>
        </w:numPr>
        <w:tabs>
          <w:tab w:val="left" w:pos="709"/>
        </w:tabs>
      </w:pPr>
      <w:r>
        <w:t>Widely available</w:t>
      </w:r>
    </w:p>
    <w:p w14:paraId="46A720E3" w14:textId="77777777" w:rsidR="005A649D" w:rsidRDefault="00000000">
      <w:pPr>
        <w:pStyle w:val="BodyText"/>
      </w:pPr>
      <w:r>
        <w:t>Limitations:</w:t>
      </w:r>
    </w:p>
    <w:p w14:paraId="14A57670" w14:textId="77777777" w:rsidR="005A649D" w:rsidRDefault="00000000">
      <w:pPr>
        <w:pStyle w:val="BodyText"/>
        <w:numPr>
          <w:ilvl w:val="0"/>
          <w:numId w:val="11"/>
        </w:numPr>
        <w:tabs>
          <w:tab w:val="left" w:pos="709"/>
        </w:tabs>
        <w:spacing w:after="0"/>
      </w:pPr>
      <w:r>
        <w:t>Poor specificity</w:t>
      </w:r>
    </w:p>
    <w:p w14:paraId="2ABD7597" w14:textId="77777777" w:rsidR="005A649D" w:rsidRDefault="00000000">
      <w:pPr>
        <w:pStyle w:val="BodyText"/>
        <w:numPr>
          <w:ilvl w:val="0"/>
          <w:numId w:val="11"/>
        </w:numPr>
        <w:tabs>
          <w:tab w:val="left" w:pos="709"/>
        </w:tabs>
      </w:pPr>
      <w:r>
        <w:t>Elevated in numerous pregnancy complications</w:t>
      </w:r>
    </w:p>
    <w:p w14:paraId="4154DF99" w14:textId="77777777" w:rsidR="005A649D" w:rsidRDefault="005A649D">
      <w:pPr>
        <w:pStyle w:val="HorizontalLine"/>
      </w:pPr>
    </w:p>
    <w:p w14:paraId="7012BDD5" w14:textId="77777777" w:rsidR="005A649D" w:rsidRDefault="00000000">
      <w:pPr>
        <w:pStyle w:val="Heading2"/>
      </w:pPr>
      <w:r>
        <w:t>Human Chorionic Gonadotropin (hCG)</w:t>
      </w:r>
    </w:p>
    <w:p w14:paraId="1A0978A3" w14:textId="77777777" w:rsidR="005A649D" w:rsidRDefault="00000000">
      <w:pPr>
        <w:pStyle w:val="BodyText"/>
      </w:pPr>
      <w:r>
        <w:t>Elevated total hCG or free β-hCG has been associated with PAS in some studies.</w:t>
      </w:r>
    </w:p>
    <w:p w14:paraId="7865BA30" w14:textId="77777777" w:rsidR="005A649D" w:rsidRDefault="00000000">
      <w:pPr>
        <w:pStyle w:val="BodyText"/>
      </w:pPr>
      <w:r>
        <w:t>Clinical value remains inconsistent.</w:t>
      </w:r>
    </w:p>
    <w:p w14:paraId="71A4AD62" w14:textId="77777777" w:rsidR="005A649D" w:rsidRDefault="005A649D">
      <w:pPr>
        <w:pStyle w:val="HorizontalLine"/>
      </w:pPr>
    </w:p>
    <w:p w14:paraId="559C82CF" w14:textId="77777777" w:rsidR="005A649D" w:rsidRDefault="00000000">
      <w:pPr>
        <w:pStyle w:val="Heading2"/>
      </w:pPr>
      <w:r>
        <w:t>Pregnancy-Associated Plasma Protein A (PAPP-A)</w:t>
      </w:r>
    </w:p>
    <w:p w14:paraId="705322ED" w14:textId="77777777" w:rsidR="005A649D" w:rsidRDefault="00000000">
      <w:pPr>
        <w:pStyle w:val="BodyText"/>
      </w:pPr>
      <w:r>
        <w:t>Several studies report increased first-trimester PAPP-A concentrations among women who later develop PAS.</w:t>
      </w:r>
    </w:p>
    <w:p w14:paraId="406FD53C" w14:textId="77777777" w:rsidR="005A649D" w:rsidRDefault="00000000">
      <w:pPr>
        <w:pStyle w:val="BodyText"/>
      </w:pPr>
      <w:r>
        <w:t>Evidence remains variable.</w:t>
      </w:r>
    </w:p>
    <w:p w14:paraId="1D543172" w14:textId="77777777" w:rsidR="005A649D" w:rsidRDefault="005A649D">
      <w:pPr>
        <w:pStyle w:val="HorizontalLine"/>
      </w:pPr>
    </w:p>
    <w:p w14:paraId="41F9A34D" w14:textId="77777777" w:rsidR="005A649D" w:rsidRDefault="00000000">
      <w:pPr>
        <w:pStyle w:val="Heading2"/>
      </w:pPr>
      <w:r>
        <w:lastRenderedPageBreak/>
        <w:t>Placental Growth Factor (PlGF)</w:t>
      </w:r>
    </w:p>
    <w:p w14:paraId="20FAA65A" w14:textId="77777777" w:rsidR="005A649D" w:rsidRDefault="00000000">
      <w:pPr>
        <w:pStyle w:val="BodyText"/>
      </w:pPr>
      <w:r>
        <w:t>PlGF reflects placental angiogenesis.</w:t>
      </w:r>
    </w:p>
    <w:p w14:paraId="4ACC9B51" w14:textId="77777777" w:rsidR="005A649D" w:rsidRDefault="00000000">
      <w:pPr>
        <w:pStyle w:val="BodyText"/>
      </w:pPr>
      <w:r>
        <w:t>Altered concentrations have been reported in PAS, although findings vary among studies.</w:t>
      </w:r>
    </w:p>
    <w:p w14:paraId="266F5D5A" w14:textId="77777777" w:rsidR="005A649D" w:rsidRDefault="005A649D">
      <w:pPr>
        <w:pStyle w:val="HorizontalLine"/>
      </w:pPr>
    </w:p>
    <w:p w14:paraId="195D00E4" w14:textId="77777777" w:rsidR="005A649D" w:rsidRDefault="00000000">
      <w:pPr>
        <w:pStyle w:val="Heading2"/>
      </w:pPr>
      <w:r>
        <w:t>Soluble Flt-1 (sFlt-1)</w:t>
      </w:r>
    </w:p>
    <w:p w14:paraId="1FF7F157" w14:textId="77777777" w:rsidR="005A649D" w:rsidRDefault="00000000">
      <w:pPr>
        <w:pStyle w:val="BodyText"/>
      </w:pPr>
      <w:r>
        <w:t>Lower circulating sFlt-1 concentrations have been described in some PAS cohorts.</w:t>
      </w:r>
    </w:p>
    <w:p w14:paraId="05F2472A" w14:textId="77777777" w:rsidR="005A649D" w:rsidRDefault="00000000">
      <w:pPr>
        <w:pStyle w:val="BodyText"/>
      </w:pPr>
      <w:r>
        <w:t>The ratio of sFlt-1 to PlGF may improve predictive performance but is not validated for routine PAS screening.</w:t>
      </w:r>
    </w:p>
    <w:p w14:paraId="3AA0BE58" w14:textId="77777777" w:rsidR="005A649D" w:rsidRDefault="005A649D">
      <w:pPr>
        <w:pStyle w:val="HorizontalLine"/>
      </w:pPr>
    </w:p>
    <w:p w14:paraId="43B316A0" w14:textId="77777777" w:rsidR="005A649D" w:rsidRDefault="00000000">
      <w:pPr>
        <w:pStyle w:val="Heading2"/>
      </w:pPr>
      <w:r>
        <w:t>Cell-Free Fetal DNA (cffDNA)</w:t>
      </w:r>
    </w:p>
    <w:p w14:paraId="4877DE1A" w14:textId="77777777" w:rsidR="005A649D" w:rsidRDefault="00000000">
      <w:pPr>
        <w:pStyle w:val="BodyText"/>
      </w:pPr>
      <w:r>
        <w:t>Increased fetal DNA fragments in maternal plasma may reflect abnormal placental invasion.</w:t>
      </w:r>
    </w:p>
    <w:p w14:paraId="39906D74" w14:textId="77777777" w:rsidR="005A649D" w:rsidRDefault="00000000">
      <w:pPr>
        <w:pStyle w:val="BodyText"/>
      </w:pPr>
      <w:r>
        <w:t>Potential applications:</w:t>
      </w:r>
    </w:p>
    <w:p w14:paraId="74C3C518" w14:textId="77777777" w:rsidR="005A649D" w:rsidRDefault="00000000">
      <w:pPr>
        <w:pStyle w:val="BodyText"/>
        <w:numPr>
          <w:ilvl w:val="0"/>
          <w:numId w:val="12"/>
        </w:numPr>
        <w:tabs>
          <w:tab w:val="left" w:pos="709"/>
        </w:tabs>
        <w:spacing w:after="0"/>
      </w:pPr>
      <w:r>
        <w:t>Non-invasive prenatal testing platforms</w:t>
      </w:r>
    </w:p>
    <w:p w14:paraId="156D0E47" w14:textId="77777777" w:rsidR="005A649D" w:rsidRDefault="00000000">
      <w:pPr>
        <w:pStyle w:val="BodyText"/>
        <w:numPr>
          <w:ilvl w:val="0"/>
          <w:numId w:val="12"/>
        </w:numPr>
        <w:tabs>
          <w:tab w:val="left" w:pos="709"/>
        </w:tabs>
      </w:pPr>
      <w:r>
        <w:t>Early risk assessment</w:t>
      </w:r>
    </w:p>
    <w:p w14:paraId="13C96448" w14:textId="77777777" w:rsidR="005A649D" w:rsidRDefault="00000000">
      <w:pPr>
        <w:pStyle w:val="BodyText"/>
      </w:pPr>
      <w:r>
        <w:t>Current evidence remains investigational.</w:t>
      </w:r>
    </w:p>
    <w:p w14:paraId="3018D142" w14:textId="77777777" w:rsidR="005A649D" w:rsidRDefault="005A649D">
      <w:pPr>
        <w:pStyle w:val="HorizontalLine"/>
      </w:pPr>
    </w:p>
    <w:p w14:paraId="4320A62C" w14:textId="77777777" w:rsidR="005A649D" w:rsidRDefault="00000000">
      <w:pPr>
        <w:pStyle w:val="Heading2"/>
      </w:pPr>
      <w:r>
        <w:t>Cell-Free RNA (cfRNA)</w:t>
      </w:r>
    </w:p>
    <w:p w14:paraId="5693AD9D" w14:textId="77777777" w:rsidR="005A649D" w:rsidRDefault="00000000">
      <w:pPr>
        <w:pStyle w:val="BodyText"/>
      </w:pPr>
      <w:r>
        <w:t>Placenta-derived RNA transcripts are emerging biomarkers.</w:t>
      </w:r>
    </w:p>
    <w:p w14:paraId="7A7852BF" w14:textId="77777777" w:rsidR="005A649D" w:rsidRDefault="00000000">
      <w:pPr>
        <w:pStyle w:val="BodyText"/>
      </w:pPr>
      <w:r>
        <w:t>Potential targets include:</w:t>
      </w:r>
    </w:p>
    <w:p w14:paraId="750B6D1C" w14:textId="77777777" w:rsidR="005A649D" w:rsidRDefault="00000000">
      <w:pPr>
        <w:pStyle w:val="BodyText"/>
        <w:numPr>
          <w:ilvl w:val="0"/>
          <w:numId w:val="13"/>
        </w:numPr>
        <w:tabs>
          <w:tab w:val="left" w:pos="709"/>
        </w:tabs>
        <w:spacing w:after="0"/>
      </w:pPr>
      <w:r>
        <w:t>Trophoblast-specific genes</w:t>
      </w:r>
    </w:p>
    <w:p w14:paraId="5265B199" w14:textId="77777777" w:rsidR="005A649D" w:rsidRDefault="00000000">
      <w:pPr>
        <w:pStyle w:val="BodyText"/>
        <w:numPr>
          <w:ilvl w:val="0"/>
          <w:numId w:val="13"/>
        </w:numPr>
        <w:tabs>
          <w:tab w:val="left" w:pos="709"/>
        </w:tabs>
        <w:spacing w:after="0"/>
      </w:pPr>
      <w:r>
        <w:t>Angiogenic genes</w:t>
      </w:r>
    </w:p>
    <w:p w14:paraId="225B201D" w14:textId="77777777" w:rsidR="005A649D" w:rsidRDefault="00000000">
      <w:pPr>
        <w:pStyle w:val="BodyText"/>
        <w:numPr>
          <w:ilvl w:val="0"/>
          <w:numId w:val="13"/>
        </w:numPr>
        <w:tabs>
          <w:tab w:val="left" w:pos="709"/>
        </w:tabs>
      </w:pPr>
      <w:r>
        <w:t>Invasion-associated transcripts</w:t>
      </w:r>
    </w:p>
    <w:p w14:paraId="1CEBB0BC" w14:textId="77777777" w:rsidR="005A649D" w:rsidRDefault="00000000">
      <w:pPr>
        <w:pStyle w:val="BodyText"/>
      </w:pPr>
      <w:r>
        <w:t>This area is undergoing rapid investigation.</w:t>
      </w:r>
    </w:p>
    <w:p w14:paraId="18E7D89E" w14:textId="77777777" w:rsidR="005A649D" w:rsidRDefault="005A649D">
      <w:pPr>
        <w:pStyle w:val="HorizontalLine"/>
      </w:pPr>
    </w:p>
    <w:p w14:paraId="116DE158" w14:textId="77777777" w:rsidR="005A649D" w:rsidRDefault="00000000">
      <w:pPr>
        <w:pStyle w:val="Heading2"/>
      </w:pPr>
      <w:r>
        <w:t>MicroRNAs</w:t>
      </w:r>
    </w:p>
    <w:p w14:paraId="3F6AAC6F" w14:textId="77777777" w:rsidR="005A649D" w:rsidRDefault="00000000">
      <w:pPr>
        <w:pStyle w:val="BodyText"/>
      </w:pPr>
      <w:r>
        <w:t>Differential expression has been observed for numerous placental microRNAs, including members of:</w:t>
      </w:r>
    </w:p>
    <w:p w14:paraId="7A65F264" w14:textId="77777777" w:rsidR="005A649D" w:rsidRDefault="00000000">
      <w:pPr>
        <w:pStyle w:val="BodyText"/>
        <w:numPr>
          <w:ilvl w:val="0"/>
          <w:numId w:val="14"/>
        </w:numPr>
        <w:tabs>
          <w:tab w:val="left" w:pos="709"/>
        </w:tabs>
        <w:spacing w:after="0"/>
      </w:pPr>
      <w:r>
        <w:t>Chromosome 19 microRNA cluster (C19MC)</w:t>
      </w:r>
    </w:p>
    <w:p w14:paraId="3410DEE4" w14:textId="77777777" w:rsidR="005A649D" w:rsidRDefault="00000000">
      <w:pPr>
        <w:pStyle w:val="BodyText"/>
        <w:numPr>
          <w:ilvl w:val="0"/>
          <w:numId w:val="14"/>
        </w:numPr>
        <w:tabs>
          <w:tab w:val="left" w:pos="709"/>
        </w:tabs>
        <w:spacing w:after="0"/>
      </w:pPr>
      <w:r>
        <w:t>miR-21</w:t>
      </w:r>
    </w:p>
    <w:p w14:paraId="06438E59" w14:textId="77777777" w:rsidR="005A649D" w:rsidRDefault="00000000">
      <w:pPr>
        <w:pStyle w:val="BodyText"/>
        <w:numPr>
          <w:ilvl w:val="0"/>
          <w:numId w:val="14"/>
        </w:numPr>
        <w:tabs>
          <w:tab w:val="left" w:pos="709"/>
        </w:tabs>
        <w:spacing w:after="0"/>
      </w:pPr>
      <w:r>
        <w:t>miR-29</w:t>
      </w:r>
    </w:p>
    <w:p w14:paraId="68B8A4AD" w14:textId="77777777" w:rsidR="005A649D" w:rsidRDefault="00000000">
      <w:pPr>
        <w:pStyle w:val="BodyText"/>
        <w:numPr>
          <w:ilvl w:val="0"/>
          <w:numId w:val="14"/>
        </w:numPr>
        <w:tabs>
          <w:tab w:val="left" w:pos="709"/>
        </w:tabs>
        <w:spacing w:after="0"/>
      </w:pPr>
      <w:r>
        <w:t>miR-34</w:t>
      </w:r>
    </w:p>
    <w:p w14:paraId="0E927178" w14:textId="77777777" w:rsidR="005A649D" w:rsidRDefault="00000000">
      <w:pPr>
        <w:pStyle w:val="BodyText"/>
        <w:numPr>
          <w:ilvl w:val="0"/>
          <w:numId w:val="14"/>
        </w:numPr>
        <w:tabs>
          <w:tab w:val="left" w:pos="709"/>
        </w:tabs>
      </w:pPr>
      <w:r>
        <w:t>miR-210</w:t>
      </w:r>
    </w:p>
    <w:p w14:paraId="2317BC4C" w14:textId="77777777" w:rsidR="005A649D" w:rsidRDefault="00000000">
      <w:pPr>
        <w:pStyle w:val="BodyText"/>
      </w:pPr>
      <w:r>
        <w:lastRenderedPageBreak/>
        <w:t>MicroRNA panels may ultimately outperform single biomarkers.</w:t>
      </w:r>
    </w:p>
    <w:p w14:paraId="609F6FD2" w14:textId="77777777" w:rsidR="005A649D" w:rsidRDefault="005A649D">
      <w:pPr>
        <w:pStyle w:val="HorizontalLine"/>
      </w:pPr>
    </w:p>
    <w:p w14:paraId="5F91BEAD" w14:textId="77777777" w:rsidR="005A649D" w:rsidRDefault="00000000">
      <w:pPr>
        <w:pStyle w:val="Heading2"/>
      </w:pPr>
      <w:r>
        <w:t>Matrix Metalloproteinases</w:t>
      </w:r>
    </w:p>
    <w:p w14:paraId="754CE88F" w14:textId="77777777" w:rsidR="005A649D" w:rsidRDefault="00000000">
      <w:pPr>
        <w:pStyle w:val="BodyText"/>
      </w:pPr>
      <w:r>
        <w:t>Elevated MMP-2 and MMP-9 concentrations may indicate increased trophoblast invasion.</w:t>
      </w:r>
    </w:p>
    <w:p w14:paraId="22829D81" w14:textId="77777777" w:rsidR="005A649D" w:rsidRDefault="00000000">
      <w:pPr>
        <w:pStyle w:val="BodyText"/>
      </w:pPr>
      <w:r>
        <w:t>These remain research biomarkers.</w:t>
      </w:r>
    </w:p>
    <w:p w14:paraId="07E1128B" w14:textId="77777777" w:rsidR="005A649D" w:rsidRDefault="005A649D">
      <w:pPr>
        <w:pStyle w:val="HorizontalLine"/>
      </w:pPr>
    </w:p>
    <w:p w14:paraId="60910635" w14:textId="77777777" w:rsidR="005A649D" w:rsidRDefault="00000000">
      <w:pPr>
        <w:pStyle w:val="Heading2"/>
      </w:pPr>
      <w:r>
        <w:t>Vascular Endothelial Growth Factor</w:t>
      </w:r>
    </w:p>
    <w:p w14:paraId="36A8036F" w14:textId="77777777" w:rsidR="005A649D" w:rsidRDefault="00000000">
      <w:pPr>
        <w:pStyle w:val="BodyText"/>
      </w:pPr>
      <w:r>
        <w:t>Abnormal VEGF signaling has been reported in PAS but has not demonstrated sufficient diagnostic accuracy as a standalone biomarker.</w:t>
      </w:r>
    </w:p>
    <w:p w14:paraId="66988D8B" w14:textId="77777777" w:rsidR="005A649D" w:rsidRDefault="005A649D">
      <w:pPr>
        <w:pStyle w:val="HorizontalLine"/>
      </w:pPr>
    </w:p>
    <w:p w14:paraId="057AEDA2" w14:textId="77777777" w:rsidR="005A649D" w:rsidRDefault="00000000">
      <w:pPr>
        <w:pStyle w:val="Heading2"/>
      </w:pPr>
      <w:r>
        <w:t>Creatine Kinase</w:t>
      </w:r>
    </w:p>
    <w:p w14:paraId="57FB150D" w14:textId="77777777" w:rsidR="005A649D" w:rsidRDefault="00000000">
      <w:pPr>
        <w:pStyle w:val="BodyText"/>
      </w:pPr>
      <w:r>
        <w:t>Elevated maternal creatine kinase has been proposed as a marker of myometrial invasion.</w:t>
      </w:r>
    </w:p>
    <w:p w14:paraId="56636C36" w14:textId="77777777" w:rsidR="005A649D" w:rsidRDefault="00000000">
      <w:pPr>
        <w:pStyle w:val="BodyText"/>
      </w:pPr>
      <w:r>
        <w:t>Results have been inconsistent.</w:t>
      </w:r>
    </w:p>
    <w:p w14:paraId="3F3B4150" w14:textId="77777777" w:rsidR="005A649D" w:rsidRDefault="005A649D">
      <w:pPr>
        <w:pStyle w:val="HorizontalLine"/>
      </w:pPr>
    </w:p>
    <w:p w14:paraId="5F4570E7" w14:textId="77777777" w:rsidR="005A649D" w:rsidRDefault="00000000">
      <w:pPr>
        <w:pStyle w:val="Heading2"/>
      </w:pPr>
      <w:r>
        <w:t>Circulating Exosomes</w:t>
      </w:r>
    </w:p>
    <w:p w14:paraId="06093BC4" w14:textId="77777777" w:rsidR="005A649D" w:rsidRDefault="00000000">
      <w:pPr>
        <w:pStyle w:val="BodyText"/>
      </w:pPr>
      <w:r>
        <w:t>Placenta-derived extracellular vesicles carry:</w:t>
      </w:r>
    </w:p>
    <w:p w14:paraId="2B468C9F" w14:textId="77777777" w:rsidR="005A649D" w:rsidRDefault="00000000">
      <w:pPr>
        <w:pStyle w:val="BodyText"/>
        <w:numPr>
          <w:ilvl w:val="0"/>
          <w:numId w:val="15"/>
        </w:numPr>
        <w:tabs>
          <w:tab w:val="left" w:pos="709"/>
        </w:tabs>
        <w:spacing w:after="0"/>
      </w:pPr>
      <w:r>
        <w:t>microRNAs</w:t>
      </w:r>
    </w:p>
    <w:p w14:paraId="4C8D6F00" w14:textId="77777777" w:rsidR="005A649D" w:rsidRDefault="00000000">
      <w:pPr>
        <w:pStyle w:val="BodyText"/>
        <w:numPr>
          <w:ilvl w:val="0"/>
          <w:numId w:val="15"/>
        </w:numPr>
        <w:tabs>
          <w:tab w:val="left" w:pos="709"/>
        </w:tabs>
        <w:spacing w:after="0"/>
      </w:pPr>
      <w:r>
        <w:t>proteins</w:t>
      </w:r>
    </w:p>
    <w:p w14:paraId="68E83887" w14:textId="77777777" w:rsidR="005A649D" w:rsidRDefault="00000000">
      <w:pPr>
        <w:pStyle w:val="BodyText"/>
        <w:numPr>
          <w:ilvl w:val="0"/>
          <w:numId w:val="15"/>
        </w:numPr>
        <w:tabs>
          <w:tab w:val="left" w:pos="709"/>
        </w:tabs>
        <w:spacing w:after="0"/>
      </w:pPr>
      <w:r>
        <w:t>messenger RNA</w:t>
      </w:r>
    </w:p>
    <w:p w14:paraId="2FCD719B" w14:textId="77777777" w:rsidR="005A649D" w:rsidRDefault="00000000">
      <w:pPr>
        <w:pStyle w:val="BodyText"/>
        <w:numPr>
          <w:ilvl w:val="0"/>
          <w:numId w:val="15"/>
        </w:numPr>
        <w:tabs>
          <w:tab w:val="left" w:pos="709"/>
        </w:tabs>
      </w:pPr>
      <w:r>
        <w:t>lipids</w:t>
      </w:r>
    </w:p>
    <w:p w14:paraId="778C039F" w14:textId="77777777" w:rsidR="005A649D" w:rsidRDefault="00000000">
      <w:pPr>
        <w:pStyle w:val="BodyText"/>
      </w:pPr>
      <w:r>
        <w:t>Exosomal profiling represents a promising direction for early diagnosis.</w:t>
      </w:r>
    </w:p>
    <w:p w14:paraId="5173F36E" w14:textId="77777777" w:rsidR="005A649D" w:rsidRDefault="005A649D">
      <w:pPr>
        <w:pStyle w:val="HorizontalLine"/>
      </w:pPr>
    </w:p>
    <w:p w14:paraId="684EA8C9" w14:textId="77777777" w:rsidR="005A649D" w:rsidRDefault="00000000">
      <w:pPr>
        <w:pStyle w:val="Heading1"/>
      </w:pPr>
      <w:r>
        <w:t>5. Candidate Biomarkers for Placenta Previa</w:t>
      </w:r>
    </w:p>
    <w:p w14:paraId="2CAE2174" w14:textId="77777777" w:rsidR="005A649D" w:rsidRDefault="00000000">
      <w:pPr>
        <w:pStyle w:val="BodyText"/>
      </w:pPr>
      <w:r>
        <w:t>Compared with PAS, fewer biomarkers have been specifically associated with isolated placenta previa.</w:t>
      </w:r>
    </w:p>
    <w:p w14:paraId="2F463157" w14:textId="77777777" w:rsidR="005A649D" w:rsidRDefault="00000000">
      <w:pPr>
        <w:pStyle w:val="BodyText"/>
      </w:pPr>
      <w:r>
        <w:t>Investigated candidates include:</w:t>
      </w:r>
    </w:p>
    <w:p w14:paraId="32DF940C" w14:textId="77777777" w:rsidR="005A649D" w:rsidRDefault="00000000">
      <w:pPr>
        <w:pStyle w:val="BodyText"/>
        <w:numPr>
          <w:ilvl w:val="0"/>
          <w:numId w:val="16"/>
        </w:numPr>
        <w:tabs>
          <w:tab w:val="left" w:pos="709"/>
        </w:tabs>
        <w:spacing w:after="0"/>
      </w:pPr>
      <w:r>
        <w:t>AFP</w:t>
      </w:r>
    </w:p>
    <w:p w14:paraId="463F681A" w14:textId="77777777" w:rsidR="005A649D" w:rsidRDefault="00000000">
      <w:pPr>
        <w:pStyle w:val="BodyText"/>
        <w:numPr>
          <w:ilvl w:val="0"/>
          <w:numId w:val="16"/>
        </w:numPr>
        <w:tabs>
          <w:tab w:val="left" w:pos="709"/>
        </w:tabs>
        <w:spacing w:after="0"/>
      </w:pPr>
      <w:r>
        <w:t>hCG</w:t>
      </w:r>
    </w:p>
    <w:p w14:paraId="09897BD3" w14:textId="77777777" w:rsidR="005A649D" w:rsidRDefault="00000000">
      <w:pPr>
        <w:pStyle w:val="BodyText"/>
        <w:numPr>
          <w:ilvl w:val="0"/>
          <w:numId w:val="16"/>
        </w:numPr>
        <w:tabs>
          <w:tab w:val="left" w:pos="709"/>
        </w:tabs>
        <w:spacing w:after="0"/>
      </w:pPr>
      <w:r>
        <w:t>PAPP-A</w:t>
      </w:r>
    </w:p>
    <w:p w14:paraId="7A6000FA" w14:textId="77777777" w:rsidR="005A649D" w:rsidRDefault="00000000">
      <w:pPr>
        <w:pStyle w:val="BodyText"/>
        <w:numPr>
          <w:ilvl w:val="0"/>
          <w:numId w:val="16"/>
        </w:numPr>
        <w:tabs>
          <w:tab w:val="left" w:pos="709"/>
        </w:tabs>
        <w:spacing w:after="0"/>
      </w:pPr>
      <w:r>
        <w:t>PlGF</w:t>
      </w:r>
    </w:p>
    <w:p w14:paraId="501260EB" w14:textId="77777777" w:rsidR="005A649D" w:rsidRDefault="00000000">
      <w:pPr>
        <w:pStyle w:val="BodyText"/>
        <w:numPr>
          <w:ilvl w:val="0"/>
          <w:numId w:val="16"/>
        </w:numPr>
        <w:tabs>
          <w:tab w:val="left" w:pos="709"/>
        </w:tabs>
        <w:spacing w:after="0"/>
      </w:pPr>
      <w:r>
        <w:t>VEGF</w:t>
      </w:r>
    </w:p>
    <w:p w14:paraId="6C1CF900" w14:textId="77777777" w:rsidR="005A649D" w:rsidRDefault="00000000">
      <w:pPr>
        <w:pStyle w:val="BodyText"/>
        <w:numPr>
          <w:ilvl w:val="0"/>
          <w:numId w:val="16"/>
        </w:numPr>
        <w:tabs>
          <w:tab w:val="left" w:pos="709"/>
        </w:tabs>
        <w:spacing w:after="0"/>
      </w:pPr>
      <w:r>
        <w:t>inflammatory cytokines</w:t>
      </w:r>
    </w:p>
    <w:p w14:paraId="2E8968D7" w14:textId="77777777" w:rsidR="005A649D" w:rsidRDefault="00000000">
      <w:pPr>
        <w:pStyle w:val="BodyText"/>
        <w:numPr>
          <w:ilvl w:val="0"/>
          <w:numId w:val="16"/>
        </w:numPr>
        <w:tabs>
          <w:tab w:val="left" w:pos="709"/>
        </w:tabs>
      </w:pPr>
      <w:r>
        <w:lastRenderedPageBreak/>
        <w:t>angiogenic factors</w:t>
      </w:r>
    </w:p>
    <w:p w14:paraId="6887D30D" w14:textId="77777777" w:rsidR="005A649D" w:rsidRDefault="00000000">
      <w:pPr>
        <w:pStyle w:val="BodyText"/>
      </w:pPr>
      <w:r>
        <w:t>Most studies suggest these markers primarily reflect abnormal placentation rather than placenta location itself.</w:t>
      </w:r>
    </w:p>
    <w:p w14:paraId="3DB8767C" w14:textId="77777777" w:rsidR="005A649D" w:rsidRDefault="00000000">
      <w:pPr>
        <w:pStyle w:val="BodyText"/>
      </w:pPr>
      <w:r>
        <w:t>Therefore, imaging remains the definitive diagnostic approach.</w:t>
      </w:r>
    </w:p>
    <w:p w14:paraId="68A647F0" w14:textId="77777777" w:rsidR="005A649D" w:rsidRDefault="005A649D">
      <w:pPr>
        <w:pStyle w:val="HorizontalLine"/>
      </w:pPr>
    </w:p>
    <w:p w14:paraId="4E22BAAC" w14:textId="77777777" w:rsidR="005A649D" w:rsidRDefault="00000000">
      <w:pPr>
        <w:pStyle w:val="Heading1"/>
      </w:pPr>
      <w:r>
        <w:t>6. Emerging Multi-Omics Approaches</w:t>
      </w:r>
    </w:p>
    <w:p w14:paraId="25603553" w14:textId="77777777" w:rsidR="005A649D" w:rsidRDefault="00000000">
      <w:pPr>
        <w:pStyle w:val="BodyText"/>
      </w:pPr>
      <w:r>
        <w:t>Current research increasingly integrates:</w:t>
      </w:r>
    </w:p>
    <w:p w14:paraId="76EA66A6" w14:textId="77777777" w:rsidR="005A649D" w:rsidRDefault="00000000">
      <w:pPr>
        <w:pStyle w:val="BodyText"/>
        <w:numPr>
          <w:ilvl w:val="0"/>
          <w:numId w:val="17"/>
        </w:numPr>
        <w:tabs>
          <w:tab w:val="left" w:pos="709"/>
        </w:tabs>
        <w:spacing w:after="0"/>
      </w:pPr>
      <w:r>
        <w:t>Proteomics</w:t>
      </w:r>
    </w:p>
    <w:p w14:paraId="1970E2AC" w14:textId="77777777" w:rsidR="005A649D" w:rsidRDefault="00000000">
      <w:pPr>
        <w:pStyle w:val="BodyText"/>
        <w:numPr>
          <w:ilvl w:val="0"/>
          <w:numId w:val="17"/>
        </w:numPr>
        <w:tabs>
          <w:tab w:val="left" w:pos="709"/>
        </w:tabs>
        <w:spacing w:after="0"/>
      </w:pPr>
      <w:r>
        <w:t>Transcriptomics</w:t>
      </w:r>
    </w:p>
    <w:p w14:paraId="1AB49769" w14:textId="77777777" w:rsidR="005A649D" w:rsidRDefault="00000000">
      <w:pPr>
        <w:pStyle w:val="BodyText"/>
        <w:numPr>
          <w:ilvl w:val="0"/>
          <w:numId w:val="17"/>
        </w:numPr>
        <w:tabs>
          <w:tab w:val="left" w:pos="709"/>
        </w:tabs>
        <w:spacing w:after="0"/>
      </w:pPr>
      <w:r>
        <w:t>Metabolomics</w:t>
      </w:r>
    </w:p>
    <w:p w14:paraId="1D215018" w14:textId="77777777" w:rsidR="005A649D" w:rsidRDefault="00000000">
      <w:pPr>
        <w:pStyle w:val="BodyText"/>
        <w:numPr>
          <w:ilvl w:val="0"/>
          <w:numId w:val="17"/>
        </w:numPr>
        <w:tabs>
          <w:tab w:val="left" w:pos="709"/>
        </w:tabs>
        <w:spacing w:after="0"/>
      </w:pPr>
      <w:r>
        <w:t>Lipidomics</w:t>
      </w:r>
    </w:p>
    <w:p w14:paraId="220A5DFF" w14:textId="77777777" w:rsidR="005A649D" w:rsidRDefault="00000000">
      <w:pPr>
        <w:pStyle w:val="BodyText"/>
        <w:numPr>
          <w:ilvl w:val="0"/>
          <w:numId w:val="17"/>
        </w:numPr>
        <w:tabs>
          <w:tab w:val="left" w:pos="709"/>
        </w:tabs>
        <w:spacing w:after="0"/>
      </w:pPr>
      <w:r>
        <w:t>Epigenomics</w:t>
      </w:r>
    </w:p>
    <w:p w14:paraId="02C4B8BC" w14:textId="77777777" w:rsidR="005A649D" w:rsidRDefault="00000000">
      <w:pPr>
        <w:pStyle w:val="BodyText"/>
        <w:numPr>
          <w:ilvl w:val="0"/>
          <w:numId w:val="17"/>
        </w:numPr>
        <w:tabs>
          <w:tab w:val="left" w:pos="709"/>
        </w:tabs>
        <w:spacing w:after="0"/>
      </w:pPr>
      <w:r>
        <w:t>cfRNA sequencing</w:t>
      </w:r>
    </w:p>
    <w:p w14:paraId="4FEFC782" w14:textId="77777777" w:rsidR="005A649D" w:rsidRDefault="00000000">
      <w:pPr>
        <w:pStyle w:val="BodyText"/>
        <w:numPr>
          <w:ilvl w:val="0"/>
          <w:numId w:val="17"/>
        </w:numPr>
        <w:tabs>
          <w:tab w:val="left" w:pos="709"/>
        </w:tabs>
        <w:spacing w:after="0"/>
      </w:pPr>
      <w:r>
        <w:t>Single-cell RNA sequencing</w:t>
      </w:r>
    </w:p>
    <w:p w14:paraId="3CC59D72" w14:textId="77777777" w:rsidR="005A649D" w:rsidRDefault="00000000">
      <w:pPr>
        <w:pStyle w:val="BodyText"/>
        <w:numPr>
          <w:ilvl w:val="0"/>
          <w:numId w:val="17"/>
        </w:numPr>
        <w:tabs>
          <w:tab w:val="left" w:pos="709"/>
        </w:tabs>
      </w:pPr>
      <w:r>
        <w:t>Spatial transcriptomics</w:t>
      </w:r>
    </w:p>
    <w:p w14:paraId="0435F962" w14:textId="77777777" w:rsidR="005A649D" w:rsidRDefault="00000000">
      <w:pPr>
        <w:pStyle w:val="BodyText"/>
      </w:pPr>
      <w:r>
        <w:t>Machine learning approaches combining molecular biomarkers with ultrasound findings and maternal clinical risk factors have demonstrated improved predictive performance in early-stage research.</w:t>
      </w:r>
    </w:p>
    <w:p w14:paraId="25ACC559" w14:textId="77777777" w:rsidR="005A649D" w:rsidRDefault="005A649D">
      <w:pPr>
        <w:pStyle w:val="HorizontalLine"/>
      </w:pPr>
    </w:p>
    <w:p w14:paraId="701BA944" w14:textId="77777777" w:rsidR="005A649D" w:rsidRDefault="00000000">
      <w:pPr>
        <w:pStyle w:val="Heading1"/>
      </w:pPr>
      <w:r>
        <w:t>7. Established Clinical Risk Factors</w:t>
      </w:r>
    </w:p>
    <w:p w14:paraId="70398FE9" w14:textId="77777777" w:rsidR="005A649D" w:rsidRDefault="00000000">
      <w:pPr>
        <w:pStyle w:val="BodyText"/>
      </w:pPr>
      <w:r>
        <w:t>Major maternal risk factors include:</w:t>
      </w:r>
    </w:p>
    <w:p w14:paraId="6B52C15F" w14:textId="77777777" w:rsidR="005A649D" w:rsidRDefault="00000000">
      <w:pPr>
        <w:pStyle w:val="BodyText"/>
        <w:numPr>
          <w:ilvl w:val="0"/>
          <w:numId w:val="18"/>
        </w:numPr>
        <w:tabs>
          <w:tab w:val="left" w:pos="709"/>
        </w:tabs>
        <w:spacing w:after="0"/>
      </w:pPr>
      <w:r>
        <w:t>Previous cesarean delivery</w:t>
      </w:r>
    </w:p>
    <w:p w14:paraId="60D150B9" w14:textId="77777777" w:rsidR="005A649D" w:rsidRDefault="00000000">
      <w:pPr>
        <w:pStyle w:val="BodyText"/>
        <w:numPr>
          <w:ilvl w:val="0"/>
          <w:numId w:val="18"/>
        </w:numPr>
        <w:tabs>
          <w:tab w:val="left" w:pos="709"/>
        </w:tabs>
        <w:spacing w:after="0"/>
      </w:pPr>
      <w:r>
        <w:t>Placenta previa</w:t>
      </w:r>
    </w:p>
    <w:p w14:paraId="5912A2BF" w14:textId="77777777" w:rsidR="005A649D" w:rsidRDefault="00000000">
      <w:pPr>
        <w:pStyle w:val="BodyText"/>
        <w:numPr>
          <w:ilvl w:val="0"/>
          <w:numId w:val="18"/>
        </w:numPr>
        <w:tabs>
          <w:tab w:val="left" w:pos="709"/>
        </w:tabs>
        <w:spacing w:after="0"/>
      </w:pPr>
      <w:r>
        <w:t>Prior uterine surgery</w:t>
      </w:r>
    </w:p>
    <w:p w14:paraId="3AFA558D" w14:textId="77777777" w:rsidR="005A649D" w:rsidRDefault="00000000">
      <w:pPr>
        <w:pStyle w:val="BodyText"/>
        <w:numPr>
          <w:ilvl w:val="0"/>
          <w:numId w:val="18"/>
        </w:numPr>
        <w:tabs>
          <w:tab w:val="left" w:pos="709"/>
        </w:tabs>
        <w:spacing w:after="0"/>
      </w:pPr>
      <w:r>
        <w:t>Multiple dilation and curettage procedures</w:t>
      </w:r>
    </w:p>
    <w:p w14:paraId="30B0C5BC" w14:textId="77777777" w:rsidR="005A649D" w:rsidRDefault="00000000">
      <w:pPr>
        <w:pStyle w:val="BodyText"/>
        <w:numPr>
          <w:ilvl w:val="0"/>
          <w:numId w:val="18"/>
        </w:numPr>
        <w:tabs>
          <w:tab w:val="left" w:pos="709"/>
        </w:tabs>
        <w:spacing w:after="0"/>
      </w:pPr>
      <w:r>
        <w:t>Advanced maternal age</w:t>
      </w:r>
    </w:p>
    <w:p w14:paraId="089E8A07" w14:textId="77777777" w:rsidR="005A649D" w:rsidRDefault="00000000">
      <w:pPr>
        <w:pStyle w:val="BodyText"/>
        <w:numPr>
          <w:ilvl w:val="0"/>
          <w:numId w:val="18"/>
        </w:numPr>
        <w:tabs>
          <w:tab w:val="left" w:pos="709"/>
        </w:tabs>
        <w:spacing w:after="0"/>
      </w:pPr>
      <w:r>
        <w:t>Multiparity</w:t>
      </w:r>
    </w:p>
    <w:p w14:paraId="4521E205" w14:textId="77777777" w:rsidR="005A649D" w:rsidRDefault="00000000">
      <w:pPr>
        <w:pStyle w:val="BodyText"/>
        <w:numPr>
          <w:ilvl w:val="0"/>
          <w:numId w:val="18"/>
        </w:numPr>
        <w:tabs>
          <w:tab w:val="left" w:pos="709"/>
        </w:tabs>
        <w:spacing w:after="0"/>
      </w:pPr>
      <w:r>
        <w:t>Assisted reproductive technology</w:t>
      </w:r>
    </w:p>
    <w:p w14:paraId="3FE8AB7D" w14:textId="77777777" w:rsidR="005A649D" w:rsidRDefault="00000000">
      <w:pPr>
        <w:pStyle w:val="BodyText"/>
        <w:numPr>
          <w:ilvl w:val="0"/>
          <w:numId w:val="18"/>
        </w:numPr>
        <w:tabs>
          <w:tab w:val="left" w:pos="709"/>
        </w:tabs>
      </w:pPr>
      <w:r>
        <w:t>Previous PAS</w:t>
      </w:r>
    </w:p>
    <w:p w14:paraId="5C07B3CC" w14:textId="77777777" w:rsidR="005A649D" w:rsidRDefault="00000000">
      <w:pPr>
        <w:pStyle w:val="BodyText"/>
      </w:pPr>
      <w:r>
        <w:t>Risk increases substantially with increasing numbers of prior cesarean deliveries in the presence of placenta previa.</w:t>
      </w:r>
    </w:p>
    <w:p w14:paraId="2E898DB3" w14:textId="77777777" w:rsidR="005A649D" w:rsidRDefault="005A649D">
      <w:pPr>
        <w:pStyle w:val="HorizontalLine"/>
      </w:pPr>
    </w:p>
    <w:p w14:paraId="6E0DD7C7" w14:textId="77777777" w:rsidR="005A649D" w:rsidRDefault="00000000">
      <w:pPr>
        <w:pStyle w:val="Heading1"/>
      </w:pPr>
      <w:r>
        <w:t>8. Current Clinical Practice</w:t>
      </w:r>
    </w:p>
    <w:p w14:paraId="241BDFA3" w14:textId="77777777" w:rsidR="005A649D" w:rsidRDefault="00000000">
      <w:pPr>
        <w:pStyle w:val="BodyText"/>
      </w:pPr>
      <w:r>
        <w:t>Professional obstetric guidelines currently recommend:</w:t>
      </w:r>
    </w:p>
    <w:p w14:paraId="5C5F2AE2" w14:textId="77777777" w:rsidR="005A649D" w:rsidRDefault="00000000">
      <w:pPr>
        <w:pStyle w:val="BodyText"/>
        <w:numPr>
          <w:ilvl w:val="0"/>
          <w:numId w:val="19"/>
        </w:numPr>
        <w:tabs>
          <w:tab w:val="left" w:pos="709"/>
        </w:tabs>
        <w:spacing w:after="0"/>
      </w:pPr>
      <w:r>
        <w:lastRenderedPageBreak/>
        <w:t>First- and second-trimester ultrasound for placental localization</w:t>
      </w:r>
    </w:p>
    <w:p w14:paraId="49FD028F" w14:textId="77777777" w:rsidR="005A649D" w:rsidRDefault="00000000">
      <w:pPr>
        <w:pStyle w:val="BodyText"/>
        <w:numPr>
          <w:ilvl w:val="0"/>
          <w:numId w:val="19"/>
        </w:numPr>
        <w:tabs>
          <w:tab w:val="left" w:pos="709"/>
        </w:tabs>
        <w:spacing w:after="0"/>
      </w:pPr>
      <w:r>
        <w:t>Color Doppler imaging when PAS is suspected</w:t>
      </w:r>
    </w:p>
    <w:p w14:paraId="0A57F55B" w14:textId="77777777" w:rsidR="005A649D" w:rsidRDefault="00000000">
      <w:pPr>
        <w:pStyle w:val="BodyText"/>
        <w:numPr>
          <w:ilvl w:val="0"/>
          <w:numId w:val="19"/>
        </w:numPr>
        <w:tabs>
          <w:tab w:val="left" w:pos="709"/>
        </w:tabs>
        <w:spacing w:after="0"/>
      </w:pPr>
      <w:r>
        <w:t>MRI for selected equivocal or complex cases</w:t>
      </w:r>
    </w:p>
    <w:p w14:paraId="6B6C4985" w14:textId="77777777" w:rsidR="005A649D" w:rsidRDefault="00000000">
      <w:pPr>
        <w:pStyle w:val="BodyText"/>
        <w:numPr>
          <w:ilvl w:val="0"/>
          <w:numId w:val="19"/>
        </w:numPr>
        <w:tabs>
          <w:tab w:val="left" w:pos="709"/>
        </w:tabs>
      </w:pPr>
      <w:r>
        <w:t>Referral to specialized multidisciplinary centers for high-risk pregnancies</w:t>
      </w:r>
    </w:p>
    <w:p w14:paraId="344D6CA0" w14:textId="77777777" w:rsidR="005A649D" w:rsidRDefault="00000000">
      <w:pPr>
        <w:pStyle w:val="BodyText"/>
      </w:pPr>
      <w:r>
        <w:t xml:space="preserve">At present, </w:t>
      </w:r>
      <w:r>
        <w:rPr>
          <w:rStyle w:val="Strong"/>
        </w:rPr>
        <w:t>no serum or molecular biomarker is recommended as a standalone screening or diagnostic test for PAS or placenta previa in routine clinical practice</w:t>
      </w:r>
      <w:r>
        <w:t>. Biomarkers remain investigational and are most likely to provide value as components of multimodal prediction models incorporating maternal risk factors and imaging findings.</w:t>
      </w:r>
    </w:p>
    <w:p w14:paraId="194D12F7" w14:textId="77777777" w:rsidR="005A649D" w:rsidRDefault="005A649D">
      <w:pPr>
        <w:pStyle w:val="HorizontalLine"/>
      </w:pPr>
    </w:p>
    <w:p w14:paraId="3CDD433B" w14:textId="77777777" w:rsidR="005A649D" w:rsidRDefault="00000000">
      <w:pPr>
        <w:pStyle w:val="Heading1"/>
      </w:pPr>
      <w:r>
        <w:t>Key Takeaways</w:t>
      </w:r>
    </w:p>
    <w:p w14:paraId="0F68FC70" w14:textId="77777777" w:rsidR="005A649D" w:rsidRDefault="00000000">
      <w:pPr>
        <w:pStyle w:val="BodyText"/>
        <w:numPr>
          <w:ilvl w:val="0"/>
          <w:numId w:val="20"/>
        </w:numPr>
        <w:tabs>
          <w:tab w:val="left" w:pos="709"/>
        </w:tabs>
        <w:spacing w:after="0"/>
      </w:pPr>
      <w:r>
        <w:t>PAS results primarily from defective decidualization and excessive trophoblast invasion, whereas placenta previa reflects abnormal implantation location.</w:t>
      </w:r>
    </w:p>
    <w:p w14:paraId="49A90B89" w14:textId="77777777" w:rsidR="005A649D" w:rsidRDefault="00000000">
      <w:pPr>
        <w:pStyle w:val="BodyText"/>
        <w:numPr>
          <w:ilvl w:val="0"/>
          <w:numId w:val="20"/>
        </w:numPr>
        <w:tabs>
          <w:tab w:val="left" w:pos="709"/>
        </w:tabs>
        <w:spacing w:after="0"/>
      </w:pPr>
      <w:r>
        <w:t>Critical biological pathways include trophoblast invasion, angiogenesis, extracellular matrix remodeling, immune regulation, and hypoxia signaling.</w:t>
      </w:r>
    </w:p>
    <w:p w14:paraId="752C5F1B" w14:textId="77777777" w:rsidR="005A649D" w:rsidRDefault="00000000">
      <w:pPr>
        <w:pStyle w:val="BodyText"/>
        <w:numPr>
          <w:ilvl w:val="0"/>
          <w:numId w:val="20"/>
        </w:numPr>
        <w:tabs>
          <w:tab w:val="left" w:pos="709"/>
        </w:tabs>
        <w:spacing w:after="0"/>
      </w:pPr>
      <w:r>
        <w:t>The most extensively investigated circulating biomarkers include AFP, hCG, PAPP-A, PlGF, sFlt-1, cell-free fetal DNA, cell-free RNA, microRNAs, MMPs, VEGF, and placental extracellular vesicles.</w:t>
      </w:r>
    </w:p>
    <w:p w14:paraId="424994EE" w14:textId="77777777" w:rsidR="005A649D" w:rsidRDefault="00000000">
      <w:pPr>
        <w:pStyle w:val="BodyText"/>
        <w:numPr>
          <w:ilvl w:val="0"/>
          <w:numId w:val="20"/>
        </w:numPr>
        <w:tabs>
          <w:tab w:val="left" w:pos="709"/>
        </w:tabs>
        <w:spacing w:after="0"/>
      </w:pPr>
      <w:r>
        <w:t>No individual biomarker currently has sufficient diagnostic performance for routine clinical implementation.</w:t>
      </w:r>
    </w:p>
    <w:p w14:paraId="1BE34DB3" w14:textId="77777777" w:rsidR="005A649D" w:rsidRDefault="00000000">
      <w:pPr>
        <w:pStyle w:val="BodyText"/>
        <w:numPr>
          <w:ilvl w:val="0"/>
          <w:numId w:val="20"/>
        </w:numPr>
        <w:tabs>
          <w:tab w:val="left" w:pos="709"/>
        </w:tabs>
      </w:pPr>
      <w:r>
        <w:t>Ultrasound remains the gold standard for diagnosis, while future screening is expected to rely on integrated multimodal models combining imaging, maternal clinical risk factors, and multi-omics biomarkers.</w:t>
      </w:r>
    </w:p>
    <w:p w14:paraId="7A287A54" w14:textId="77777777" w:rsidR="005A649D" w:rsidRDefault="005A649D"/>
    <w:sectPr w:rsidR="005A649D">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roman"/>
    <w:notTrueType/>
    <w:pitch w:val="default"/>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4F4C"/>
    <w:multiLevelType w:val="multilevel"/>
    <w:tmpl w:val="A6CC4C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27445DB"/>
    <w:multiLevelType w:val="multilevel"/>
    <w:tmpl w:val="6EB0B2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DD37A82"/>
    <w:multiLevelType w:val="multilevel"/>
    <w:tmpl w:val="1FD45E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B5667FC"/>
    <w:multiLevelType w:val="multilevel"/>
    <w:tmpl w:val="01546F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D5342D4"/>
    <w:multiLevelType w:val="multilevel"/>
    <w:tmpl w:val="1A0A38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AC757BF"/>
    <w:multiLevelType w:val="multilevel"/>
    <w:tmpl w:val="9F921D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3973F88"/>
    <w:multiLevelType w:val="multilevel"/>
    <w:tmpl w:val="FA5425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76A7C84"/>
    <w:multiLevelType w:val="multilevel"/>
    <w:tmpl w:val="314812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1FE4062"/>
    <w:multiLevelType w:val="multilevel"/>
    <w:tmpl w:val="6C3C92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2D743EE"/>
    <w:multiLevelType w:val="multilevel"/>
    <w:tmpl w:val="A1FE1B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3CB594F"/>
    <w:multiLevelType w:val="multilevel"/>
    <w:tmpl w:val="E954B9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6DA3584"/>
    <w:multiLevelType w:val="multilevel"/>
    <w:tmpl w:val="6B3AF3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573A1D3E"/>
    <w:multiLevelType w:val="multilevel"/>
    <w:tmpl w:val="1018DC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37C4FF9"/>
    <w:multiLevelType w:val="multilevel"/>
    <w:tmpl w:val="6D54A5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63BC75D9"/>
    <w:multiLevelType w:val="multilevel"/>
    <w:tmpl w:val="A992F5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70D24E0"/>
    <w:multiLevelType w:val="multilevel"/>
    <w:tmpl w:val="B282D8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71856E7"/>
    <w:multiLevelType w:val="multilevel"/>
    <w:tmpl w:val="29A4C8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75F7839"/>
    <w:multiLevelType w:val="multilevel"/>
    <w:tmpl w:val="0EC648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6C287D55"/>
    <w:multiLevelType w:val="multilevel"/>
    <w:tmpl w:val="0D548E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735F56A9"/>
    <w:multiLevelType w:val="multilevel"/>
    <w:tmpl w:val="B49EBC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7542359E"/>
    <w:multiLevelType w:val="multilevel"/>
    <w:tmpl w:val="6CD80C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01794013">
    <w:abstractNumId w:val="5"/>
  </w:num>
  <w:num w:numId="2" w16cid:durableId="647561333">
    <w:abstractNumId w:val="13"/>
  </w:num>
  <w:num w:numId="3" w16cid:durableId="1887063916">
    <w:abstractNumId w:val="4"/>
  </w:num>
  <w:num w:numId="4" w16cid:durableId="1609193720">
    <w:abstractNumId w:val="15"/>
  </w:num>
  <w:num w:numId="5" w16cid:durableId="1979531944">
    <w:abstractNumId w:val="9"/>
  </w:num>
  <w:num w:numId="6" w16cid:durableId="1509905018">
    <w:abstractNumId w:val="18"/>
  </w:num>
  <w:num w:numId="7" w16cid:durableId="1293558906">
    <w:abstractNumId w:val="3"/>
  </w:num>
  <w:num w:numId="8" w16cid:durableId="1183016433">
    <w:abstractNumId w:val="7"/>
  </w:num>
  <w:num w:numId="9" w16cid:durableId="137957438">
    <w:abstractNumId w:val="20"/>
  </w:num>
  <w:num w:numId="10" w16cid:durableId="1173759968">
    <w:abstractNumId w:val="0"/>
  </w:num>
  <w:num w:numId="11" w16cid:durableId="1109474192">
    <w:abstractNumId w:val="12"/>
  </w:num>
  <w:num w:numId="12" w16cid:durableId="564537033">
    <w:abstractNumId w:val="14"/>
  </w:num>
  <w:num w:numId="13" w16cid:durableId="405959647">
    <w:abstractNumId w:val="6"/>
  </w:num>
  <w:num w:numId="14" w16cid:durableId="1213691999">
    <w:abstractNumId w:val="8"/>
  </w:num>
  <w:num w:numId="15" w16cid:durableId="379521848">
    <w:abstractNumId w:val="2"/>
  </w:num>
  <w:num w:numId="16" w16cid:durableId="775372886">
    <w:abstractNumId w:val="10"/>
  </w:num>
  <w:num w:numId="17" w16cid:durableId="1297029236">
    <w:abstractNumId w:val="1"/>
  </w:num>
  <w:num w:numId="18" w16cid:durableId="937954267">
    <w:abstractNumId w:val="17"/>
  </w:num>
  <w:num w:numId="19" w16cid:durableId="537473256">
    <w:abstractNumId w:val="19"/>
  </w:num>
  <w:num w:numId="20" w16cid:durableId="1462923991">
    <w:abstractNumId w:val="16"/>
  </w:num>
  <w:num w:numId="21" w16cid:durableId="16193314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A649D"/>
    <w:rsid w:val="002C0B73"/>
    <w:rsid w:val="005A649D"/>
    <w:rsid w:val="00B00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08B51"/>
  <w15:docId w15:val="{CCF5C661-3A17-4559-838B-FA0FC995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1274</Words>
  <Characters>7267</Characters>
  <Application>Microsoft Office Word</Application>
  <DocSecurity>0</DocSecurity>
  <Lines>60</Lines>
  <Paragraphs>17</Paragraphs>
  <ScaleCrop>false</ScaleCrop>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jp172659@mypacyber.org</cp:lastModifiedBy>
  <cp:revision>2</cp:revision>
  <dcterms:created xsi:type="dcterms:W3CDTF">2026-07-19T21:18:00Z</dcterms:created>
  <dcterms:modified xsi:type="dcterms:W3CDTF">2026-07-20T01:20:00Z</dcterms:modified>
  <dc:language>en-US</dc:language>
</cp:coreProperties>
</file>