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4F3711" w14:textId="00DEB819" w:rsidR="003D353E" w:rsidRPr="00BE682A" w:rsidRDefault="00CA1B9A" w:rsidP="003D353E">
      <w:pPr>
        <w:pStyle w:val="ChapterNumber"/>
      </w:pPr>
      <w:r>
        <w:t>3</w:t>
      </w:r>
    </w:p>
    <w:p w14:paraId="05003EC7" w14:textId="684DA7FC" w:rsidR="003D353E" w:rsidRDefault="00784783" w:rsidP="003D353E">
      <w:pPr>
        <w:pStyle w:val="ChapterTitle"/>
      </w:pPr>
      <w:r w:rsidRPr="00784783">
        <w:t>SQL Editing Reimagined</w:t>
      </w:r>
    </w:p>
    <w:p w14:paraId="75750339" w14:textId="29F27408" w:rsidR="003D353E" w:rsidRDefault="00784783" w:rsidP="003D353E">
      <w:pPr>
        <w:pStyle w:val="BodyText"/>
      </w:pPr>
      <w:r>
        <w:t>Database developers typically spend a great deal of time creating and editing SQL queries</w:t>
      </w:r>
      <w:r w:rsidR="00695C0A">
        <w:t xml:space="preserve">, so it only makes sense to make this experience as helpful, convenient and productive as possible. </w:t>
      </w:r>
      <w:r>
        <w:t xml:space="preserve">Azure Data Studio </w:t>
      </w:r>
      <w:r w:rsidR="00695C0A">
        <w:t xml:space="preserve">has truly reimagined how developers interact with SQL coding, and for that matter, </w:t>
      </w:r>
      <w:r w:rsidR="007521A2">
        <w:t>all</w:t>
      </w:r>
      <w:r w:rsidR="00695C0A">
        <w:t xml:space="preserve"> </w:t>
      </w:r>
      <w:r w:rsidR="00DD3C4D">
        <w:t xml:space="preserve">the </w:t>
      </w:r>
      <w:r w:rsidR="00695C0A">
        <w:t xml:space="preserve">languages supported on </w:t>
      </w:r>
      <w:r w:rsidR="007521A2">
        <w:t>the platform</w:t>
      </w:r>
      <w:r w:rsidR="00695C0A">
        <w:t>.</w:t>
      </w:r>
    </w:p>
    <w:p w14:paraId="555A15B2" w14:textId="54ACC96B" w:rsidR="007521A2" w:rsidRPr="00193EC5" w:rsidRDefault="007521A2" w:rsidP="00193EC5">
      <w:pPr>
        <w:pStyle w:val="BodyText"/>
      </w:pPr>
      <w:r w:rsidRPr="00193EC5">
        <w:t>This is accomplished</w:t>
      </w:r>
      <w:r w:rsidR="00394DE8" w:rsidRPr="00193EC5">
        <w:t xml:space="preserve"> in large part</w:t>
      </w:r>
      <w:r w:rsidRPr="00193EC5">
        <w:t xml:space="preserve"> by focusing </w:t>
      </w:r>
      <w:r w:rsidR="00875B40" w:rsidRPr="00193EC5">
        <w:t xml:space="preserve">directly </w:t>
      </w:r>
      <w:r w:rsidRPr="00193EC5">
        <w:t xml:space="preserve">on keyboard interactions, which </w:t>
      </w:r>
      <w:r w:rsidR="00394DE8" w:rsidRPr="00193EC5">
        <w:t>incorporate</w:t>
      </w:r>
      <w:r w:rsidRPr="00193EC5">
        <w:t xml:space="preserve"> IntelliSense, keywords, code snippets, and </w:t>
      </w:r>
      <w:r w:rsidR="00394DE8" w:rsidRPr="00193EC5">
        <w:t>database</w:t>
      </w:r>
      <w:r w:rsidRPr="00193EC5">
        <w:t xml:space="preserve"> object definitions. Much of the ADS </w:t>
      </w:r>
      <w:r w:rsidR="005A1ED7" w:rsidRPr="00193EC5">
        <w:t>U</w:t>
      </w:r>
      <w:r w:rsidRPr="00193EC5">
        <w:t xml:space="preserve">ser </w:t>
      </w:r>
      <w:r w:rsidR="005A1ED7" w:rsidRPr="00193EC5">
        <w:t>I</w:t>
      </w:r>
      <w:r w:rsidRPr="00193EC5">
        <w:t xml:space="preserve">nterface is also </w:t>
      </w:r>
      <w:r w:rsidRPr="00193EC5">
        <w:rPr>
          <w:rStyle w:val="Emphasis"/>
        </w:rPr>
        <w:t>configurable</w:t>
      </w:r>
      <w:r w:rsidRPr="00193EC5">
        <w:t>, providing</w:t>
      </w:r>
      <w:r w:rsidR="00394DE8" w:rsidRPr="00193EC5">
        <w:t xml:space="preserve"> </w:t>
      </w:r>
      <w:r w:rsidRPr="00193EC5">
        <w:t>customiz</w:t>
      </w:r>
      <w:r w:rsidR="005A1ED7" w:rsidRPr="00193EC5">
        <w:t>able</w:t>
      </w:r>
      <w:r w:rsidRPr="00193EC5">
        <w:t xml:space="preserve"> color themes, zoom levels, fonts</w:t>
      </w:r>
      <w:r w:rsidR="00394DE8" w:rsidRPr="00193EC5">
        <w:t xml:space="preserve">, </w:t>
      </w:r>
      <w:r w:rsidRPr="00193EC5">
        <w:t>icons</w:t>
      </w:r>
      <w:r w:rsidR="00394DE8" w:rsidRPr="00193EC5">
        <w:t>, as well as busy to minimal display panels</w:t>
      </w:r>
      <w:r w:rsidRPr="00193EC5">
        <w:t>.</w:t>
      </w:r>
    </w:p>
    <w:p w14:paraId="2509A4FC" w14:textId="091369C0" w:rsidR="003D353E" w:rsidRDefault="00F34EDD" w:rsidP="003D353E">
      <w:pPr>
        <w:pStyle w:val="Heading1"/>
      </w:pPr>
      <w:r w:rsidRPr="00F34EDD">
        <w:t>IntelliSense, Snippets and Object Definitions</w:t>
      </w:r>
    </w:p>
    <w:p w14:paraId="7E0B1403" w14:textId="02292CCB" w:rsidR="003D353E" w:rsidRDefault="000513A5" w:rsidP="003D353E">
      <w:pPr>
        <w:pStyle w:val="BodyText"/>
      </w:pPr>
      <w:r>
        <w:t xml:space="preserve">To get started with entering SQL queries, you can either click on ‘New query’ from the Welcome page, or for more </w:t>
      </w:r>
      <w:r w:rsidR="00394DE8">
        <w:t xml:space="preserve">context </w:t>
      </w:r>
      <w:r>
        <w:t xml:space="preserve">specificity, right click on your target Database in the ‘Side Bar’, and choose ‘New Query’ as shown in figure 3-1: </w:t>
      </w:r>
    </w:p>
    <w:p w14:paraId="3D4D01C6" w14:textId="6C650443" w:rsidR="000513A5" w:rsidRDefault="000513A5" w:rsidP="000513A5">
      <w:pPr>
        <w:pStyle w:val="Figure"/>
      </w:pPr>
      <w:r>
        <w:rPr>
          <w:noProof/>
        </w:rPr>
        <w:lastRenderedPageBreak/>
        <w:drawing>
          <wp:inline distT="0" distB="0" distL="0" distR="0" wp14:anchorId="1526AE21" wp14:editId="6DDA57BE">
            <wp:extent cx="5017135" cy="234569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7135" cy="2345690"/>
                    </a:xfrm>
                    <a:prstGeom prst="rect">
                      <a:avLst/>
                    </a:prstGeom>
                    <a:noFill/>
                    <a:ln>
                      <a:noFill/>
                    </a:ln>
                  </pic:spPr>
                </pic:pic>
              </a:graphicData>
            </a:graphic>
          </wp:inline>
        </w:drawing>
      </w:r>
    </w:p>
    <w:p w14:paraId="15FA5C13" w14:textId="6CA08A89" w:rsidR="000513A5" w:rsidRDefault="000513A5" w:rsidP="000513A5">
      <w:pPr>
        <w:pStyle w:val="Caption"/>
      </w:pPr>
      <w:r>
        <w:t>Figure 3-1. Create a New SQL Query</w:t>
      </w:r>
    </w:p>
    <w:p w14:paraId="65EF8FE5" w14:textId="7AA027B0" w:rsidR="000513A5" w:rsidRPr="000513A5" w:rsidRDefault="000513A5" w:rsidP="000513A5">
      <w:pPr>
        <w:pStyle w:val="BodyText"/>
      </w:pPr>
      <w:r>
        <w:t>This will open a blank editing window</w:t>
      </w:r>
      <w:r w:rsidR="00057472">
        <w:t xml:space="preserve"> where you</w:t>
      </w:r>
      <w:r w:rsidR="00C10DAE">
        <w:t xml:space="preserve"> can</w:t>
      </w:r>
      <w:r w:rsidR="00057472">
        <w:t xml:space="preserve"> simply start typing.</w:t>
      </w:r>
      <w:r w:rsidR="006A7CC9">
        <w:t xml:space="preserve"> As you </w:t>
      </w:r>
      <w:r w:rsidR="00C10DAE">
        <w:t>do type</w:t>
      </w:r>
      <w:r w:rsidR="006A7CC9">
        <w:t>, e</w:t>
      </w:r>
      <w:r w:rsidR="00057472">
        <w:t xml:space="preserve">ach keystroke may </w:t>
      </w:r>
      <w:r w:rsidR="00C10DAE">
        <w:t>pop-up with</w:t>
      </w:r>
      <w:r w:rsidR="006A7CC9">
        <w:t xml:space="preserve"> IntelliSense</w:t>
      </w:r>
      <w:r w:rsidR="00C10DAE">
        <w:t xml:space="preserve"> suggestions</w:t>
      </w:r>
      <w:r w:rsidR="00057472">
        <w:t xml:space="preserve"> as shown in the Figure 3-2. Notice that the </w:t>
      </w:r>
      <w:r w:rsidR="00057472" w:rsidRPr="00057472">
        <w:rPr>
          <w:rStyle w:val="CodeInline"/>
        </w:rPr>
        <w:t>FROM</w:t>
      </w:r>
      <w:r w:rsidR="00057472">
        <w:t xml:space="preserve"> keyword is highlighted in the sorted </w:t>
      </w:r>
      <w:r w:rsidR="0080246B">
        <w:t xml:space="preserve">pop-up </w:t>
      </w:r>
      <w:r w:rsidR="00057472">
        <w:t>list</w:t>
      </w:r>
      <w:r w:rsidR="0080246B">
        <w:t xml:space="preserve"> indicat</w:t>
      </w:r>
      <w:r w:rsidR="00C10DAE">
        <w:t>ing</w:t>
      </w:r>
      <w:r w:rsidR="0080246B">
        <w:t xml:space="preserve"> that you </w:t>
      </w:r>
      <w:r w:rsidR="00C10DAE">
        <w:t>only</w:t>
      </w:r>
      <w:r w:rsidR="0080246B">
        <w:t xml:space="preserve"> need to hit the </w:t>
      </w:r>
      <w:r w:rsidR="00C10DAE">
        <w:t>‘</w:t>
      </w:r>
      <w:r w:rsidR="0080246B">
        <w:t>tab</w:t>
      </w:r>
      <w:r w:rsidR="00C10DAE">
        <w:t>’</w:t>
      </w:r>
      <w:r w:rsidR="0080246B">
        <w:t xml:space="preserve"> key to </w:t>
      </w:r>
      <w:r w:rsidR="00C10DAE">
        <w:t>accept</w:t>
      </w:r>
      <w:r w:rsidR="0080246B">
        <w:t xml:space="preserve"> th</w:t>
      </w:r>
      <w:r w:rsidR="00C10DAE">
        <w:t>e</w:t>
      </w:r>
      <w:r w:rsidR="0080246B">
        <w:t xml:space="preserve"> substitution.</w:t>
      </w:r>
    </w:p>
    <w:p w14:paraId="00855429" w14:textId="22882B9A" w:rsidR="000513A5" w:rsidRDefault="000513A5" w:rsidP="0080246B">
      <w:pPr>
        <w:pStyle w:val="Figure"/>
      </w:pPr>
      <w:r>
        <w:rPr>
          <w:noProof/>
        </w:rPr>
        <w:drawing>
          <wp:inline distT="0" distB="0" distL="0" distR="0" wp14:anchorId="2CF5049C" wp14:editId="421669C0">
            <wp:extent cx="5025390" cy="2981960"/>
            <wp:effectExtent l="0" t="0" r="3810"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5390" cy="2981960"/>
                    </a:xfrm>
                    <a:prstGeom prst="rect">
                      <a:avLst/>
                    </a:prstGeom>
                    <a:noFill/>
                    <a:ln>
                      <a:noFill/>
                    </a:ln>
                  </pic:spPr>
                </pic:pic>
              </a:graphicData>
            </a:graphic>
          </wp:inline>
        </w:drawing>
      </w:r>
    </w:p>
    <w:p w14:paraId="025477A2" w14:textId="3AF589B3" w:rsidR="0080246B" w:rsidRDefault="0080246B" w:rsidP="0080246B">
      <w:pPr>
        <w:pStyle w:val="Caption"/>
      </w:pPr>
      <w:r>
        <w:t>Figure 3-2. IntelliSense Keyword Pop-up</w:t>
      </w:r>
    </w:p>
    <w:p w14:paraId="5CFD73E8" w14:textId="108D4B50" w:rsidR="0080246B" w:rsidRDefault="006A7CC9" w:rsidP="0080246B">
      <w:pPr>
        <w:pStyle w:val="BodyText"/>
      </w:pPr>
      <w:r>
        <w:t>The up and down arrows provide navigation within this</w:t>
      </w:r>
      <w:r w:rsidR="00424FB7">
        <w:t xml:space="preserve"> pop-up</w:t>
      </w:r>
      <w:r>
        <w:t xml:space="preserve"> list, </w:t>
      </w:r>
      <w:r w:rsidR="00424FB7">
        <w:t>or you can use</w:t>
      </w:r>
      <w:r>
        <w:t xml:space="preserve"> a mouse-click </w:t>
      </w:r>
      <w:r w:rsidR="004718FE">
        <w:t xml:space="preserve">directly </w:t>
      </w:r>
      <w:r>
        <w:t xml:space="preserve">on the desired keyword. </w:t>
      </w:r>
      <w:r w:rsidR="0080246B">
        <w:t xml:space="preserve">Also notice that figure 3-2 has </w:t>
      </w:r>
      <w:r w:rsidR="0080246B">
        <w:lastRenderedPageBreak/>
        <w:t>the ‘Side Bar’ hidden</w:t>
      </w:r>
      <w:r w:rsidR="00424FB7">
        <w:t>, yielding a bit cleaner</w:t>
      </w:r>
      <w:r w:rsidR="003B31A2">
        <w:t xml:space="preserve"> presentation</w:t>
      </w:r>
      <w:r w:rsidR="0080246B">
        <w:t xml:space="preserve">. </w:t>
      </w:r>
      <w:r w:rsidR="003B31A2">
        <w:t>You can toggle the ‘Side Bar’ off and on by pressing</w:t>
      </w:r>
      <w:r w:rsidR="0080246B">
        <w:t xml:space="preserve"> the key sequence </w:t>
      </w:r>
      <w:r w:rsidR="003B31A2">
        <w:t>‘</w:t>
      </w:r>
      <w:proofErr w:type="spellStart"/>
      <w:r w:rsidR="0080246B">
        <w:t>Ctrl+B</w:t>
      </w:r>
      <w:proofErr w:type="spellEnd"/>
      <w:r w:rsidR="003B31A2">
        <w:t xml:space="preserve">’. To accomplish the same with your pointing device, </w:t>
      </w:r>
      <w:r w:rsidR="0008048C">
        <w:t>simply</w:t>
      </w:r>
      <w:r w:rsidR="003B31A2">
        <w:t xml:space="preserve"> click</w:t>
      </w:r>
      <w:r w:rsidR="00E51B69">
        <w:t xml:space="preserve"> on </w:t>
      </w:r>
      <w:r w:rsidR="003B31A2">
        <w:t>the ‘server</w:t>
      </w:r>
      <w:r w:rsidR="00E51B69">
        <w:t xml:space="preserve"> icon</w:t>
      </w:r>
      <w:r w:rsidR="003B31A2">
        <w:t>’</w:t>
      </w:r>
      <w:r w:rsidR="00E51B69">
        <w:t xml:space="preserve"> in the ‘Activity Bar</w:t>
      </w:r>
      <w:r w:rsidR="004718FE">
        <w:t>’ or</w:t>
      </w:r>
      <w:r w:rsidR="0080246B">
        <w:t xml:space="preserve"> </w:t>
      </w:r>
      <w:r w:rsidR="003B31A2">
        <w:t>use</w:t>
      </w:r>
      <w:r w:rsidR="0080246B">
        <w:t xml:space="preserve"> the</w:t>
      </w:r>
      <w:r w:rsidR="00D30967">
        <w:t xml:space="preserve"> ‘Menu Bar’ selections:</w:t>
      </w:r>
      <w:r w:rsidR="0080246B">
        <w:t xml:space="preserve"> View, Appearance, Show Side Bar.</w:t>
      </w:r>
    </w:p>
    <w:p w14:paraId="62FF9F45" w14:textId="637ABA86" w:rsidR="006A7CC9" w:rsidRDefault="006A7CC9" w:rsidP="006A7CC9">
      <w:pPr>
        <w:pStyle w:val="Heading2"/>
      </w:pPr>
      <w:r>
        <w:t>Code Snippets</w:t>
      </w:r>
    </w:p>
    <w:p w14:paraId="6FEC22A5" w14:textId="02F1E2D0" w:rsidR="005D1ED8" w:rsidRDefault="006A7CC9" w:rsidP="006A7CC9">
      <w:pPr>
        <w:pStyle w:val="BodyText"/>
        <w:rPr>
          <w:shd w:val="clear" w:color="auto" w:fill="FFFFFE"/>
        </w:rPr>
      </w:pPr>
      <w:r>
        <w:rPr>
          <w:shd w:val="clear" w:color="auto" w:fill="FFFFFE"/>
        </w:rPr>
        <w:t>One of my favorite</w:t>
      </w:r>
      <w:r w:rsidR="005D1ED8">
        <w:rPr>
          <w:shd w:val="clear" w:color="auto" w:fill="FFFFFE"/>
        </w:rPr>
        <w:t xml:space="preserve"> </w:t>
      </w:r>
      <w:r>
        <w:rPr>
          <w:shd w:val="clear" w:color="auto" w:fill="FFFFFE"/>
        </w:rPr>
        <w:t xml:space="preserve">editing features in ADS </w:t>
      </w:r>
      <w:r w:rsidR="00294E6C">
        <w:rPr>
          <w:shd w:val="clear" w:color="auto" w:fill="FFFFFE"/>
        </w:rPr>
        <w:t xml:space="preserve">are </w:t>
      </w:r>
      <w:r w:rsidR="004718FE">
        <w:rPr>
          <w:shd w:val="clear" w:color="auto" w:fill="FFFFFE"/>
        </w:rPr>
        <w:t>powered by</w:t>
      </w:r>
      <w:r>
        <w:rPr>
          <w:shd w:val="clear" w:color="auto" w:fill="FFFFFE"/>
        </w:rPr>
        <w:t xml:space="preserve"> ‘Code Snippets’. </w:t>
      </w:r>
      <w:r w:rsidR="005D1ED8">
        <w:rPr>
          <w:shd w:val="clear" w:color="auto" w:fill="FFFFFE"/>
        </w:rPr>
        <w:t>These can be a huge timesave</w:t>
      </w:r>
      <w:r w:rsidR="004718FE">
        <w:rPr>
          <w:shd w:val="clear" w:color="auto" w:fill="FFFFFE"/>
        </w:rPr>
        <w:t>r</w:t>
      </w:r>
      <w:r w:rsidR="005D1ED8">
        <w:rPr>
          <w:shd w:val="clear" w:color="auto" w:fill="FFFFFE"/>
        </w:rPr>
        <w:t>, are</w:t>
      </w:r>
      <w:r w:rsidR="00294E6C">
        <w:rPr>
          <w:shd w:val="clear" w:color="auto" w:fill="FFFFFE"/>
        </w:rPr>
        <w:t xml:space="preserve"> fully</w:t>
      </w:r>
      <w:r w:rsidR="005D1ED8">
        <w:rPr>
          <w:shd w:val="clear" w:color="auto" w:fill="FFFFFE"/>
        </w:rPr>
        <w:t xml:space="preserve"> integrated </w:t>
      </w:r>
      <w:r w:rsidR="004718FE">
        <w:rPr>
          <w:shd w:val="clear" w:color="auto" w:fill="FFFFFE"/>
        </w:rPr>
        <w:t>with</w:t>
      </w:r>
      <w:r w:rsidR="005D1ED8">
        <w:rPr>
          <w:shd w:val="clear" w:color="auto" w:fill="FFFFFE"/>
        </w:rPr>
        <w:t xml:space="preserve"> </w:t>
      </w:r>
      <w:r w:rsidR="005D1ED8">
        <w:t xml:space="preserve">IntelliSense, and are </w:t>
      </w:r>
      <w:r w:rsidR="00294E6C">
        <w:t xml:space="preserve">user </w:t>
      </w:r>
      <w:r w:rsidR="005D1ED8">
        <w:t>customizable</w:t>
      </w:r>
      <w:r w:rsidR="005D1ED8">
        <w:rPr>
          <w:shd w:val="clear" w:color="auto" w:fill="FFFFFE"/>
        </w:rPr>
        <w:t xml:space="preserve">. </w:t>
      </w:r>
      <w:r w:rsidR="004718FE">
        <w:rPr>
          <w:shd w:val="clear" w:color="auto" w:fill="FFFFFE"/>
        </w:rPr>
        <w:t>Let us</w:t>
      </w:r>
      <w:r w:rsidR="00294E6C">
        <w:rPr>
          <w:shd w:val="clear" w:color="auto" w:fill="FFFFFE"/>
        </w:rPr>
        <w:t xml:space="preserve"> walk through a quick Snippet example. L</w:t>
      </w:r>
      <w:r w:rsidR="005D1ED8">
        <w:rPr>
          <w:shd w:val="clear" w:color="auto" w:fill="FFFFFE"/>
        </w:rPr>
        <w:t xml:space="preserve">et’s say you wanted to create a table. By typing </w:t>
      </w:r>
      <w:proofErr w:type="spellStart"/>
      <w:r w:rsidR="005D1ED8" w:rsidRPr="005D1ED8">
        <w:rPr>
          <w:rStyle w:val="CodeInline"/>
        </w:rPr>
        <w:t>createtable</w:t>
      </w:r>
      <w:proofErr w:type="spellEnd"/>
      <w:r w:rsidR="005D1ED8">
        <w:rPr>
          <w:shd w:val="clear" w:color="auto" w:fill="FFFFFE"/>
        </w:rPr>
        <w:t xml:space="preserve"> you will see the </w:t>
      </w:r>
      <w:r w:rsidR="00374CBF">
        <w:rPr>
          <w:shd w:val="clear" w:color="auto" w:fill="FFFFFE"/>
        </w:rPr>
        <w:t>‘</w:t>
      </w:r>
      <w:r w:rsidR="005D1ED8">
        <w:rPr>
          <w:shd w:val="clear" w:color="auto" w:fill="FFFFFE"/>
        </w:rPr>
        <w:t>camel cased</w:t>
      </w:r>
      <w:r w:rsidR="00374CBF">
        <w:rPr>
          <w:shd w:val="clear" w:color="auto" w:fill="FFFFFE"/>
        </w:rPr>
        <w:t>’</w:t>
      </w:r>
      <w:r w:rsidR="005D1ED8">
        <w:rPr>
          <w:shd w:val="clear" w:color="auto" w:fill="FFFFFE"/>
        </w:rPr>
        <w:t xml:space="preserve"> snippet </w:t>
      </w:r>
      <w:proofErr w:type="spellStart"/>
      <w:r w:rsidR="005D1ED8">
        <w:rPr>
          <w:shd w:val="clear" w:color="auto" w:fill="FFFFFE"/>
        </w:rPr>
        <w:t>sqlCreatTable</w:t>
      </w:r>
      <w:proofErr w:type="spellEnd"/>
      <w:r w:rsidR="005D1ED8">
        <w:rPr>
          <w:shd w:val="clear" w:color="auto" w:fill="FFFFFE"/>
        </w:rPr>
        <w:t xml:space="preserve"> pop-up. You just hit </w:t>
      </w:r>
      <w:r w:rsidR="00037B30">
        <w:rPr>
          <w:shd w:val="clear" w:color="auto" w:fill="FFFFFE"/>
        </w:rPr>
        <w:t>‘</w:t>
      </w:r>
      <w:r w:rsidR="005D1ED8">
        <w:rPr>
          <w:shd w:val="clear" w:color="auto" w:fill="FFFFFE"/>
        </w:rPr>
        <w:t>Tab</w:t>
      </w:r>
      <w:r w:rsidR="00037B30">
        <w:rPr>
          <w:shd w:val="clear" w:color="auto" w:fill="FFFFFE"/>
        </w:rPr>
        <w:t>’</w:t>
      </w:r>
      <w:r w:rsidR="005D1ED8">
        <w:rPr>
          <w:shd w:val="clear" w:color="auto" w:fill="FFFFFE"/>
        </w:rPr>
        <w:t xml:space="preserve"> when highlighted, or </w:t>
      </w:r>
      <w:r w:rsidR="00294E6C">
        <w:rPr>
          <w:shd w:val="clear" w:color="auto" w:fill="FFFFFE"/>
        </w:rPr>
        <w:t xml:space="preserve">optionally </w:t>
      </w:r>
      <w:r w:rsidR="005D1ED8">
        <w:rPr>
          <w:shd w:val="clear" w:color="auto" w:fill="FFFFFE"/>
        </w:rPr>
        <w:t xml:space="preserve">click on the snippet in the pop-up, and you will get </w:t>
      </w:r>
      <w:r w:rsidR="00294E6C">
        <w:rPr>
          <w:shd w:val="clear" w:color="auto" w:fill="FFFFFE"/>
        </w:rPr>
        <w:t>the</w:t>
      </w:r>
      <w:r w:rsidR="005D1ED8">
        <w:rPr>
          <w:shd w:val="clear" w:color="auto" w:fill="FFFFFE"/>
        </w:rPr>
        <w:t xml:space="preserve"> ‘Create Table’ template as displayed in figure 3-3:</w:t>
      </w:r>
    </w:p>
    <w:p w14:paraId="3713E7FD" w14:textId="77777777" w:rsidR="005D1ED8" w:rsidRDefault="005D1ED8" w:rsidP="006A7CC9">
      <w:pPr>
        <w:pStyle w:val="BodyText"/>
        <w:rPr>
          <w:shd w:val="clear" w:color="auto" w:fill="FFFFFE"/>
        </w:rPr>
      </w:pPr>
    </w:p>
    <w:p w14:paraId="76528BAE" w14:textId="6BBB90A9" w:rsidR="006A7CC9" w:rsidRDefault="005D1ED8" w:rsidP="00374CBF">
      <w:pPr>
        <w:pStyle w:val="Figure"/>
        <w:rPr>
          <w:shd w:val="clear" w:color="auto" w:fill="FFFFFE"/>
        </w:rPr>
      </w:pPr>
      <w:r>
        <w:rPr>
          <w:noProof/>
          <w:shd w:val="clear" w:color="auto" w:fill="FFFFFE"/>
        </w:rPr>
        <w:drawing>
          <wp:inline distT="0" distB="0" distL="0" distR="0" wp14:anchorId="434F3DAF" wp14:editId="05D8817B">
            <wp:extent cx="5025390" cy="2607945"/>
            <wp:effectExtent l="0" t="0" r="381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5390" cy="2607945"/>
                    </a:xfrm>
                    <a:prstGeom prst="rect">
                      <a:avLst/>
                    </a:prstGeom>
                    <a:noFill/>
                    <a:ln>
                      <a:noFill/>
                    </a:ln>
                  </pic:spPr>
                </pic:pic>
              </a:graphicData>
            </a:graphic>
          </wp:inline>
        </w:drawing>
      </w:r>
      <w:r>
        <w:rPr>
          <w:shd w:val="clear" w:color="auto" w:fill="FFFFFE"/>
        </w:rPr>
        <w:t xml:space="preserve"> </w:t>
      </w:r>
      <w:r w:rsidR="006A7CC9">
        <w:rPr>
          <w:shd w:val="clear" w:color="auto" w:fill="FFFFFE"/>
        </w:rPr>
        <w:t xml:space="preserve"> </w:t>
      </w:r>
    </w:p>
    <w:p w14:paraId="231C2E33" w14:textId="0E294775" w:rsidR="00374CBF" w:rsidRDefault="00374CBF" w:rsidP="00374CBF">
      <w:pPr>
        <w:pStyle w:val="Caption"/>
      </w:pPr>
      <w:r>
        <w:t>Figure 3-3. Create Table (Default) Snippet</w:t>
      </w:r>
    </w:p>
    <w:p w14:paraId="1948971F" w14:textId="677DB4C3" w:rsidR="004F05CF" w:rsidRDefault="004F05CF" w:rsidP="006A7CC9">
      <w:pPr>
        <w:pStyle w:val="BodyText"/>
        <w:rPr>
          <w:shd w:val="clear" w:color="auto" w:fill="FFFFFE"/>
        </w:rPr>
      </w:pPr>
      <w:r>
        <w:rPr>
          <w:shd w:val="clear" w:color="auto" w:fill="FFFFFE"/>
        </w:rPr>
        <w:t xml:space="preserve">You may be surprised to now see 4 blinking cursors! This is because you are </w:t>
      </w:r>
      <w:r w:rsidR="00374CBF">
        <w:rPr>
          <w:shd w:val="clear" w:color="auto" w:fill="FFFFFE"/>
        </w:rPr>
        <w:t xml:space="preserve">automatically placed </w:t>
      </w:r>
      <w:r>
        <w:rPr>
          <w:shd w:val="clear" w:color="auto" w:fill="FFFFFE"/>
        </w:rPr>
        <w:t xml:space="preserve">in the process of </w:t>
      </w:r>
      <w:r w:rsidR="00374CBF" w:rsidRPr="00374CBF">
        <w:rPr>
          <w:rStyle w:val="Emphasis"/>
        </w:rPr>
        <w:t>completing</w:t>
      </w:r>
      <w:r w:rsidR="00374CBF">
        <w:rPr>
          <w:shd w:val="clear" w:color="auto" w:fill="FFFFFE"/>
        </w:rPr>
        <w:t xml:space="preserve"> </w:t>
      </w:r>
      <w:r w:rsidR="004F7B48">
        <w:rPr>
          <w:shd w:val="clear" w:color="auto" w:fill="FFFFFE"/>
        </w:rPr>
        <w:t>the pre-</w:t>
      </w:r>
      <w:r w:rsidR="00374CBF">
        <w:rPr>
          <w:shd w:val="clear" w:color="auto" w:fill="FFFFFE"/>
        </w:rPr>
        <w:t xml:space="preserve">defined variable </w:t>
      </w:r>
      <w:r w:rsidR="004F7B48" w:rsidRPr="004F7B48">
        <w:rPr>
          <w:rStyle w:val="Emphasis"/>
        </w:rPr>
        <w:t>placeholders</w:t>
      </w:r>
      <w:r w:rsidR="004F7B48">
        <w:rPr>
          <w:shd w:val="clear" w:color="auto" w:fill="FFFFFE"/>
        </w:rPr>
        <w:t>. The reason you have 4 blinking cursors is because the f</w:t>
      </w:r>
      <w:r w:rsidR="00374CBF">
        <w:rPr>
          <w:shd w:val="clear" w:color="auto" w:fill="FFFFFE"/>
        </w:rPr>
        <w:t xml:space="preserve">irst </w:t>
      </w:r>
      <w:r w:rsidR="004F7B48">
        <w:rPr>
          <w:shd w:val="clear" w:color="auto" w:fill="FFFFFE"/>
        </w:rPr>
        <w:t>‘placeholder’</w:t>
      </w:r>
      <w:r w:rsidR="00374CBF">
        <w:rPr>
          <w:shd w:val="clear" w:color="auto" w:fill="FFFFFE"/>
        </w:rPr>
        <w:t xml:space="preserve"> (</w:t>
      </w:r>
      <w:proofErr w:type="spellStart"/>
      <w:r w:rsidR="00374CBF">
        <w:rPr>
          <w:shd w:val="clear" w:color="auto" w:fill="FFFFFE"/>
        </w:rPr>
        <w:t>TableName</w:t>
      </w:r>
      <w:proofErr w:type="spellEnd"/>
      <w:r w:rsidR="00374CBF">
        <w:rPr>
          <w:shd w:val="clear" w:color="auto" w:fill="FFFFFE"/>
        </w:rPr>
        <w:t>) has a total of 4 instances.</w:t>
      </w:r>
      <w:r w:rsidR="00E51B69">
        <w:rPr>
          <w:shd w:val="clear" w:color="auto" w:fill="FFFFFE"/>
        </w:rPr>
        <w:t xml:space="preserve"> If you were to</w:t>
      </w:r>
      <w:r w:rsidR="004F7B48">
        <w:rPr>
          <w:shd w:val="clear" w:color="auto" w:fill="FFFFFE"/>
        </w:rPr>
        <w:t xml:space="preserve"> next</w:t>
      </w:r>
      <w:r w:rsidR="00E51B69">
        <w:rPr>
          <w:shd w:val="clear" w:color="auto" w:fill="FFFFFE"/>
        </w:rPr>
        <w:t xml:space="preserve"> type </w:t>
      </w:r>
      <w:r w:rsidR="00E51B69">
        <w:rPr>
          <w:shd w:val="clear" w:color="auto" w:fill="FFFFFE"/>
        </w:rPr>
        <w:lastRenderedPageBreak/>
        <w:t>‘</w:t>
      </w:r>
      <w:r w:rsidR="00B6208D">
        <w:rPr>
          <w:shd w:val="clear" w:color="auto" w:fill="FFFFFE"/>
        </w:rPr>
        <w:t>product</w:t>
      </w:r>
      <w:r w:rsidR="00E51B69">
        <w:rPr>
          <w:shd w:val="clear" w:color="auto" w:fill="FFFFFE"/>
        </w:rPr>
        <w:t>’</w:t>
      </w:r>
      <w:r w:rsidR="004F7B48">
        <w:rPr>
          <w:shd w:val="clear" w:color="auto" w:fill="FFFFFE"/>
        </w:rPr>
        <w:t>,</w:t>
      </w:r>
      <w:r w:rsidR="00E51B69">
        <w:rPr>
          <w:shd w:val="clear" w:color="auto" w:fill="FFFFFE"/>
        </w:rPr>
        <w:t xml:space="preserve"> </w:t>
      </w:r>
      <w:r w:rsidR="00B6208D">
        <w:rPr>
          <w:shd w:val="clear" w:color="auto" w:fill="FFFFFE"/>
        </w:rPr>
        <w:t>the variable replacement would occur 4 times and figure 3-4 would be the result.</w:t>
      </w:r>
    </w:p>
    <w:p w14:paraId="4F9433E6" w14:textId="521696A2" w:rsidR="00B6208D" w:rsidRDefault="00B6208D" w:rsidP="00B6208D">
      <w:pPr>
        <w:pStyle w:val="Figure"/>
      </w:pPr>
      <w:r>
        <w:rPr>
          <w:noProof/>
          <w:shd w:val="clear" w:color="auto" w:fill="FFFFFE"/>
        </w:rPr>
        <w:drawing>
          <wp:inline distT="0" distB="0" distL="0" distR="0" wp14:anchorId="1CC1DD71" wp14:editId="39CC04F5">
            <wp:extent cx="5025390" cy="2592070"/>
            <wp:effectExtent l="0" t="0" r="381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5390" cy="2592070"/>
                    </a:xfrm>
                    <a:prstGeom prst="rect">
                      <a:avLst/>
                    </a:prstGeom>
                    <a:noFill/>
                    <a:ln>
                      <a:noFill/>
                    </a:ln>
                  </pic:spPr>
                </pic:pic>
              </a:graphicData>
            </a:graphic>
          </wp:inline>
        </w:drawing>
      </w:r>
    </w:p>
    <w:p w14:paraId="57A0A31F" w14:textId="5CC94199" w:rsidR="00B6208D" w:rsidRDefault="00B6208D" w:rsidP="00B6208D">
      <w:pPr>
        <w:pStyle w:val="Caption"/>
      </w:pPr>
      <w:r>
        <w:t>Figure 3-4. Snippet Variable Replacement</w:t>
      </w:r>
    </w:p>
    <w:p w14:paraId="54F4F409" w14:textId="42D2DFFB" w:rsidR="00037B30" w:rsidRDefault="00B6208D" w:rsidP="006A7CC9">
      <w:pPr>
        <w:pStyle w:val="BodyText"/>
      </w:pPr>
      <w:r>
        <w:t xml:space="preserve">To move to the </w:t>
      </w:r>
      <w:r w:rsidRPr="009537B4">
        <w:rPr>
          <w:rStyle w:val="Emphasis"/>
        </w:rPr>
        <w:t>next</w:t>
      </w:r>
      <w:r>
        <w:t xml:space="preserve"> defined variable, press the </w:t>
      </w:r>
      <w:r w:rsidR="00037B30">
        <w:t>‘T</w:t>
      </w:r>
      <w:r>
        <w:t>ab</w:t>
      </w:r>
      <w:r w:rsidR="00037B30">
        <w:t>’</w:t>
      </w:r>
      <w:r>
        <w:t xml:space="preserve"> key again and you will see the </w:t>
      </w:r>
      <w:r w:rsidR="004718FE">
        <w:t>next</w:t>
      </w:r>
      <w:r>
        <w:t xml:space="preserve"> variable</w:t>
      </w:r>
      <w:r w:rsidR="009537B4">
        <w:t xml:space="preserve"> highlighted</w:t>
      </w:r>
      <w:r>
        <w:t xml:space="preserve"> (</w:t>
      </w:r>
      <w:r w:rsidR="009537B4">
        <w:t xml:space="preserve">this one </w:t>
      </w:r>
      <w:r>
        <w:t>used for</w:t>
      </w:r>
      <w:r w:rsidR="00037B30">
        <w:t xml:space="preserve"> the</w:t>
      </w:r>
      <w:r>
        <w:t xml:space="preserve"> </w:t>
      </w:r>
      <w:r w:rsidRPr="00037B30">
        <w:rPr>
          <w:rStyle w:val="Emphasis"/>
        </w:rPr>
        <w:t>schema</w:t>
      </w:r>
      <w:r>
        <w:t xml:space="preserve"> name) </w:t>
      </w:r>
      <w:r w:rsidR="00037B30">
        <w:t xml:space="preserve">which </w:t>
      </w:r>
      <w:r>
        <w:t xml:space="preserve">also has 4 occurrences that </w:t>
      </w:r>
      <w:r w:rsidR="004718FE">
        <w:t>are</w:t>
      </w:r>
      <w:r>
        <w:t xml:space="preserve"> changed</w:t>
      </w:r>
      <w:r w:rsidR="00037B30">
        <w:t xml:space="preserve"> simultaneously</w:t>
      </w:r>
      <w:r>
        <w:t xml:space="preserve">. </w:t>
      </w:r>
      <w:r w:rsidR="00037B30">
        <w:t xml:space="preserve">The next ‘Tab’ will take you to the first table column (in this case: </w:t>
      </w:r>
      <w:r w:rsidR="00037B30" w:rsidRPr="00037B30">
        <w:rPr>
          <w:rStyle w:val="CodeInline"/>
        </w:rPr>
        <w:t>[Id]</w:t>
      </w:r>
      <w:r w:rsidR="00037B30">
        <w:t>), and so on until all variables have been visited</w:t>
      </w:r>
      <w:r w:rsidR="009537B4">
        <w:t xml:space="preserve">, and </w:t>
      </w:r>
      <w:r w:rsidR="004718FE">
        <w:t>likely</w:t>
      </w:r>
      <w:r w:rsidR="009537B4">
        <w:t xml:space="preserve"> replaced</w:t>
      </w:r>
      <w:r w:rsidR="00037B30">
        <w:t xml:space="preserve">. </w:t>
      </w:r>
    </w:p>
    <w:p w14:paraId="0BE73470" w14:textId="250FA711" w:rsidR="00037B30" w:rsidRDefault="00037B30" w:rsidP="006A7CC9">
      <w:pPr>
        <w:pStyle w:val="BodyText"/>
      </w:pPr>
      <w:r>
        <w:t>This ‘default’ (built-in) snippet is a nice start to creating a table, but you may be thinking “I</w:t>
      </w:r>
      <w:r w:rsidR="00833090">
        <w:t xml:space="preserve">’d like </w:t>
      </w:r>
      <w:r>
        <w:t xml:space="preserve">my snippet </w:t>
      </w:r>
      <w:r w:rsidRPr="00833090">
        <w:rPr>
          <w:rStyle w:val="Emphasis"/>
        </w:rPr>
        <w:t>customized</w:t>
      </w:r>
      <w:r>
        <w:t xml:space="preserve"> for our</w:t>
      </w:r>
      <w:r w:rsidR="00313158">
        <w:t xml:space="preserve"> organization’s</w:t>
      </w:r>
      <w:r>
        <w:t xml:space="preserve"> </w:t>
      </w:r>
      <w:r w:rsidR="004718FE">
        <w:t>common code patterns</w:t>
      </w:r>
      <w:r>
        <w:t>”</w:t>
      </w:r>
      <w:r w:rsidR="00833090">
        <w:t xml:space="preserve">. </w:t>
      </w:r>
      <w:r>
        <w:t xml:space="preserve"> </w:t>
      </w:r>
      <w:r w:rsidR="00833090">
        <w:t>Not to worry,</w:t>
      </w:r>
      <w:r w:rsidR="00313158">
        <w:t xml:space="preserve"> later in this chapter (as well as </w:t>
      </w:r>
      <w:r w:rsidR="00833090">
        <w:t>in chapter 9</w:t>
      </w:r>
      <w:r w:rsidR="00313158">
        <w:t>),</w:t>
      </w:r>
      <w:r w:rsidR="00833090">
        <w:t xml:space="preserve"> we will cover how you can easily create you</w:t>
      </w:r>
      <w:r w:rsidR="002820EB">
        <w:t>r</w:t>
      </w:r>
      <w:r w:rsidR="00833090">
        <w:t xml:space="preserve"> own snippets</w:t>
      </w:r>
      <w:r w:rsidR="002820EB">
        <w:t xml:space="preserve">. Just like the built-in snippets, these will </w:t>
      </w:r>
      <w:r w:rsidR="00B63471">
        <w:t>readily</w:t>
      </w:r>
      <w:r w:rsidR="002820EB">
        <w:t xml:space="preserve"> </w:t>
      </w:r>
      <w:r w:rsidR="00833090">
        <w:t>surfac</w:t>
      </w:r>
      <w:r w:rsidR="002820EB">
        <w:t xml:space="preserve">e in your </w:t>
      </w:r>
      <w:r w:rsidR="00006338">
        <w:t>SQL editor</w:t>
      </w:r>
      <w:r w:rsidR="00313158">
        <w:t>,</w:t>
      </w:r>
      <w:r w:rsidR="002820EB">
        <w:t xml:space="preserve"> </w:t>
      </w:r>
      <w:r w:rsidR="00313158">
        <w:t>based on</w:t>
      </w:r>
      <w:r w:rsidR="002820EB">
        <w:t xml:space="preserve"> the same IntelliSense driven keystrokes.</w:t>
      </w:r>
    </w:p>
    <w:p w14:paraId="268528A9" w14:textId="483A4F47" w:rsidR="00C960E2" w:rsidRDefault="00C960E2" w:rsidP="00C960E2">
      <w:pPr>
        <w:pStyle w:val="Heading2"/>
      </w:pPr>
      <w:r>
        <w:t>Object Definitions</w:t>
      </w:r>
    </w:p>
    <w:p w14:paraId="2173F821" w14:textId="2170B3F7" w:rsidR="00120F5D" w:rsidRDefault="00E13C68" w:rsidP="00C960E2">
      <w:pPr>
        <w:pStyle w:val="BodyText"/>
      </w:pPr>
      <w:r>
        <w:t xml:space="preserve">While you are editing your SQL Queries, it is </w:t>
      </w:r>
      <w:r w:rsidR="00120F5D">
        <w:t xml:space="preserve">a </w:t>
      </w:r>
      <w:r>
        <w:t xml:space="preserve">common </w:t>
      </w:r>
      <w:r w:rsidR="00120F5D">
        <w:t xml:space="preserve">requirement </w:t>
      </w:r>
      <w:r>
        <w:t xml:space="preserve">to reference ‘Object Definitions’ within your database model. </w:t>
      </w:r>
      <w:r w:rsidR="00120F5D">
        <w:t xml:space="preserve">For example, say you are </w:t>
      </w:r>
      <w:r w:rsidR="00824432">
        <w:t>writing a query using</w:t>
      </w:r>
      <w:r w:rsidR="00120F5D">
        <w:t xml:space="preserve"> a certain table column</w:t>
      </w:r>
      <w:r w:rsidR="00824432">
        <w:t>,</w:t>
      </w:r>
      <w:r w:rsidR="00120F5D">
        <w:t xml:space="preserve"> and need to know if it could contain </w:t>
      </w:r>
      <w:r w:rsidR="00120F5D" w:rsidRPr="00120F5D">
        <w:rPr>
          <w:rStyle w:val="CodeInline"/>
        </w:rPr>
        <w:t>NULL</w:t>
      </w:r>
      <w:r w:rsidR="00120F5D">
        <w:t xml:space="preserve"> values. In this case, the standard IntelliSense capability of suggesting </w:t>
      </w:r>
      <w:r w:rsidR="00120F5D">
        <w:lastRenderedPageBreak/>
        <w:t xml:space="preserve">‘column names’ falls a bit short. </w:t>
      </w:r>
      <w:r w:rsidR="0035159B">
        <w:t xml:space="preserve">Instead, what is needed is the full </w:t>
      </w:r>
      <w:r w:rsidR="0035159B" w:rsidRPr="0035159B">
        <w:rPr>
          <w:rStyle w:val="Emphasis"/>
        </w:rPr>
        <w:t>definition</w:t>
      </w:r>
      <w:r w:rsidR="0035159B">
        <w:t xml:space="preserve"> of the table object.</w:t>
      </w:r>
    </w:p>
    <w:p w14:paraId="00002F36" w14:textId="605F0402" w:rsidR="00C960E2" w:rsidRDefault="00E13C68" w:rsidP="00C960E2">
      <w:pPr>
        <w:pStyle w:val="BodyText"/>
      </w:pPr>
      <w:r>
        <w:t xml:space="preserve">Since your database could contain </w:t>
      </w:r>
      <w:r w:rsidRPr="0035159B">
        <w:rPr>
          <w:rStyle w:val="Emphasis"/>
        </w:rPr>
        <w:t>hundreds</w:t>
      </w:r>
      <w:r>
        <w:t xml:space="preserve"> of tables, </w:t>
      </w:r>
      <w:r w:rsidR="00120F5D">
        <w:t>each</w:t>
      </w:r>
      <w:r>
        <w:t xml:space="preserve"> of which could </w:t>
      </w:r>
      <w:r w:rsidR="00391899">
        <w:t>store</w:t>
      </w:r>
      <w:r>
        <w:t xml:space="preserve"> </w:t>
      </w:r>
      <w:r w:rsidR="00391899">
        <w:t>numerous</w:t>
      </w:r>
      <w:r w:rsidR="00120F5D">
        <w:t xml:space="preserve"> columns, it</w:t>
      </w:r>
      <w:r w:rsidR="0035159B">
        <w:t xml:space="preserve"> </w:t>
      </w:r>
      <w:r w:rsidR="00391899">
        <w:t>is often</w:t>
      </w:r>
      <w:r w:rsidR="0035159B">
        <w:t xml:space="preserve"> a pain to </w:t>
      </w:r>
      <w:r w:rsidR="00391899">
        <w:t>‘</w:t>
      </w:r>
      <w:r w:rsidR="0035159B">
        <w:t>quickly</w:t>
      </w:r>
      <w:r w:rsidR="00391899">
        <w:t>’</w:t>
      </w:r>
      <w:r w:rsidR="0035159B">
        <w:t xml:space="preserve"> retrieve table and column definitions by browsing</w:t>
      </w:r>
      <w:r w:rsidR="00391899">
        <w:t xml:space="preserve"> for</w:t>
      </w:r>
      <w:r w:rsidR="0035159B">
        <w:t xml:space="preserve"> these object definitions in the ‘Side Bar’. To remedy this situation, ADS provides direct access to object definitions, without leaving the editor window. Simply ‘right click’ on any table name</w:t>
      </w:r>
      <w:r w:rsidR="00C27E30">
        <w:t xml:space="preserve"> in your query, and a couple options will pop-up. Figure 3-5 captures this pop-up when </w:t>
      </w:r>
      <w:r w:rsidR="00391899">
        <w:t>drilling into</w:t>
      </w:r>
      <w:r w:rsidR="00C27E30">
        <w:t xml:space="preserve"> the table name</w:t>
      </w:r>
      <w:r w:rsidR="00824432">
        <w:t>d:</w:t>
      </w:r>
      <w:r w:rsidR="00C27E30">
        <w:t xml:space="preserve"> </w:t>
      </w:r>
      <w:proofErr w:type="spellStart"/>
      <w:r w:rsidR="00C27E30" w:rsidRPr="00C27E30">
        <w:rPr>
          <w:rStyle w:val="CodeInline"/>
        </w:rPr>
        <w:t>oledb_connection</w:t>
      </w:r>
      <w:proofErr w:type="spellEnd"/>
      <w:r w:rsidR="00C27E30">
        <w:t xml:space="preserve">: </w:t>
      </w:r>
    </w:p>
    <w:p w14:paraId="7BA3F298" w14:textId="389BCE91" w:rsidR="006A7CC9" w:rsidRDefault="006A7CC9" w:rsidP="00C27E30">
      <w:pPr>
        <w:pStyle w:val="Figure"/>
      </w:pPr>
      <w:r>
        <w:br w:type="page"/>
      </w:r>
      <w:r w:rsidR="00C27E30">
        <w:rPr>
          <w:noProof/>
        </w:rPr>
        <w:lastRenderedPageBreak/>
        <w:drawing>
          <wp:inline distT="0" distB="0" distL="0" distR="0" wp14:anchorId="69CAA3CB" wp14:editId="731BF8C0">
            <wp:extent cx="5025390" cy="4008755"/>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5390" cy="4008755"/>
                    </a:xfrm>
                    <a:prstGeom prst="rect">
                      <a:avLst/>
                    </a:prstGeom>
                    <a:noFill/>
                    <a:ln>
                      <a:noFill/>
                    </a:ln>
                  </pic:spPr>
                </pic:pic>
              </a:graphicData>
            </a:graphic>
          </wp:inline>
        </w:drawing>
      </w:r>
    </w:p>
    <w:p w14:paraId="58002ABC" w14:textId="593406F2" w:rsidR="00C27E30" w:rsidRDefault="00C27E30" w:rsidP="00C27E30">
      <w:pPr>
        <w:pStyle w:val="Caption"/>
      </w:pPr>
      <w:r>
        <w:t>Figure 3-5. Accessing ‘Object Definitions’</w:t>
      </w:r>
    </w:p>
    <w:p w14:paraId="7E080312" w14:textId="4FD94603" w:rsidR="00827488" w:rsidRDefault="00EC048D" w:rsidP="006A7CC9">
      <w:pPr>
        <w:pStyle w:val="BodyText"/>
      </w:pPr>
      <w:r>
        <w:t>The top</w:t>
      </w:r>
      <w:r w:rsidR="00C27E30">
        <w:t xml:space="preserve"> two </w:t>
      </w:r>
      <w:r w:rsidR="00827488">
        <w:t>options on</w:t>
      </w:r>
      <w:r w:rsidR="00C27E30">
        <w:t xml:space="preserve"> this pop-up </w:t>
      </w:r>
      <w:r>
        <w:t xml:space="preserve">will </w:t>
      </w:r>
      <w:r w:rsidR="00827488">
        <w:t>provide you with table definitions. The first “Go to Definition” will open a new editor window with the table definition in the form of a</w:t>
      </w:r>
      <w:r>
        <w:t>n official</w:t>
      </w:r>
      <w:r w:rsidR="00827488">
        <w:t xml:space="preserve"> </w:t>
      </w:r>
      <w:r w:rsidR="00827488" w:rsidRPr="00827488">
        <w:rPr>
          <w:rStyle w:val="CodeInline"/>
        </w:rPr>
        <w:t>table create</w:t>
      </w:r>
      <w:r w:rsidR="00827488">
        <w:t xml:space="preserve"> statement. Since this is a</w:t>
      </w:r>
      <w:r w:rsidR="001C23B9">
        <w:t>n almost</w:t>
      </w:r>
      <w:r w:rsidR="00827488">
        <w:t xml:space="preserve"> </w:t>
      </w:r>
      <w:r w:rsidR="00827488" w:rsidRPr="00827488">
        <w:rPr>
          <w:rStyle w:val="Emphasis"/>
        </w:rPr>
        <w:t>runnable</w:t>
      </w:r>
      <w:r w:rsidR="00827488">
        <w:t xml:space="preserve"> script, this method provides a convenient way to</w:t>
      </w:r>
      <w:r>
        <w:t xml:space="preserve"> </w:t>
      </w:r>
      <w:r w:rsidRPr="00EC048D">
        <w:rPr>
          <w:rStyle w:val="Emphasis"/>
        </w:rPr>
        <w:t>change</w:t>
      </w:r>
      <w:r w:rsidR="00827488">
        <w:t xml:space="preserve"> the definition of the table if needed</w:t>
      </w:r>
      <w:r w:rsidR="001C23B9">
        <w:t xml:space="preserve">. I mention </w:t>
      </w:r>
      <w:r w:rsidR="001C23B9" w:rsidRPr="001C23B9">
        <w:rPr>
          <w:rStyle w:val="Emphasis"/>
        </w:rPr>
        <w:t>almost</w:t>
      </w:r>
      <w:r w:rsidR="001C23B9">
        <w:t xml:space="preserve"> </w:t>
      </w:r>
      <w:r w:rsidR="00AD6873">
        <w:t>runnable since</w:t>
      </w:r>
      <w:r w:rsidR="001C23B9">
        <w:t xml:space="preserve"> an execution of this statement would fail because the table already exists. A</w:t>
      </w:r>
      <w:r w:rsidR="00827488">
        <w:t>ssuming</w:t>
      </w:r>
      <w:r>
        <w:t xml:space="preserve"> </w:t>
      </w:r>
      <w:r w:rsidR="00827488">
        <w:t xml:space="preserve">you are not concerned with </w:t>
      </w:r>
      <w:r w:rsidR="00827488" w:rsidRPr="00EC048D">
        <w:rPr>
          <w:rStyle w:val="Emphasis"/>
        </w:rPr>
        <w:t>losing</w:t>
      </w:r>
      <w:r w:rsidR="00827488">
        <w:t xml:space="preserve"> </w:t>
      </w:r>
      <w:r>
        <w:t>the</w:t>
      </w:r>
      <w:r w:rsidR="00827488">
        <w:t xml:space="preserve"> data</w:t>
      </w:r>
      <w:r>
        <w:t xml:space="preserve"> contained</w:t>
      </w:r>
      <w:r w:rsidR="00827488">
        <w:t xml:space="preserve"> </w:t>
      </w:r>
      <w:r>
        <w:t>in this</w:t>
      </w:r>
      <w:r w:rsidR="00827488">
        <w:t xml:space="preserve"> table</w:t>
      </w:r>
      <w:r w:rsidR="001C23B9">
        <w:t xml:space="preserve">, you could precede this code block with a </w:t>
      </w:r>
      <w:r w:rsidR="001C23B9" w:rsidRPr="001C23B9">
        <w:rPr>
          <w:rStyle w:val="CodeInline"/>
        </w:rPr>
        <w:t>DROP TABLE</w:t>
      </w:r>
      <w:r w:rsidR="001C23B9">
        <w:rPr>
          <w:rStyle w:val="CodeInline"/>
        </w:rPr>
        <w:t>…</w:t>
      </w:r>
      <w:r w:rsidR="001C23B9">
        <w:t xml:space="preserve"> statement</w:t>
      </w:r>
      <w:r w:rsidR="00827488">
        <w:t>.</w:t>
      </w:r>
    </w:p>
    <w:p w14:paraId="4C505310" w14:textId="72B8A7EA" w:rsidR="00C27E30" w:rsidRDefault="00827488" w:rsidP="006A7CC9">
      <w:pPr>
        <w:pStyle w:val="BodyText"/>
      </w:pPr>
      <w:r>
        <w:t>The second</w:t>
      </w:r>
      <w:r w:rsidR="00AE21D9">
        <w:t xml:space="preserve"> option</w:t>
      </w:r>
      <w:r>
        <w:t xml:space="preserve"> “Peek</w:t>
      </w:r>
      <w:r w:rsidR="00AE21D9">
        <w:t xml:space="preserve"> Definition</w:t>
      </w:r>
      <w:r>
        <w:t xml:space="preserve">”, will </w:t>
      </w:r>
      <w:r w:rsidR="00AE21D9">
        <w:t>furnish</w:t>
      </w:r>
      <w:r>
        <w:t xml:space="preserve"> you with the same definition, but </w:t>
      </w:r>
      <w:r w:rsidR="00824D60">
        <w:t xml:space="preserve">in this case </w:t>
      </w:r>
      <w:r w:rsidR="00AE21D9">
        <w:t>rendered</w:t>
      </w:r>
      <w:r w:rsidR="00824D60">
        <w:t xml:space="preserve"> in the </w:t>
      </w:r>
      <w:r w:rsidR="00824D60" w:rsidRPr="00AE21D9">
        <w:rPr>
          <w:rStyle w:val="Emphasis"/>
        </w:rPr>
        <w:t>existing</w:t>
      </w:r>
      <w:r w:rsidR="00824D60">
        <w:t xml:space="preserve"> editor window as shown in the figure 3-6:</w:t>
      </w:r>
    </w:p>
    <w:p w14:paraId="753AB821" w14:textId="77E23782" w:rsidR="00824D60" w:rsidRDefault="00824D60" w:rsidP="00824D60">
      <w:pPr>
        <w:pStyle w:val="Figure"/>
      </w:pPr>
      <w:r>
        <w:rPr>
          <w:noProof/>
        </w:rPr>
        <w:lastRenderedPageBreak/>
        <w:drawing>
          <wp:inline distT="0" distB="0" distL="0" distR="0" wp14:anchorId="0DD99619" wp14:editId="1E5F912F">
            <wp:extent cx="5025390" cy="3094355"/>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5390" cy="3094355"/>
                    </a:xfrm>
                    <a:prstGeom prst="rect">
                      <a:avLst/>
                    </a:prstGeom>
                    <a:noFill/>
                    <a:ln>
                      <a:noFill/>
                    </a:ln>
                  </pic:spPr>
                </pic:pic>
              </a:graphicData>
            </a:graphic>
          </wp:inline>
        </w:drawing>
      </w:r>
    </w:p>
    <w:p w14:paraId="206156F6" w14:textId="562FD01B" w:rsidR="00824D60" w:rsidRDefault="00824D60" w:rsidP="00824D60">
      <w:pPr>
        <w:pStyle w:val="Caption"/>
      </w:pPr>
      <w:r>
        <w:t>Figure 3-6. Peek ‘Object Definitions’ Option</w:t>
      </w:r>
    </w:p>
    <w:p w14:paraId="034F8C48" w14:textId="17431630" w:rsidR="00824D60" w:rsidRPr="00824D60" w:rsidRDefault="008A5377" w:rsidP="00824D60">
      <w:pPr>
        <w:pStyle w:val="BodyText"/>
      </w:pPr>
      <w:r>
        <w:t xml:space="preserve">In the event the table definition </w:t>
      </w:r>
      <w:r w:rsidR="00BD34EC">
        <w:t>has</w:t>
      </w:r>
      <w:r>
        <w:t xml:space="preserve"> many columns, you can use the ‘Search Control’ </w:t>
      </w:r>
      <w:r w:rsidR="00BD34EC">
        <w:t xml:space="preserve">located </w:t>
      </w:r>
      <w:r>
        <w:t>on the right side of the screen</w:t>
      </w:r>
      <w:r w:rsidR="00BD34EC">
        <w:t>,</w:t>
      </w:r>
      <w:r>
        <w:t xml:space="preserve"> to search for a </w:t>
      </w:r>
      <w:r w:rsidR="00BD34EC">
        <w:t>‘</w:t>
      </w:r>
      <w:r>
        <w:t>specific</w:t>
      </w:r>
      <w:r w:rsidR="00BD34EC">
        <w:t>’</w:t>
      </w:r>
      <w:r>
        <w:t xml:space="preserve"> column</w:t>
      </w:r>
      <w:r w:rsidR="00F327BF">
        <w:t xml:space="preserve"> definition</w:t>
      </w:r>
      <w:r>
        <w:t>.</w:t>
      </w:r>
    </w:p>
    <w:p w14:paraId="3C787947" w14:textId="353A2612" w:rsidR="00824D60" w:rsidRDefault="006F0C6F" w:rsidP="00C94BF8">
      <w:pPr>
        <w:pStyle w:val="Heading3"/>
      </w:pPr>
      <w:r>
        <w:t>Creating</w:t>
      </w:r>
      <w:r w:rsidR="00C94BF8">
        <w:t xml:space="preserve"> a Snippet for Column Definitions</w:t>
      </w:r>
    </w:p>
    <w:p w14:paraId="1C4E35BD" w14:textId="639EF714" w:rsidR="002211CE" w:rsidRDefault="00C94BF8" w:rsidP="00C94BF8">
      <w:pPr>
        <w:pStyle w:val="BodyText"/>
      </w:pPr>
      <w:r>
        <w:t xml:space="preserve">You may be thinking, “This is helpful for retrieving a column definition located a single table”, but what if </w:t>
      </w:r>
      <w:r w:rsidR="0084748D">
        <w:t xml:space="preserve">I want to see how the </w:t>
      </w:r>
      <w:r w:rsidR="0084748D" w:rsidRPr="002211CE">
        <w:rPr>
          <w:rStyle w:val="Emphasis"/>
        </w:rPr>
        <w:t>same</w:t>
      </w:r>
      <w:r w:rsidRPr="002211CE">
        <w:rPr>
          <w:rStyle w:val="Emphasis"/>
        </w:rPr>
        <w:t xml:space="preserve"> column</w:t>
      </w:r>
      <w:r>
        <w:t xml:space="preserve"> </w:t>
      </w:r>
      <w:r w:rsidR="0084748D">
        <w:t>is defined</w:t>
      </w:r>
      <w:r>
        <w:t xml:space="preserve"> in </w:t>
      </w:r>
      <w:r w:rsidR="006F0C6F">
        <w:t>all</w:t>
      </w:r>
      <w:r>
        <w:t xml:space="preserve"> tables?”.  </w:t>
      </w:r>
      <w:r w:rsidR="00AD6873">
        <w:t>T</w:t>
      </w:r>
      <w:r w:rsidR="002211CE">
        <w:t>his is a good</w:t>
      </w:r>
      <w:r w:rsidR="0084748D">
        <w:t xml:space="preserve"> question, </w:t>
      </w:r>
      <w:r w:rsidR="00177031">
        <w:t xml:space="preserve">and one that could be answered by creating </w:t>
      </w:r>
      <w:r w:rsidR="00325D3A">
        <w:t xml:space="preserve">a </w:t>
      </w:r>
      <w:r w:rsidR="00AD6873">
        <w:t xml:space="preserve">custom </w:t>
      </w:r>
      <w:r w:rsidR="00325D3A">
        <w:t>snippet.</w:t>
      </w:r>
    </w:p>
    <w:p w14:paraId="1ACB3430" w14:textId="176DAB5A" w:rsidR="00C94BF8" w:rsidRDefault="006F0C6F" w:rsidP="00C94BF8">
      <w:pPr>
        <w:pStyle w:val="BodyText"/>
      </w:pPr>
      <w:r>
        <w:t xml:space="preserve">A good place to start </w:t>
      </w:r>
      <w:r w:rsidR="00EA0124">
        <w:t>when creating a</w:t>
      </w:r>
      <w:r>
        <w:t xml:space="preserve"> snippet is </w:t>
      </w:r>
      <w:r w:rsidR="00EA0124">
        <w:t xml:space="preserve">to </w:t>
      </w:r>
      <w:r>
        <w:t>writ</w:t>
      </w:r>
      <w:r w:rsidR="00EA0124">
        <w:t>e</w:t>
      </w:r>
      <w:r>
        <w:t xml:space="preserve"> the </w:t>
      </w:r>
      <w:r w:rsidRPr="00C76E89">
        <w:rPr>
          <w:rStyle w:val="Emphasis"/>
        </w:rPr>
        <w:t>base</w:t>
      </w:r>
      <w:r>
        <w:t xml:space="preserve"> query, which for our case will </w:t>
      </w:r>
      <w:r w:rsidR="00EA0124">
        <w:t>employ</w:t>
      </w:r>
      <w:r>
        <w:t xml:space="preserve"> the </w:t>
      </w:r>
      <w:r w:rsidRPr="006F0C6F">
        <w:rPr>
          <w:rStyle w:val="CodeInline"/>
        </w:rPr>
        <w:t>INFORMATION_SCHEMA.COLUMNS</w:t>
      </w:r>
      <w:r>
        <w:t xml:space="preserve"> system view</w:t>
      </w:r>
      <w:r w:rsidR="00A45BCD">
        <w:t xml:space="preserve">, </w:t>
      </w:r>
      <w:r w:rsidR="00EA0124">
        <w:t xml:space="preserve">run initially against </w:t>
      </w:r>
      <w:r w:rsidR="00C76E89">
        <w:t xml:space="preserve">the </w:t>
      </w:r>
      <w:proofErr w:type="spellStart"/>
      <w:r w:rsidR="00C76E89">
        <w:t>msdb</w:t>
      </w:r>
      <w:proofErr w:type="spellEnd"/>
      <w:r w:rsidR="00C76E89">
        <w:t xml:space="preserve"> ‘system’ database. </w:t>
      </w:r>
      <w:r w:rsidR="008A4CF2">
        <w:t>In</w:t>
      </w:r>
      <w:r w:rsidR="00C76E89">
        <w:t xml:space="preserve"> th</w:t>
      </w:r>
      <w:r w:rsidR="00EA0124">
        <w:t>e</w:t>
      </w:r>
      <w:r w:rsidR="00C76E89">
        <w:t xml:space="preserve"> query, we will be searching for </w:t>
      </w:r>
      <w:r w:rsidR="00C76E89" w:rsidRPr="008A4CF2">
        <w:rPr>
          <w:rStyle w:val="Emphasis"/>
        </w:rPr>
        <w:t>all</w:t>
      </w:r>
      <w:r w:rsidR="00C76E89">
        <w:t xml:space="preserve"> definitions of the </w:t>
      </w:r>
      <w:proofErr w:type="spellStart"/>
      <w:r w:rsidR="00C76E89" w:rsidRPr="00C76E89">
        <w:rPr>
          <w:rStyle w:val="CodeInline"/>
        </w:rPr>
        <w:t>plan_name</w:t>
      </w:r>
      <w:proofErr w:type="spellEnd"/>
      <w:r w:rsidR="00C76E89">
        <w:t xml:space="preserve"> column</w:t>
      </w:r>
      <w:r w:rsidR="00EA0124">
        <w:t xml:space="preserve"> </w:t>
      </w:r>
      <w:r w:rsidR="00A45BCD">
        <w:t xml:space="preserve">located </w:t>
      </w:r>
      <w:r w:rsidR="00EA0124">
        <w:t>in this database</w:t>
      </w:r>
      <w:r>
        <w:t>:</w:t>
      </w:r>
    </w:p>
    <w:p w14:paraId="4580B94E" w14:textId="1C479A81" w:rsidR="006F0C6F" w:rsidRDefault="006F0C6F" w:rsidP="006F0C6F">
      <w:pPr>
        <w:pStyle w:val="Code"/>
        <w:rPr>
          <w:color w:val="FF0000"/>
        </w:rPr>
      </w:pPr>
      <w:r>
        <w:rPr>
          <w:color w:val="0000FF"/>
        </w:rPr>
        <w:t>select</w:t>
      </w:r>
      <w:r>
        <w:rPr>
          <w:color w:val="000000"/>
        </w:rPr>
        <w:t xml:space="preserve"> </w:t>
      </w:r>
      <w:r>
        <w:rPr>
          <w:color w:val="808080"/>
        </w:rPr>
        <w:t>*</w:t>
      </w:r>
      <w:r>
        <w:rPr>
          <w:color w:val="000000"/>
        </w:rPr>
        <w:t xml:space="preserve"> </w:t>
      </w:r>
      <w:r>
        <w:rPr>
          <w:color w:val="0000FF"/>
        </w:rPr>
        <w:t>from</w:t>
      </w:r>
      <w:r>
        <w:rPr>
          <w:color w:val="000000"/>
        </w:rPr>
        <w:t xml:space="preserve"> </w:t>
      </w:r>
      <w:proofErr w:type="spellStart"/>
      <w:r>
        <w:rPr>
          <w:color w:val="000000"/>
        </w:rPr>
        <w:t>msdb</w:t>
      </w:r>
      <w:r>
        <w:rPr>
          <w:color w:val="808080"/>
        </w:rPr>
        <w:t>.</w:t>
      </w:r>
      <w:r>
        <w:t>INFORMATION_SCHEMA</w:t>
      </w:r>
      <w:r>
        <w:rPr>
          <w:color w:val="808080"/>
        </w:rPr>
        <w:t>.</w:t>
      </w:r>
      <w:r>
        <w:t>COLUMNS</w:t>
      </w:r>
      <w:proofErr w:type="spellEnd"/>
      <w:r>
        <w:rPr>
          <w:color w:val="000000"/>
        </w:rPr>
        <w:t xml:space="preserve"> </w:t>
      </w:r>
      <w:r>
        <w:rPr>
          <w:color w:val="0000FF"/>
        </w:rPr>
        <w:t>where</w:t>
      </w:r>
      <w:r>
        <w:rPr>
          <w:color w:val="000000"/>
        </w:rPr>
        <w:t xml:space="preserve"> COLUMN_NAME </w:t>
      </w:r>
      <w:r>
        <w:rPr>
          <w:color w:val="808080"/>
        </w:rPr>
        <w:t>=</w:t>
      </w:r>
      <w:r>
        <w:rPr>
          <w:color w:val="000000"/>
        </w:rPr>
        <w:t xml:space="preserve"> </w:t>
      </w:r>
      <w:r>
        <w:rPr>
          <w:color w:val="FF0000"/>
        </w:rPr>
        <w:t>'</w:t>
      </w:r>
      <w:proofErr w:type="spellStart"/>
      <w:r>
        <w:rPr>
          <w:color w:val="FF0000"/>
        </w:rPr>
        <w:t>plan_name</w:t>
      </w:r>
      <w:proofErr w:type="spellEnd"/>
      <w:r>
        <w:rPr>
          <w:color w:val="FF0000"/>
        </w:rPr>
        <w:t>'</w:t>
      </w:r>
    </w:p>
    <w:p w14:paraId="01FF06B5" w14:textId="268D5B42" w:rsidR="006F0C6F" w:rsidRDefault="00C76E89" w:rsidP="00C94BF8">
      <w:pPr>
        <w:pStyle w:val="BodyText"/>
      </w:pPr>
      <w:r>
        <w:t xml:space="preserve">A subset of the </w:t>
      </w:r>
      <w:r w:rsidR="00EA0124">
        <w:t xml:space="preserve">columns returned </w:t>
      </w:r>
      <w:r>
        <w:t>from running the above query are shown in figure 3-7:</w:t>
      </w:r>
    </w:p>
    <w:p w14:paraId="77A86F65" w14:textId="18E07252" w:rsidR="00C76E89" w:rsidRDefault="00C76E89" w:rsidP="00C76E89">
      <w:pPr>
        <w:pStyle w:val="Figure"/>
      </w:pPr>
      <w:r>
        <w:rPr>
          <w:noProof/>
        </w:rPr>
        <w:lastRenderedPageBreak/>
        <w:drawing>
          <wp:inline distT="0" distB="0" distL="0" distR="0" wp14:anchorId="07664827" wp14:editId="1CAB88FC">
            <wp:extent cx="5018405" cy="14706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18405" cy="1470660"/>
                    </a:xfrm>
                    <a:prstGeom prst="rect">
                      <a:avLst/>
                    </a:prstGeom>
                    <a:noFill/>
                    <a:ln>
                      <a:noFill/>
                    </a:ln>
                  </pic:spPr>
                </pic:pic>
              </a:graphicData>
            </a:graphic>
          </wp:inline>
        </w:drawing>
      </w:r>
    </w:p>
    <w:p w14:paraId="414D54CC" w14:textId="65316E88" w:rsidR="00C76E89" w:rsidRDefault="00C76E89" w:rsidP="00C76E89">
      <w:pPr>
        <w:pStyle w:val="Caption"/>
      </w:pPr>
      <w:r>
        <w:t xml:space="preserve">Figure 3-7. </w:t>
      </w:r>
      <w:r w:rsidR="00003792">
        <w:t xml:space="preserve">Sample Query </w:t>
      </w:r>
      <w:r w:rsidR="00A92670">
        <w:t xml:space="preserve">using </w:t>
      </w:r>
      <w:proofErr w:type="spellStart"/>
      <w:r w:rsidR="00A92670">
        <w:t>Information_Schema.Columns</w:t>
      </w:r>
      <w:proofErr w:type="spellEnd"/>
    </w:p>
    <w:p w14:paraId="33FFE919" w14:textId="7DFC9D4B" w:rsidR="00EA0124" w:rsidRDefault="008A4CF2" w:rsidP="008A4CF2">
      <w:pPr>
        <w:pStyle w:val="BodyText"/>
      </w:pPr>
      <w:r>
        <w:t xml:space="preserve">The result </w:t>
      </w:r>
      <w:r w:rsidR="00A54FEF">
        <w:t>shown</w:t>
      </w:r>
      <w:r>
        <w:t xml:space="preserve"> above reveals that the column </w:t>
      </w:r>
      <w:proofErr w:type="spellStart"/>
      <w:r w:rsidRPr="00C76E89">
        <w:rPr>
          <w:rStyle w:val="CodeInline"/>
        </w:rPr>
        <w:t>plan_name</w:t>
      </w:r>
      <w:proofErr w:type="spellEnd"/>
      <w:r w:rsidRPr="008A4CF2">
        <w:t xml:space="preserve"> </w:t>
      </w:r>
      <w:r>
        <w:t xml:space="preserve">is found in 3 tables within the </w:t>
      </w:r>
      <w:proofErr w:type="spellStart"/>
      <w:r w:rsidRPr="008A4CF2">
        <w:rPr>
          <w:rStyle w:val="CodeChar"/>
        </w:rPr>
        <w:t>msdb</w:t>
      </w:r>
      <w:proofErr w:type="spellEnd"/>
      <w:r>
        <w:t xml:space="preserve"> database</w:t>
      </w:r>
      <w:r w:rsidR="00EA0124">
        <w:t>. We discover that the column</w:t>
      </w:r>
      <w:r>
        <w:t xml:space="preserve"> </w:t>
      </w:r>
      <w:r w:rsidR="00EA0124">
        <w:t>is defined with</w:t>
      </w:r>
      <w:r>
        <w:t xml:space="preserve"> a consistent data </w:t>
      </w:r>
      <w:r w:rsidR="00EA0124">
        <w:t>type</w:t>
      </w:r>
      <w:r w:rsidR="00A54FEF">
        <w:t xml:space="preserve"> of ‘</w:t>
      </w:r>
      <w:proofErr w:type="spellStart"/>
      <w:r w:rsidR="00A54FEF">
        <w:t>nvarchar</w:t>
      </w:r>
      <w:proofErr w:type="spellEnd"/>
      <w:r w:rsidR="00A54FEF">
        <w:t>’,</w:t>
      </w:r>
      <w:r w:rsidR="00EA0124">
        <w:t xml:space="preserve"> but</w:t>
      </w:r>
      <w:r>
        <w:t xml:space="preserve"> varies in terms of </w:t>
      </w:r>
      <w:r w:rsidR="00EA0124">
        <w:t>‘</w:t>
      </w:r>
      <w:r>
        <w:t>nullability</w:t>
      </w:r>
      <w:r w:rsidR="00EA0124">
        <w:t>’</w:t>
      </w:r>
      <w:r>
        <w:t xml:space="preserve"> </w:t>
      </w:r>
      <w:r w:rsidR="00EA0124">
        <w:t>as well as</w:t>
      </w:r>
      <w:r>
        <w:t xml:space="preserve"> </w:t>
      </w:r>
      <w:r w:rsidR="00EA0124">
        <w:t>‘</w:t>
      </w:r>
      <w:r>
        <w:t>default</w:t>
      </w:r>
      <w:r w:rsidR="00EA0124">
        <w:t>’</w:t>
      </w:r>
      <w:r>
        <w:t xml:space="preserve"> values</w:t>
      </w:r>
      <w:r w:rsidR="00EA0124">
        <w:t>.</w:t>
      </w:r>
    </w:p>
    <w:p w14:paraId="758E635E" w14:textId="7E1E1D88" w:rsidR="00C76E89" w:rsidRDefault="008A4CF2" w:rsidP="008A4CF2">
      <w:pPr>
        <w:pStyle w:val="BodyText"/>
      </w:pPr>
      <w:r>
        <w:t>You could now save this</w:t>
      </w:r>
      <w:r w:rsidR="00AD622F">
        <w:t xml:space="preserve"> helpful little</w:t>
      </w:r>
      <w:r>
        <w:t xml:space="preserve"> snippet</w:t>
      </w:r>
      <w:r w:rsidR="00853F86">
        <w:t xml:space="preserve"> (</w:t>
      </w:r>
      <w:r w:rsidR="00FE004E">
        <w:t>or ‘</w:t>
      </w:r>
      <w:r w:rsidR="00853F86">
        <w:t>template</w:t>
      </w:r>
      <w:r w:rsidR="00FE004E">
        <w:t>’</w:t>
      </w:r>
      <w:r w:rsidR="00853F86">
        <w:t>)</w:t>
      </w:r>
      <w:r>
        <w:t xml:space="preserve"> as a stand-alone query </w:t>
      </w:r>
      <w:r w:rsidR="00FE004E">
        <w:t>residing</w:t>
      </w:r>
      <w:r w:rsidR="00853F86">
        <w:t xml:space="preserve"> in your file </w:t>
      </w:r>
      <w:r w:rsidR="00842BAD">
        <w:t>system, or</w:t>
      </w:r>
      <w:r>
        <w:t xml:space="preserve"> </w:t>
      </w:r>
      <w:r w:rsidR="00853F86" w:rsidRPr="00853F86">
        <w:rPr>
          <w:rStyle w:val="Emphasis"/>
        </w:rPr>
        <w:t>convert</w:t>
      </w:r>
      <w:r w:rsidR="00853F86">
        <w:t xml:space="preserve"> it to a formal </w:t>
      </w:r>
      <w:r w:rsidR="00FE004E">
        <w:t>‘</w:t>
      </w:r>
      <w:r w:rsidR="00853F86">
        <w:t xml:space="preserve">ADS </w:t>
      </w:r>
      <w:r w:rsidR="00FE004E">
        <w:t>S</w:t>
      </w:r>
      <w:r w:rsidR="00853F86">
        <w:t>nippet</w:t>
      </w:r>
      <w:r w:rsidR="00FE004E">
        <w:t>’</w:t>
      </w:r>
      <w:r w:rsidR="00853F86">
        <w:t xml:space="preserve">. The former </w:t>
      </w:r>
      <w:r w:rsidR="00AD622F">
        <w:t>w</w:t>
      </w:r>
      <w:r w:rsidR="00853F86">
        <w:t>ould be accessed</w:t>
      </w:r>
      <w:r w:rsidR="00AD622F">
        <w:t xml:space="preserve"> when needed</w:t>
      </w:r>
      <w:r w:rsidR="00FE004E">
        <w:t xml:space="preserve"> by</w:t>
      </w:r>
      <w:r w:rsidR="00AD622F">
        <w:t xml:space="preserve"> navigating </w:t>
      </w:r>
      <w:r w:rsidR="00842BAD">
        <w:t>with</w:t>
      </w:r>
      <w:r w:rsidR="00AD622F">
        <w:t>in the file system (i.e., File, Open)</w:t>
      </w:r>
      <w:r w:rsidR="00FE004E">
        <w:t>,</w:t>
      </w:r>
      <w:r w:rsidR="00853F86">
        <w:t xml:space="preserve"> and the later would be retrieved by keystrokes directly in the SQL editor window. </w:t>
      </w:r>
      <w:r w:rsidR="00FE004E">
        <w:t xml:space="preserve">Another consideration is </w:t>
      </w:r>
      <w:r w:rsidR="00853F86">
        <w:t xml:space="preserve">a formal </w:t>
      </w:r>
      <w:r w:rsidR="00FE004E">
        <w:t>‘</w:t>
      </w:r>
      <w:r w:rsidR="00853F86">
        <w:t xml:space="preserve">ADS </w:t>
      </w:r>
      <w:r w:rsidR="00FE004E">
        <w:t>S</w:t>
      </w:r>
      <w:r w:rsidR="00853F86">
        <w:t>nippet</w:t>
      </w:r>
      <w:r w:rsidR="00FE004E">
        <w:t>’</w:t>
      </w:r>
      <w:r w:rsidR="00853F86">
        <w:t xml:space="preserve"> can optionally provide </w:t>
      </w:r>
      <w:r w:rsidR="00853F86" w:rsidRPr="00853F86">
        <w:rPr>
          <w:rStyle w:val="Emphasis"/>
        </w:rPr>
        <w:t>variable</w:t>
      </w:r>
      <w:r w:rsidR="00853F86">
        <w:t xml:space="preserve"> substitution, </w:t>
      </w:r>
      <w:r w:rsidR="00FE004E">
        <w:t xml:space="preserve">which can greatly </w:t>
      </w:r>
      <w:r w:rsidR="00853F86">
        <w:t>simplify</w:t>
      </w:r>
      <w:r w:rsidR="00B70410">
        <w:t xml:space="preserve"> the</w:t>
      </w:r>
      <w:r w:rsidR="00853F86">
        <w:t xml:space="preserve"> re-use of </w:t>
      </w:r>
      <w:r w:rsidR="00AC475F">
        <w:t>your custom</w:t>
      </w:r>
      <w:r w:rsidR="00853F86">
        <w:t xml:space="preserve"> snippet.</w:t>
      </w:r>
    </w:p>
    <w:p w14:paraId="229473F6" w14:textId="793F7FC1" w:rsidR="00AC475F" w:rsidRDefault="00124D0C" w:rsidP="008A4CF2">
      <w:pPr>
        <w:pStyle w:val="BodyText"/>
      </w:pPr>
      <w:r>
        <w:t>Regardless of your choice, t</w:t>
      </w:r>
      <w:r w:rsidR="00AC475F">
        <w:t>he next section will cover how to save your ADS queries</w:t>
      </w:r>
      <w:r>
        <w:t xml:space="preserve"> into the File System, and how to save</w:t>
      </w:r>
      <w:r w:rsidR="00AC475F">
        <w:t xml:space="preserve"> customized </w:t>
      </w:r>
      <w:r>
        <w:t>ADS S</w:t>
      </w:r>
      <w:r w:rsidR="00AC475F">
        <w:t>nippets.</w:t>
      </w:r>
    </w:p>
    <w:p w14:paraId="6BD4A56F" w14:textId="77777777" w:rsidR="00690FA6" w:rsidRPr="00690FA6" w:rsidRDefault="00690FA6" w:rsidP="00690FA6">
      <w:pPr>
        <w:pStyle w:val="Heading1"/>
        <w:rPr>
          <w:color w:val="212121"/>
        </w:rPr>
      </w:pPr>
      <w:r w:rsidRPr="00690FA6">
        <w:t>Saving Queries and Snippets</w:t>
      </w:r>
    </w:p>
    <w:p w14:paraId="60DE901D" w14:textId="3806701B" w:rsidR="004C0C5D" w:rsidRDefault="004C0C5D" w:rsidP="008A4CF2">
      <w:pPr>
        <w:pStyle w:val="BodyText"/>
      </w:pPr>
      <w:r>
        <w:t xml:space="preserve">When working with multiple ‘file based’ queries, it is helpful to organize related scripts into a common folder structure. To achieve </w:t>
      </w:r>
      <w:r w:rsidR="00146C46">
        <w:t>this,</w:t>
      </w:r>
      <w:r>
        <w:t xml:space="preserve"> you simply </w:t>
      </w:r>
      <w:r w:rsidR="00146C46">
        <w:t>select</w:t>
      </w:r>
      <w:r>
        <w:t xml:space="preserve"> (or </w:t>
      </w:r>
      <w:r w:rsidR="00146C46">
        <w:t xml:space="preserve">optionally </w:t>
      </w:r>
      <w:r>
        <w:t xml:space="preserve">create) </w:t>
      </w:r>
      <w:r w:rsidR="00146C46">
        <w:t xml:space="preserve">a </w:t>
      </w:r>
      <w:r>
        <w:t>folder using the ‘Menu Bar’ File, Open Folder command as shown in figure 3-8</w:t>
      </w:r>
      <w:r w:rsidR="00146C46">
        <w:t>. This will establish your ‘current’ folder context</w:t>
      </w:r>
      <w:r>
        <w:t>:</w:t>
      </w:r>
    </w:p>
    <w:p w14:paraId="60E896D3" w14:textId="00005D5B" w:rsidR="00690FA6" w:rsidRDefault="004C0C5D" w:rsidP="004C0C5D">
      <w:pPr>
        <w:pStyle w:val="Figure"/>
      </w:pPr>
      <w:r>
        <w:rPr>
          <w:noProof/>
        </w:rPr>
        <w:lastRenderedPageBreak/>
        <w:drawing>
          <wp:inline distT="0" distB="0" distL="0" distR="0" wp14:anchorId="0FB9B829" wp14:editId="1A6CA914">
            <wp:extent cx="5025390" cy="337947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5390" cy="3379470"/>
                    </a:xfrm>
                    <a:prstGeom prst="rect">
                      <a:avLst/>
                    </a:prstGeom>
                    <a:noFill/>
                    <a:ln>
                      <a:noFill/>
                    </a:ln>
                  </pic:spPr>
                </pic:pic>
              </a:graphicData>
            </a:graphic>
          </wp:inline>
        </w:drawing>
      </w:r>
      <w:r>
        <w:t xml:space="preserve"> </w:t>
      </w:r>
    </w:p>
    <w:p w14:paraId="0F31C496" w14:textId="3EDF0D86" w:rsidR="004C0C5D" w:rsidRDefault="004C0C5D" w:rsidP="004C0C5D">
      <w:pPr>
        <w:pStyle w:val="Caption"/>
      </w:pPr>
      <w:r>
        <w:t>Figure 3-8. File, Open Folder Command</w:t>
      </w:r>
    </w:p>
    <w:p w14:paraId="0E16A2E0" w14:textId="705AC50F" w:rsidR="004C0C5D" w:rsidRDefault="004C0C5D" w:rsidP="004C0C5D">
      <w:pPr>
        <w:pStyle w:val="BodyText"/>
      </w:pPr>
      <w:r>
        <w:t>In the case you need to create a New folder</w:t>
      </w:r>
      <w:r w:rsidR="00146C46">
        <w:t>, you can</w:t>
      </w:r>
      <w:r w:rsidR="0064237C">
        <w:t xml:space="preserve"> still use the ‘Open Folder’ dialog box. This is done by</w:t>
      </w:r>
      <w:r w:rsidR="00146C46">
        <w:t xml:space="preserve"> click</w:t>
      </w:r>
      <w:r w:rsidR="0064237C">
        <w:t>ing</w:t>
      </w:r>
      <w:r w:rsidR="00146C46">
        <w:t xml:space="preserve"> in the ‘white space’</w:t>
      </w:r>
      <w:r w:rsidR="0064237C">
        <w:t xml:space="preserve"> (next to the existing folders)</w:t>
      </w:r>
      <w:r w:rsidR="00146C46">
        <w:t xml:space="preserve"> </w:t>
      </w:r>
      <w:r w:rsidR="0064237C">
        <w:t>where you will be able to enter</w:t>
      </w:r>
      <w:r w:rsidR="00146C46">
        <w:t xml:space="preserve"> a new folder name</w:t>
      </w:r>
      <w:r w:rsidR="0064237C">
        <w:t xml:space="preserve"> via a pop-up window</w:t>
      </w:r>
      <w:r w:rsidR="00146C46">
        <w:t>. The navigation for this</w:t>
      </w:r>
      <w:r w:rsidR="0064237C">
        <w:t xml:space="preserve"> user action</w:t>
      </w:r>
      <w:r w:rsidR="00146C46">
        <w:t xml:space="preserve"> is presented in figure 3-9:</w:t>
      </w:r>
    </w:p>
    <w:p w14:paraId="1D81F879" w14:textId="57875B90" w:rsidR="00146C46" w:rsidRDefault="00146C46" w:rsidP="00146C46">
      <w:pPr>
        <w:pStyle w:val="Figure"/>
      </w:pPr>
      <w:r>
        <w:rPr>
          <w:noProof/>
        </w:rPr>
        <w:lastRenderedPageBreak/>
        <w:drawing>
          <wp:inline distT="0" distB="0" distL="0" distR="0" wp14:anchorId="2814B8DF" wp14:editId="138E4E9A">
            <wp:extent cx="5025390" cy="301371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25390" cy="3013710"/>
                    </a:xfrm>
                    <a:prstGeom prst="rect">
                      <a:avLst/>
                    </a:prstGeom>
                    <a:noFill/>
                    <a:ln>
                      <a:noFill/>
                    </a:ln>
                  </pic:spPr>
                </pic:pic>
              </a:graphicData>
            </a:graphic>
          </wp:inline>
        </w:drawing>
      </w:r>
    </w:p>
    <w:p w14:paraId="57D28A13" w14:textId="494721D3" w:rsidR="00146C46" w:rsidRDefault="00146C46" w:rsidP="00146C46">
      <w:pPr>
        <w:pStyle w:val="Caption"/>
      </w:pPr>
      <w:r>
        <w:t>Figure 3-9. Specifying a Folder Name for Queries</w:t>
      </w:r>
    </w:p>
    <w:p w14:paraId="7ED093ED" w14:textId="70013320" w:rsidR="00146C46" w:rsidRDefault="00146C46" w:rsidP="001B5653">
      <w:pPr>
        <w:pStyle w:val="Figure"/>
      </w:pPr>
      <w:r>
        <w:t>Once you have selected your</w:t>
      </w:r>
      <w:r w:rsidR="0064237C">
        <w:t xml:space="preserve"> ‘current’ folder context, queries and scripts that you </w:t>
      </w:r>
      <w:r w:rsidR="009A0B25">
        <w:t>later</w:t>
      </w:r>
      <w:r w:rsidR="0064237C">
        <w:t xml:space="preserve"> save will be placed in this folder by default. The File icon in the ‘Activity Bar’ </w:t>
      </w:r>
      <w:r w:rsidR="001B5653">
        <w:t xml:space="preserve">as shown in </w:t>
      </w:r>
      <w:r w:rsidR="0064237C">
        <w:t xml:space="preserve">Figure 3-10 </w:t>
      </w:r>
      <w:r w:rsidR="001B5653">
        <w:t>provide</w:t>
      </w:r>
      <w:r w:rsidR="009A0B25">
        <w:t>s</w:t>
      </w:r>
      <w:r w:rsidR="001B5653">
        <w:t xml:space="preserve"> the name of your </w:t>
      </w:r>
      <w:r w:rsidR="001B5653" w:rsidRPr="001B5653">
        <w:rPr>
          <w:rStyle w:val="Emphasis"/>
        </w:rPr>
        <w:t>current</w:t>
      </w:r>
      <w:r w:rsidR="001B5653">
        <w:t xml:space="preserve"> folder context.</w:t>
      </w:r>
      <w:r w:rsidR="001B5653">
        <w:rPr>
          <w:noProof/>
        </w:rPr>
        <w:drawing>
          <wp:inline distT="0" distB="0" distL="0" distR="0" wp14:anchorId="4D705088" wp14:editId="1077D8DB">
            <wp:extent cx="5025390" cy="339407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25390" cy="3394075"/>
                    </a:xfrm>
                    <a:prstGeom prst="rect">
                      <a:avLst/>
                    </a:prstGeom>
                    <a:noFill/>
                    <a:ln>
                      <a:noFill/>
                    </a:ln>
                  </pic:spPr>
                </pic:pic>
              </a:graphicData>
            </a:graphic>
          </wp:inline>
        </w:drawing>
      </w:r>
    </w:p>
    <w:p w14:paraId="3D7930C9" w14:textId="72EC44E0" w:rsidR="001B5653" w:rsidRDefault="001B5653" w:rsidP="001B5653">
      <w:pPr>
        <w:pStyle w:val="Caption"/>
      </w:pPr>
      <w:r>
        <w:lastRenderedPageBreak/>
        <w:t>Figure 3-10. Current Folder Context</w:t>
      </w:r>
    </w:p>
    <w:p w14:paraId="39B96F74" w14:textId="01B57CC3" w:rsidR="001B5653" w:rsidRDefault="001B5653" w:rsidP="004C0C5D">
      <w:pPr>
        <w:pStyle w:val="BodyText"/>
      </w:pPr>
      <w:r>
        <w:t xml:space="preserve">Keep in mind that your working folders could later be tied to GitHub or other source control system. Consequently, your folder organization and naming conventions should be </w:t>
      </w:r>
      <w:r w:rsidR="00CA7434">
        <w:t>as intuitive as possible</w:t>
      </w:r>
      <w:r>
        <w:t xml:space="preserve">. </w:t>
      </w:r>
      <w:r w:rsidR="00A74CD6">
        <w:t xml:space="preserve">Even if you are not sharing with others, you may find that GitHub is a convenient repository to store your </w:t>
      </w:r>
      <w:r w:rsidR="00CA7434">
        <w:t xml:space="preserve">personal </w:t>
      </w:r>
      <w:r w:rsidR="00A74CD6">
        <w:t xml:space="preserve">queries and scripts. This is both </w:t>
      </w:r>
      <w:r w:rsidR="00CA7434">
        <w:t>for</w:t>
      </w:r>
      <w:r w:rsidR="00A74CD6">
        <w:t xml:space="preserve"> </w:t>
      </w:r>
      <w:r w:rsidR="0043018C">
        <w:t>safe keeping</w:t>
      </w:r>
      <w:r w:rsidR="00A74CD6">
        <w:t xml:space="preserve">, as well as </w:t>
      </w:r>
      <w:r w:rsidR="00A74CD6" w:rsidRPr="0043018C">
        <w:rPr>
          <w:rStyle w:val="Emphasis"/>
        </w:rPr>
        <w:t>accessibility</w:t>
      </w:r>
      <w:r w:rsidR="00A74CD6">
        <w:t xml:space="preserve"> </w:t>
      </w:r>
      <w:r w:rsidR="004E7FDE">
        <w:t>in the event you are</w:t>
      </w:r>
      <w:r w:rsidR="00CA7434">
        <w:t xml:space="preserve"> </w:t>
      </w:r>
      <w:r w:rsidR="00A74CD6">
        <w:t xml:space="preserve">away from your primary </w:t>
      </w:r>
      <w:r w:rsidR="0043018C">
        <w:t>workstation</w:t>
      </w:r>
      <w:r w:rsidR="004E7FDE">
        <w:t xml:space="preserve"> (s</w:t>
      </w:r>
      <w:r w:rsidR="007057A6">
        <w:t>ee Chapter 13 for a ‘Deep Dive’ into GitHub and ADS</w:t>
      </w:r>
      <w:r w:rsidR="004E7FDE">
        <w:t>)</w:t>
      </w:r>
      <w:r w:rsidR="007057A6">
        <w:t>.</w:t>
      </w:r>
    </w:p>
    <w:p w14:paraId="40250B2F" w14:textId="51DAA391" w:rsidR="004F3541" w:rsidRDefault="00B75B51" w:rsidP="004C0C5D">
      <w:pPr>
        <w:pStyle w:val="BodyText"/>
      </w:pPr>
      <w:r>
        <w:t xml:space="preserve">Now that we have a ‘current’ folder, </w:t>
      </w:r>
      <w:r w:rsidR="00A66D77">
        <w:t>let us</w:t>
      </w:r>
      <w:r>
        <w:t xml:space="preserve"> </w:t>
      </w:r>
      <w:r w:rsidR="004F3541">
        <w:t>tweak and</w:t>
      </w:r>
      <w:r w:rsidR="00933560">
        <w:t xml:space="preserve"> then</w:t>
      </w:r>
      <w:r w:rsidR="004F3541">
        <w:t xml:space="preserve"> </w:t>
      </w:r>
      <w:r w:rsidRPr="00933560">
        <w:rPr>
          <w:rStyle w:val="Emphasis"/>
        </w:rPr>
        <w:t>save</w:t>
      </w:r>
      <w:r>
        <w:t xml:space="preserve"> our earlier</w:t>
      </w:r>
      <w:r w:rsidR="004F3541">
        <w:t xml:space="preserve"> </w:t>
      </w:r>
      <w:r w:rsidR="004F3541" w:rsidRPr="006F0C6F">
        <w:rPr>
          <w:rStyle w:val="CodeInline"/>
        </w:rPr>
        <w:t>INFORMATION_SCHEMA.COLUMNS</w:t>
      </w:r>
      <w:r w:rsidR="004F3541">
        <w:t xml:space="preserve"> </w:t>
      </w:r>
      <w:r>
        <w:t xml:space="preserve">query </w:t>
      </w:r>
      <w:r w:rsidR="004F3541">
        <w:t xml:space="preserve">into the file system. </w:t>
      </w:r>
      <w:r w:rsidR="00A66D77">
        <w:t>Following</w:t>
      </w:r>
      <w:r w:rsidR="004F3541">
        <w:t xml:space="preserve"> is </w:t>
      </w:r>
      <w:r w:rsidR="00933560">
        <w:t>a</w:t>
      </w:r>
      <w:r w:rsidR="004F3541">
        <w:t xml:space="preserve"> bit more </w:t>
      </w:r>
      <w:r w:rsidR="004F3541" w:rsidRPr="004F3541">
        <w:rPr>
          <w:rStyle w:val="Emphasis"/>
        </w:rPr>
        <w:t>generic</w:t>
      </w:r>
      <w:r w:rsidR="004F3541">
        <w:t xml:space="preserve"> </w:t>
      </w:r>
      <w:r w:rsidR="00933560">
        <w:t xml:space="preserve">version of the earlier </w:t>
      </w:r>
      <w:r w:rsidR="004F3541">
        <w:t>query:</w:t>
      </w:r>
    </w:p>
    <w:p w14:paraId="1BD7597A" w14:textId="5CC77AF0" w:rsidR="004F3541" w:rsidRDefault="004F3541" w:rsidP="004F3541">
      <w:pPr>
        <w:pStyle w:val="Code"/>
        <w:rPr>
          <w:color w:val="A31515"/>
        </w:rPr>
      </w:pPr>
      <w:r w:rsidRPr="004F3541">
        <w:rPr>
          <w:color w:val="0000FF"/>
        </w:rPr>
        <w:t>select</w:t>
      </w:r>
      <w:r w:rsidRPr="004F3541">
        <w:t> </w:t>
      </w:r>
      <w:r w:rsidRPr="004F3541">
        <w:rPr>
          <w:color w:val="000000"/>
        </w:rPr>
        <w:t>*</w:t>
      </w:r>
      <w:r w:rsidRPr="004F3541">
        <w:t> </w:t>
      </w:r>
      <w:r w:rsidRPr="004F3541">
        <w:rPr>
          <w:color w:val="0000FF"/>
        </w:rPr>
        <w:t>from</w:t>
      </w:r>
      <w:r w:rsidRPr="004F3541">
        <w:t> INFORMATION_SCHEMA.COLUMNS </w:t>
      </w:r>
      <w:r w:rsidRPr="004F3541">
        <w:rPr>
          <w:color w:val="0000FF"/>
        </w:rPr>
        <w:t>where</w:t>
      </w:r>
      <w:r w:rsidRPr="004F3541">
        <w:t> COLUMN_NAME </w:t>
      </w:r>
      <w:r w:rsidRPr="004F3541">
        <w:rPr>
          <w:color w:val="000000"/>
        </w:rPr>
        <w:t>=</w:t>
      </w:r>
      <w:r w:rsidRPr="004F3541">
        <w:t> </w:t>
      </w:r>
      <w:r w:rsidRPr="004F3541">
        <w:rPr>
          <w:color w:val="A31515"/>
        </w:rPr>
        <w:t>'column_name'</w:t>
      </w:r>
    </w:p>
    <w:p w14:paraId="605A32F2" w14:textId="3E18E912" w:rsidR="007057A6" w:rsidRDefault="004F3541" w:rsidP="004C0C5D">
      <w:pPr>
        <w:pStyle w:val="BodyText"/>
      </w:pPr>
      <w:r>
        <w:t xml:space="preserve">As you might have guessed, pressing CTRL + S will open the ‘Save’ dialog box, or you could use File, Save, from the ‘Menu Bar’. In either case you will receive the </w:t>
      </w:r>
      <w:r w:rsidR="004438A1">
        <w:t>dialog box shown in figure 3-11 where you can name your file-based query:</w:t>
      </w:r>
    </w:p>
    <w:p w14:paraId="2873F195" w14:textId="4CDFFCD9" w:rsidR="004438A1" w:rsidRDefault="004438A1" w:rsidP="004438A1">
      <w:pPr>
        <w:pStyle w:val="Figure"/>
      </w:pPr>
      <w:r>
        <w:rPr>
          <w:noProof/>
        </w:rPr>
        <w:drawing>
          <wp:inline distT="0" distB="0" distL="0" distR="0" wp14:anchorId="224B1A8E" wp14:editId="46A36091">
            <wp:extent cx="5018405" cy="28892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18405" cy="2889250"/>
                    </a:xfrm>
                    <a:prstGeom prst="rect">
                      <a:avLst/>
                    </a:prstGeom>
                    <a:noFill/>
                    <a:ln>
                      <a:noFill/>
                    </a:ln>
                  </pic:spPr>
                </pic:pic>
              </a:graphicData>
            </a:graphic>
          </wp:inline>
        </w:drawing>
      </w:r>
    </w:p>
    <w:p w14:paraId="7BFEEFA9" w14:textId="217A7AB4" w:rsidR="004438A1" w:rsidRDefault="004438A1" w:rsidP="004438A1">
      <w:pPr>
        <w:pStyle w:val="Caption"/>
      </w:pPr>
      <w:r>
        <w:t>Figure 3-1</w:t>
      </w:r>
      <w:r w:rsidR="00DD6DFA">
        <w:t>1</w:t>
      </w:r>
      <w:r>
        <w:t>. Save Query File</w:t>
      </w:r>
    </w:p>
    <w:p w14:paraId="331D5B9A" w14:textId="0575BBC4" w:rsidR="000E1E2A" w:rsidRPr="00775B14" w:rsidRDefault="004438A1" w:rsidP="00775B14">
      <w:pPr>
        <w:pStyle w:val="BodyText"/>
      </w:pPr>
      <w:r>
        <w:t xml:space="preserve">Ok, </w:t>
      </w:r>
      <w:r w:rsidR="00232CAB">
        <w:t xml:space="preserve">saving a file </w:t>
      </w:r>
      <w:r>
        <w:t>is admittedly</w:t>
      </w:r>
      <w:r w:rsidR="00232CAB">
        <w:t xml:space="preserve"> a</w:t>
      </w:r>
      <w:r>
        <w:t xml:space="preserve"> pretty </w:t>
      </w:r>
      <w:r w:rsidR="00232CAB">
        <w:t>basic user action</w:t>
      </w:r>
      <w:r>
        <w:t xml:space="preserve">. However, what if you </w:t>
      </w:r>
      <w:r w:rsidR="00775B14">
        <w:t>would like</w:t>
      </w:r>
      <w:r>
        <w:t xml:space="preserve"> to save this query as a reusable </w:t>
      </w:r>
      <w:r w:rsidRPr="00775B14">
        <w:rPr>
          <w:rStyle w:val="Emphasis"/>
        </w:rPr>
        <w:t>ADS Snippet</w:t>
      </w:r>
      <w:r>
        <w:t>?</w:t>
      </w:r>
      <w:r w:rsidR="00232CAB">
        <w:t xml:space="preserve"> Well for starters we will </w:t>
      </w:r>
      <w:r w:rsidR="00232CAB">
        <w:lastRenderedPageBreak/>
        <w:t xml:space="preserve">want to make </w:t>
      </w:r>
      <w:r w:rsidR="00232CAB" w:rsidRPr="00775B14">
        <w:t xml:space="preserve">another tweak to this script which will invoke </w:t>
      </w:r>
      <w:r w:rsidR="007A5EDC">
        <w:t>‘</w:t>
      </w:r>
      <w:r w:rsidR="00232CAB" w:rsidRPr="00775B14">
        <w:t>variable substitution</w:t>
      </w:r>
      <w:r w:rsidR="007A5EDC">
        <w:t>’</w:t>
      </w:r>
      <w:r w:rsidR="00232CAB" w:rsidRPr="00775B14">
        <w:t xml:space="preserve"> logic on re-use. </w:t>
      </w:r>
      <w:r w:rsidR="00775B14" w:rsidRPr="00775B14">
        <w:t xml:space="preserve">This is achieved by replacing </w:t>
      </w:r>
      <w:r w:rsidR="00775B14" w:rsidRPr="00775B14">
        <w:rPr>
          <w:rStyle w:val="CodeInline"/>
        </w:rPr>
        <w:t>'</w:t>
      </w:r>
      <w:proofErr w:type="spellStart"/>
      <w:r w:rsidR="00775B14" w:rsidRPr="00775B14">
        <w:rPr>
          <w:rStyle w:val="CodeInline"/>
        </w:rPr>
        <w:t>column_name</w:t>
      </w:r>
      <w:proofErr w:type="spellEnd"/>
      <w:r w:rsidR="00775B14" w:rsidRPr="00775B14">
        <w:rPr>
          <w:rStyle w:val="CodeInline"/>
        </w:rPr>
        <w:t>'</w:t>
      </w:r>
      <w:r w:rsidR="00775B14" w:rsidRPr="00775B14">
        <w:t xml:space="preserve"> with the parameter syntax</w:t>
      </w:r>
      <w:r w:rsidR="00775B14">
        <w:t xml:space="preserve"> </w:t>
      </w:r>
      <w:r w:rsidR="00775B14" w:rsidRPr="00775B14">
        <w:rPr>
          <w:rStyle w:val="CodeInline"/>
        </w:rPr>
        <w:t>${1:</w:t>
      </w:r>
      <w:r w:rsidR="007A5EDC">
        <w:rPr>
          <w:rStyle w:val="CodeInline"/>
        </w:rPr>
        <w:t>Column</w:t>
      </w:r>
      <w:r w:rsidR="00775B14" w:rsidRPr="00775B14">
        <w:rPr>
          <w:rStyle w:val="CodeInline"/>
        </w:rPr>
        <w:t>Name}</w:t>
      </w:r>
      <w:r w:rsidR="00775B14" w:rsidRPr="00775B14">
        <w:t>:</w:t>
      </w:r>
    </w:p>
    <w:p w14:paraId="2192AE9C" w14:textId="77777777" w:rsidR="00775B14" w:rsidRDefault="00775B14" w:rsidP="00775B14">
      <w:pPr>
        <w:pStyle w:val="Code"/>
      </w:pPr>
      <w:r w:rsidRPr="00775B14">
        <w:rPr>
          <w:color w:val="0000FF"/>
        </w:rPr>
        <w:t>select</w:t>
      </w:r>
      <w:r w:rsidRPr="00775B14">
        <w:t> </w:t>
      </w:r>
      <w:r w:rsidRPr="00775B14">
        <w:rPr>
          <w:color w:val="000000"/>
        </w:rPr>
        <w:t>*</w:t>
      </w:r>
      <w:r w:rsidRPr="00775B14">
        <w:t> </w:t>
      </w:r>
      <w:r w:rsidRPr="00775B14">
        <w:rPr>
          <w:color w:val="0000FF"/>
        </w:rPr>
        <w:t>from</w:t>
      </w:r>
      <w:r w:rsidRPr="00775B14">
        <w:t> INFORMATION_SCHEMA.COLUMNS </w:t>
      </w:r>
    </w:p>
    <w:p w14:paraId="382EA79D" w14:textId="3FBB1172" w:rsidR="00775B14" w:rsidRPr="00775B14" w:rsidRDefault="00775B14" w:rsidP="00775B14">
      <w:pPr>
        <w:pStyle w:val="Code"/>
      </w:pPr>
      <w:r w:rsidRPr="00775B14">
        <w:rPr>
          <w:color w:val="0000FF"/>
        </w:rPr>
        <w:t>where</w:t>
      </w:r>
      <w:r w:rsidRPr="00775B14">
        <w:t> COLUMN_NAME </w:t>
      </w:r>
      <w:r w:rsidRPr="00775B14">
        <w:rPr>
          <w:color w:val="000000"/>
        </w:rPr>
        <w:t>=</w:t>
      </w:r>
      <w:r w:rsidRPr="00775B14">
        <w:t> </w:t>
      </w:r>
      <w:r w:rsidRPr="00775B14">
        <w:rPr>
          <w:color w:val="A31515"/>
        </w:rPr>
        <w:t>'${1:</w:t>
      </w:r>
      <w:r w:rsidR="003A33F1">
        <w:rPr>
          <w:color w:val="A31515"/>
        </w:rPr>
        <w:t>Column</w:t>
      </w:r>
      <w:r w:rsidRPr="00775B14">
        <w:rPr>
          <w:color w:val="A31515"/>
        </w:rPr>
        <w:t>Name}'</w:t>
      </w:r>
    </w:p>
    <w:p w14:paraId="18E82618" w14:textId="5F7BA2DD" w:rsidR="00775B14" w:rsidRDefault="00775B14" w:rsidP="004C0C5D">
      <w:pPr>
        <w:pStyle w:val="BodyText"/>
      </w:pPr>
      <w:r>
        <w:t xml:space="preserve">Note: for simpler </w:t>
      </w:r>
      <w:r w:rsidR="00FE4962">
        <w:t xml:space="preserve">snippet </w:t>
      </w:r>
      <w:r>
        <w:t xml:space="preserve">coding, we will place this query on a single line in the </w:t>
      </w:r>
      <w:r w:rsidR="00FE4962">
        <w:t xml:space="preserve">full </w:t>
      </w:r>
      <w:r w:rsidRPr="00775B14">
        <w:rPr>
          <w:rStyle w:val="Emphasis"/>
        </w:rPr>
        <w:t>json</w:t>
      </w:r>
      <w:r>
        <w:t xml:space="preserve"> </w:t>
      </w:r>
      <w:r w:rsidR="00FE4962">
        <w:t xml:space="preserve">snippet </w:t>
      </w:r>
      <w:r>
        <w:t xml:space="preserve">syntax: </w:t>
      </w:r>
    </w:p>
    <w:p w14:paraId="1D5DC45E" w14:textId="16501368" w:rsidR="00775B14" w:rsidRDefault="00775B14" w:rsidP="00775B14">
      <w:pPr>
        <w:pStyle w:val="Code"/>
      </w:pPr>
      <w:r>
        <w:t xml:space="preserve"> </w:t>
      </w:r>
      <w:r w:rsidR="005F2B5E">
        <w:t>{</w:t>
      </w:r>
      <w:r>
        <w:t xml:space="preserve"> "Information Schema for Columns": {</w:t>
      </w:r>
    </w:p>
    <w:p w14:paraId="31431108" w14:textId="77777777" w:rsidR="00775B14" w:rsidRDefault="00775B14" w:rsidP="00775B14">
      <w:pPr>
        <w:pStyle w:val="Code"/>
      </w:pPr>
      <w:r>
        <w:t xml:space="preserve">  "prefix": "</w:t>
      </w:r>
      <w:proofErr w:type="spellStart"/>
      <w:r>
        <w:t>InfoSchemaColumns</w:t>
      </w:r>
      <w:proofErr w:type="spellEnd"/>
      <w:r>
        <w:t>",</w:t>
      </w:r>
    </w:p>
    <w:p w14:paraId="28DAD37C" w14:textId="7C2BB745" w:rsidR="00775B14" w:rsidRDefault="00775B14" w:rsidP="00775B14">
      <w:pPr>
        <w:pStyle w:val="Code"/>
      </w:pPr>
      <w:r>
        <w:t xml:space="preserve">  "body": "select * from INFORMATION_SCHEMA.COLUMNS where COLUMN_NAME = '${1:</w:t>
      </w:r>
      <w:r w:rsidR="003A33F1">
        <w:t>Column</w:t>
      </w:r>
      <w:r>
        <w:t>Name}'"</w:t>
      </w:r>
      <w:r w:rsidR="005F2B5E">
        <w:t xml:space="preserve"> </w:t>
      </w:r>
      <w:r>
        <w:t>}</w:t>
      </w:r>
      <w:r w:rsidR="005F2B5E">
        <w:t xml:space="preserve"> }</w:t>
      </w:r>
    </w:p>
    <w:p w14:paraId="78C97845" w14:textId="6FB0506A" w:rsidR="00775B14" w:rsidRDefault="006B5E79" w:rsidP="00775B14">
      <w:pPr>
        <w:pStyle w:val="BodyText"/>
      </w:pPr>
      <w:r>
        <w:t>To break down the above json code, t</w:t>
      </w:r>
      <w:r w:rsidR="00FE4962">
        <w:t xml:space="preserve">he first line </w:t>
      </w:r>
      <w:r>
        <w:t>containing</w:t>
      </w:r>
      <w:r w:rsidR="00FE4962">
        <w:t xml:space="preserve"> the literal </w:t>
      </w:r>
      <w:r w:rsidR="00775B14">
        <w:t>"</w:t>
      </w:r>
      <w:r w:rsidR="00FE4962">
        <w:t xml:space="preserve">Information Schema for Columns </w:t>
      </w:r>
      <w:r w:rsidR="00775B14">
        <w:t>"</w:t>
      </w:r>
      <w:r w:rsidR="00FE4962">
        <w:t xml:space="preserve"> </w:t>
      </w:r>
      <w:r w:rsidR="00775B14">
        <w:t xml:space="preserve">is the snippet </w:t>
      </w:r>
      <w:r w:rsidR="00775B14" w:rsidRPr="006B5E79">
        <w:rPr>
          <w:rStyle w:val="Emphasis"/>
        </w:rPr>
        <w:t>name</w:t>
      </w:r>
      <w:r w:rsidR="00775B14">
        <w:t>.</w:t>
      </w:r>
      <w:r w:rsidR="00FE4962">
        <w:t xml:space="preserve"> The next line contains the </w:t>
      </w:r>
      <w:r w:rsidR="00FE4962" w:rsidRPr="00FE4962">
        <w:rPr>
          <w:rStyle w:val="Emphasis"/>
        </w:rPr>
        <w:t>prefix</w:t>
      </w:r>
      <w:r w:rsidR="00FE4962">
        <w:t xml:space="preserve"> “</w:t>
      </w:r>
      <w:proofErr w:type="spellStart"/>
      <w:r w:rsidR="00FE4962">
        <w:t>InfoSchemaColumns</w:t>
      </w:r>
      <w:proofErr w:type="spellEnd"/>
      <w:r w:rsidR="00FE4962">
        <w:t xml:space="preserve">” </w:t>
      </w:r>
      <w:r w:rsidR="00A66D77">
        <w:t>and</w:t>
      </w:r>
      <w:r w:rsidR="00FE4962">
        <w:t xml:space="preserve"> will cause this snippet to surface based on</w:t>
      </w:r>
      <w:r>
        <w:t xml:space="preserve"> </w:t>
      </w:r>
      <w:r w:rsidR="00A66D77">
        <w:t xml:space="preserve">similar </w:t>
      </w:r>
      <w:r>
        <w:t>keystrokes made in the SQL editor</w:t>
      </w:r>
      <w:r w:rsidR="00A66D77">
        <w:t>. These keystrokes do not</w:t>
      </w:r>
      <w:r w:rsidR="00FE4962">
        <w:t xml:space="preserve"> necessarily need to be</w:t>
      </w:r>
      <w:r>
        <w:t xml:space="preserve"> keyed</w:t>
      </w:r>
      <w:r w:rsidR="00FE4962">
        <w:t xml:space="preserve"> </w:t>
      </w:r>
      <w:r w:rsidR="00A66D77">
        <w:t xml:space="preserve">exactly as shown in the </w:t>
      </w:r>
      <w:r w:rsidR="00A66D77" w:rsidRPr="00A66D77">
        <w:rPr>
          <w:rStyle w:val="Emphasis"/>
        </w:rPr>
        <w:t>prefix</w:t>
      </w:r>
      <w:r w:rsidR="00FE4962">
        <w:t xml:space="preserve">. For example, </w:t>
      </w:r>
      <w:r w:rsidR="00A66D77">
        <w:t>the</w:t>
      </w:r>
      <w:r w:rsidR="00FE4962">
        <w:t xml:space="preserve"> snippet</w:t>
      </w:r>
      <w:r w:rsidR="00A66D77">
        <w:t xml:space="preserve"> above</w:t>
      </w:r>
      <w:r>
        <w:t>,</w:t>
      </w:r>
      <w:r w:rsidR="00FE4962">
        <w:t xml:space="preserve"> would be found by </w:t>
      </w:r>
      <w:r w:rsidR="00A66D77">
        <w:t xml:space="preserve">just </w:t>
      </w:r>
      <w:r w:rsidR="00FE4962">
        <w:t>typing ‘</w:t>
      </w:r>
      <w:proofErr w:type="spellStart"/>
      <w:r w:rsidR="00FE4962">
        <w:t>infcol</w:t>
      </w:r>
      <w:proofErr w:type="spellEnd"/>
      <w:r w:rsidR="00FE4962">
        <w:t xml:space="preserve">’. The third line is the snippet code itself, which will </w:t>
      </w:r>
      <w:r w:rsidR="00EE14D7">
        <w:t>be placed directly in the editor window</w:t>
      </w:r>
      <w:r w:rsidR="00FE4962">
        <w:t xml:space="preserve"> upon</w:t>
      </w:r>
      <w:r w:rsidR="00DD6DFA">
        <w:t xml:space="preserve"> pop-up</w:t>
      </w:r>
      <w:r w:rsidR="00FE4962">
        <w:t xml:space="preserve"> selection.</w:t>
      </w:r>
    </w:p>
    <w:p w14:paraId="5A0EF154" w14:textId="15F822BA" w:rsidR="00DD6DFA" w:rsidRDefault="00DD6DFA" w:rsidP="00DD6DFA">
      <w:pPr>
        <w:pStyle w:val="NoteTipCaution"/>
      </w:pPr>
      <w:r>
        <w:t>Note:</w:t>
      </w:r>
      <w:r w:rsidR="00FE4962">
        <w:t xml:space="preserve"> we </w:t>
      </w:r>
      <w:r w:rsidR="00A66D77">
        <w:t xml:space="preserve">will </w:t>
      </w:r>
      <w:r w:rsidR="00FE4962">
        <w:t xml:space="preserve">go into much more detail on </w:t>
      </w:r>
      <w:r w:rsidRPr="00DD6DFA">
        <w:rPr>
          <w:rStyle w:val="Emphasis"/>
        </w:rPr>
        <w:t>snippets</w:t>
      </w:r>
      <w:r w:rsidR="00FE4962">
        <w:t xml:space="preserve"> in Chapter 09</w:t>
      </w:r>
      <w:r>
        <w:t>.</w:t>
      </w:r>
    </w:p>
    <w:p w14:paraId="69B9555F" w14:textId="2E6F4D86" w:rsidR="00FE4962" w:rsidRDefault="00DD6DFA" w:rsidP="00FE4962">
      <w:pPr>
        <w:pStyle w:val="BodyText"/>
      </w:pPr>
      <w:r>
        <w:t xml:space="preserve">To save the snippet, press CTRL+SHIFT+P (or from the ‘Menu Bar’ click on View, Command Palette), enter ‘snippet’ in the search box, and select “Preferences: Configure User Snippets” as shown in figure </w:t>
      </w:r>
      <w:r w:rsidR="00A66980">
        <w:t>3-12</w:t>
      </w:r>
    </w:p>
    <w:p w14:paraId="5A6EDA4B" w14:textId="372EB5FF" w:rsidR="00FE4962" w:rsidRDefault="005F2B5E" w:rsidP="005F2B5E">
      <w:pPr>
        <w:pStyle w:val="Figure"/>
      </w:pPr>
      <w:r>
        <w:rPr>
          <w:noProof/>
        </w:rPr>
        <w:drawing>
          <wp:inline distT="0" distB="0" distL="0" distR="0" wp14:anchorId="0206EC91" wp14:editId="03DC5828">
            <wp:extent cx="5025390" cy="1579880"/>
            <wp:effectExtent l="0" t="0" r="381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25390" cy="1579880"/>
                    </a:xfrm>
                    <a:prstGeom prst="rect">
                      <a:avLst/>
                    </a:prstGeom>
                    <a:noFill/>
                    <a:ln>
                      <a:noFill/>
                    </a:ln>
                  </pic:spPr>
                </pic:pic>
              </a:graphicData>
            </a:graphic>
          </wp:inline>
        </w:drawing>
      </w:r>
    </w:p>
    <w:p w14:paraId="26403E15" w14:textId="2188C090" w:rsidR="005F2B5E" w:rsidRDefault="005F2B5E" w:rsidP="005F2B5E">
      <w:pPr>
        <w:pStyle w:val="Caption"/>
      </w:pPr>
      <w:r>
        <w:t>Figure 3-12. Configure User Snippets</w:t>
      </w:r>
    </w:p>
    <w:p w14:paraId="5D42B421" w14:textId="3CAC3A52" w:rsidR="005F2B5E" w:rsidRDefault="005F2B5E" w:rsidP="00775B14">
      <w:pPr>
        <w:pStyle w:val="BodyText"/>
      </w:pPr>
      <w:r>
        <w:lastRenderedPageBreak/>
        <w:t>Next enter ‘</w:t>
      </w:r>
      <w:proofErr w:type="spellStart"/>
      <w:r>
        <w:t>sql</w:t>
      </w:r>
      <w:proofErr w:type="spellEnd"/>
      <w:r>
        <w:t xml:space="preserve">’ into the snippet search, and select the file: </w:t>
      </w:r>
      <w:proofErr w:type="spellStart"/>
      <w:r>
        <w:t>sql.json</w:t>
      </w:r>
      <w:proofErr w:type="spellEnd"/>
      <w:r>
        <w:t xml:space="preserve"> as displayed in figure 3-13:</w:t>
      </w:r>
    </w:p>
    <w:p w14:paraId="36462080" w14:textId="148CEC81" w:rsidR="005F2B5E" w:rsidRDefault="003A33F1" w:rsidP="005B6401">
      <w:pPr>
        <w:pStyle w:val="Figure"/>
      </w:pPr>
      <w:r>
        <w:rPr>
          <w:noProof/>
        </w:rPr>
        <w:drawing>
          <wp:inline distT="0" distB="0" distL="0" distR="0" wp14:anchorId="0E726C78" wp14:editId="142618AA">
            <wp:extent cx="5025390" cy="943610"/>
            <wp:effectExtent l="0" t="0" r="381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25390" cy="943610"/>
                    </a:xfrm>
                    <a:prstGeom prst="rect">
                      <a:avLst/>
                    </a:prstGeom>
                    <a:noFill/>
                    <a:ln>
                      <a:noFill/>
                    </a:ln>
                  </pic:spPr>
                </pic:pic>
              </a:graphicData>
            </a:graphic>
          </wp:inline>
        </w:drawing>
      </w:r>
    </w:p>
    <w:p w14:paraId="05047773" w14:textId="21544AB4" w:rsidR="001C6DE7" w:rsidRDefault="001C6DE7" w:rsidP="001C6DE7">
      <w:pPr>
        <w:pStyle w:val="Caption"/>
      </w:pPr>
      <w:r>
        <w:t xml:space="preserve">Figure 3-13. </w:t>
      </w:r>
      <w:proofErr w:type="spellStart"/>
      <w:r>
        <w:t>sql.json</w:t>
      </w:r>
      <w:proofErr w:type="spellEnd"/>
      <w:r>
        <w:t xml:space="preserve"> Snippets File</w:t>
      </w:r>
    </w:p>
    <w:p w14:paraId="22C16827" w14:textId="62750E29" w:rsidR="005B6401" w:rsidRDefault="001C6DE7" w:rsidP="005B6401">
      <w:pPr>
        <w:pStyle w:val="Figure"/>
      </w:pPr>
      <w:r>
        <w:t xml:space="preserve">And </w:t>
      </w:r>
      <w:r w:rsidR="00534B0A">
        <w:t>then</w:t>
      </w:r>
      <w:r>
        <w:t xml:space="preserve"> paste in your json script as shown in figure 3-14</w:t>
      </w:r>
      <w:r w:rsidR="005B6401">
        <w:t>:</w:t>
      </w:r>
    </w:p>
    <w:p w14:paraId="09F0811A" w14:textId="2EC5F5F5" w:rsidR="001C6DE7" w:rsidRDefault="003A33F1" w:rsidP="005B6401">
      <w:pPr>
        <w:pStyle w:val="Figure"/>
      </w:pPr>
      <w:r>
        <w:rPr>
          <w:noProof/>
        </w:rPr>
        <w:drawing>
          <wp:inline distT="0" distB="0" distL="0" distR="0" wp14:anchorId="260D5AA4" wp14:editId="00253745">
            <wp:extent cx="5025390" cy="1024255"/>
            <wp:effectExtent l="0" t="0" r="381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25390" cy="1024255"/>
                    </a:xfrm>
                    <a:prstGeom prst="rect">
                      <a:avLst/>
                    </a:prstGeom>
                    <a:noFill/>
                    <a:ln>
                      <a:noFill/>
                    </a:ln>
                  </pic:spPr>
                </pic:pic>
              </a:graphicData>
            </a:graphic>
          </wp:inline>
        </w:drawing>
      </w:r>
    </w:p>
    <w:p w14:paraId="7F64226A" w14:textId="696C08A4" w:rsidR="005B6401" w:rsidRDefault="005B6401" w:rsidP="005B6401">
      <w:pPr>
        <w:pStyle w:val="Caption"/>
      </w:pPr>
      <w:r>
        <w:t>Figure 3-14. A</w:t>
      </w:r>
      <w:r w:rsidR="003A33F1">
        <w:t xml:space="preserve"> Sample</w:t>
      </w:r>
      <w:r>
        <w:t xml:space="preserve"> </w:t>
      </w:r>
      <w:proofErr w:type="spellStart"/>
      <w:r>
        <w:t>sql.json</w:t>
      </w:r>
      <w:proofErr w:type="spellEnd"/>
      <w:r>
        <w:t xml:space="preserve"> Snippet</w:t>
      </w:r>
    </w:p>
    <w:p w14:paraId="6B9C7AA1" w14:textId="0998D6EA" w:rsidR="001C6DE7" w:rsidRDefault="005B6401" w:rsidP="00775B14">
      <w:pPr>
        <w:pStyle w:val="BodyText"/>
      </w:pPr>
      <w:r>
        <w:t>Notice the above window</w:t>
      </w:r>
      <w:r w:rsidR="001726EA">
        <w:t xml:space="preserve"> (outlined in red)</w:t>
      </w:r>
      <w:r>
        <w:t xml:space="preserve"> also provides the physical location of the ‘</w:t>
      </w:r>
      <w:proofErr w:type="spellStart"/>
      <w:r>
        <w:t>sql.json</w:t>
      </w:r>
      <w:proofErr w:type="spellEnd"/>
      <w:r>
        <w:t>’ file that you are modifying</w:t>
      </w:r>
      <w:r w:rsidR="00534B0A">
        <w:rPr>
          <w:rStyle w:val="FootnoteReference"/>
        </w:rPr>
        <w:footnoteReference w:id="1"/>
      </w:r>
      <w:r>
        <w:t xml:space="preserve">. Press CTRL+S to save your </w:t>
      </w:r>
      <w:r w:rsidR="00730EB4">
        <w:t>changes and</w:t>
      </w:r>
      <w:r>
        <w:t xml:space="preserve"> enable your new snippet to be used. </w:t>
      </w:r>
      <w:r w:rsidR="00730EB4">
        <w:t>To test, p</w:t>
      </w:r>
      <w:r>
        <w:t xml:space="preserve">ress CTRL+N to create a new query window and </w:t>
      </w:r>
      <w:r w:rsidR="00730EB4">
        <w:t xml:space="preserve">then </w:t>
      </w:r>
      <w:r>
        <w:t xml:space="preserve">type </w:t>
      </w:r>
      <w:r w:rsidR="003A33F1">
        <w:t>the character sequence: ‘</w:t>
      </w:r>
      <w:proofErr w:type="spellStart"/>
      <w:r w:rsidR="003A33F1">
        <w:t>infcol</w:t>
      </w:r>
      <w:proofErr w:type="spellEnd"/>
      <w:r w:rsidR="003A33F1">
        <w:t>’. You should see the snippet pop-up as rendered in figure 3-15:</w:t>
      </w:r>
    </w:p>
    <w:p w14:paraId="4AF8C902" w14:textId="1CCA04A8" w:rsidR="003A33F1" w:rsidRDefault="003A33F1" w:rsidP="003A33F1">
      <w:pPr>
        <w:pStyle w:val="Figure"/>
      </w:pPr>
      <w:r>
        <w:rPr>
          <w:noProof/>
        </w:rPr>
        <w:drawing>
          <wp:inline distT="0" distB="0" distL="0" distR="0" wp14:anchorId="72B4B24E" wp14:editId="78516E39">
            <wp:extent cx="5025390" cy="1485265"/>
            <wp:effectExtent l="0" t="0" r="381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25390" cy="1485265"/>
                    </a:xfrm>
                    <a:prstGeom prst="rect">
                      <a:avLst/>
                    </a:prstGeom>
                    <a:noFill/>
                    <a:ln>
                      <a:noFill/>
                    </a:ln>
                  </pic:spPr>
                </pic:pic>
              </a:graphicData>
            </a:graphic>
          </wp:inline>
        </w:drawing>
      </w:r>
    </w:p>
    <w:p w14:paraId="3D13D1BA" w14:textId="3A9D66DF" w:rsidR="004A43C0" w:rsidRDefault="004A43C0" w:rsidP="004A43C0">
      <w:pPr>
        <w:pStyle w:val="Caption"/>
      </w:pPr>
      <w:r>
        <w:t>Figure 3-15. Using IntelliSense to Find a Snippet</w:t>
      </w:r>
    </w:p>
    <w:p w14:paraId="6179602B" w14:textId="6461A835" w:rsidR="003A33F1" w:rsidRDefault="004A43C0" w:rsidP="00775B14">
      <w:pPr>
        <w:pStyle w:val="BodyText"/>
      </w:pPr>
      <w:r>
        <w:t>Selecting this snippet will produce the SQL code in your editor window, with the cursor highlighting the field (in this case ‘</w:t>
      </w:r>
      <w:proofErr w:type="spellStart"/>
      <w:r>
        <w:t>ColumnName</w:t>
      </w:r>
      <w:proofErr w:type="spellEnd"/>
      <w:r>
        <w:t xml:space="preserve">’) </w:t>
      </w:r>
      <w:r w:rsidR="006E10BF">
        <w:t>allowing</w:t>
      </w:r>
      <w:r>
        <w:t xml:space="preserve"> you </w:t>
      </w:r>
      <w:r w:rsidR="006E10BF">
        <w:t>to</w:t>
      </w:r>
      <w:r>
        <w:t xml:space="preserve"> replace </w:t>
      </w:r>
      <w:r>
        <w:lastRenderedPageBreak/>
        <w:t xml:space="preserve">with the actual column name you are </w:t>
      </w:r>
      <w:r w:rsidR="006E10BF">
        <w:t>examining</w:t>
      </w:r>
      <w:r>
        <w:t xml:space="preserve">. Figure 3-16 displays the snippet </w:t>
      </w:r>
      <w:r w:rsidR="00370C0A">
        <w:t>as placed in the editor window</w:t>
      </w:r>
      <w:r>
        <w:t>:</w:t>
      </w:r>
    </w:p>
    <w:p w14:paraId="088B50F5" w14:textId="084EFB7D" w:rsidR="004A43C0" w:rsidRDefault="004A43C0" w:rsidP="004A43C0">
      <w:pPr>
        <w:pStyle w:val="Figure"/>
      </w:pPr>
      <w:r>
        <w:rPr>
          <w:noProof/>
        </w:rPr>
        <w:drawing>
          <wp:inline distT="0" distB="0" distL="0" distR="0" wp14:anchorId="24101A03" wp14:editId="3649863B">
            <wp:extent cx="5025390" cy="972820"/>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25390" cy="972820"/>
                    </a:xfrm>
                    <a:prstGeom prst="rect">
                      <a:avLst/>
                    </a:prstGeom>
                    <a:noFill/>
                    <a:ln>
                      <a:noFill/>
                    </a:ln>
                  </pic:spPr>
                </pic:pic>
              </a:graphicData>
            </a:graphic>
          </wp:inline>
        </w:drawing>
      </w:r>
    </w:p>
    <w:p w14:paraId="42983936" w14:textId="2CA94DF8" w:rsidR="00284170" w:rsidRDefault="00284170" w:rsidP="00284170">
      <w:pPr>
        <w:pStyle w:val="Caption"/>
      </w:pPr>
      <w:r>
        <w:t>Figure 3-16. Variable Highlighting for a Snippet</w:t>
      </w:r>
    </w:p>
    <w:p w14:paraId="7620F882" w14:textId="6D698713" w:rsidR="00560D2D" w:rsidRDefault="00D34ABB" w:rsidP="00560D2D">
      <w:pPr>
        <w:pStyle w:val="BodyText"/>
      </w:pPr>
      <w:r>
        <w:t xml:space="preserve">As mentioned earlier, we have much more content to come later in the book on ‘ADS Snippets’, which by the way can apply to </w:t>
      </w:r>
      <w:r w:rsidRPr="00E87BB0">
        <w:rPr>
          <w:rStyle w:val="Emphasis"/>
        </w:rPr>
        <w:t>any</w:t>
      </w:r>
      <w:r>
        <w:t xml:space="preserve"> of the Azure Data Studio supported languages</w:t>
      </w:r>
      <w:r w:rsidR="00E87BB0">
        <w:t>,</w:t>
      </w:r>
      <w:r>
        <w:t xml:space="preserve"> including PowerShell and Python.</w:t>
      </w:r>
    </w:p>
    <w:p w14:paraId="14B4EA65" w14:textId="4A6F0E63" w:rsidR="00480006" w:rsidRPr="00690FA6" w:rsidRDefault="00480006" w:rsidP="00480006">
      <w:pPr>
        <w:pStyle w:val="Heading1"/>
        <w:rPr>
          <w:color w:val="212121"/>
        </w:rPr>
      </w:pPr>
      <w:r>
        <w:t>Top Down View with Minimap</w:t>
      </w:r>
    </w:p>
    <w:p w14:paraId="0C09ECAF" w14:textId="4D97B092" w:rsidR="00480006" w:rsidRDefault="00480006" w:rsidP="00560D2D">
      <w:pPr>
        <w:pStyle w:val="BodyText"/>
      </w:pPr>
      <w:r>
        <w:t xml:space="preserve">Life at times can be detailed and complex. The same can be true of ‘SQL code’, or for that matter ‘code’ written in any language. Most database developers have written, reviewed, or maintained SQL code that exceeds hundreds, or perhaps even a thousand lines. While </w:t>
      </w:r>
      <w:r w:rsidR="004C4A43">
        <w:t xml:space="preserve">‘big code’ </w:t>
      </w:r>
      <w:r>
        <w:t xml:space="preserve">can </w:t>
      </w:r>
      <w:r w:rsidR="004C4A43">
        <w:t xml:space="preserve">be intimidating, ADS has a </w:t>
      </w:r>
      <w:r w:rsidR="004C4A43">
        <w:rPr>
          <w:rStyle w:val="Emphasis"/>
        </w:rPr>
        <w:t>M</w:t>
      </w:r>
      <w:r w:rsidR="004C4A43" w:rsidRPr="004C4A43">
        <w:rPr>
          <w:rStyle w:val="Emphasis"/>
        </w:rPr>
        <w:t>inimap</w:t>
      </w:r>
      <w:r w:rsidR="004C4A43">
        <w:t xml:space="preserve"> feature that can at least </w:t>
      </w:r>
      <w:r w:rsidR="008F2632">
        <w:t>ease</w:t>
      </w:r>
      <w:r w:rsidR="004C4A43">
        <w:t xml:space="preserve"> the pain of working with </w:t>
      </w:r>
      <w:r w:rsidR="008F2632">
        <w:t>large</w:t>
      </w:r>
      <w:r w:rsidR="004C4A43">
        <w:t xml:space="preserve"> SQL</w:t>
      </w:r>
      <w:r w:rsidR="008F2632">
        <w:t xml:space="preserve"> scripts</w:t>
      </w:r>
      <w:r w:rsidR="004C4A43">
        <w:t>.</w:t>
      </w:r>
    </w:p>
    <w:p w14:paraId="4A69EAB8" w14:textId="2745A1F9" w:rsidR="00F05ED1" w:rsidRDefault="00F05ED1" w:rsidP="00F05ED1">
      <w:pPr>
        <w:pStyle w:val="NoteTipCaution"/>
      </w:pPr>
      <w:r>
        <w:t xml:space="preserve">For the following example you can use any </w:t>
      </w:r>
      <w:r w:rsidR="00185B1C">
        <w:t>SQL code sample</w:t>
      </w:r>
      <w:r>
        <w:t>. If more lines are needed</w:t>
      </w:r>
      <w:r w:rsidR="00185B1C">
        <w:t xml:space="preserve"> for visual effect</w:t>
      </w:r>
      <w:r>
        <w:t xml:space="preserve">, just use copy/paste to multiply </w:t>
      </w:r>
      <w:r w:rsidR="00185B1C">
        <w:t>your</w:t>
      </w:r>
      <w:r>
        <w:t xml:space="preserve"> </w:t>
      </w:r>
      <w:r w:rsidR="00185B1C">
        <w:t xml:space="preserve">lines of </w:t>
      </w:r>
      <w:r>
        <w:t>SQL code</w:t>
      </w:r>
      <w:r w:rsidR="00185B1C">
        <w:t>.</w:t>
      </w:r>
    </w:p>
    <w:p w14:paraId="1B2878B3" w14:textId="5529FACB" w:rsidR="00480006" w:rsidRDefault="004C4A43" w:rsidP="00560D2D">
      <w:pPr>
        <w:pStyle w:val="BodyText"/>
      </w:pPr>
      <w:r>
        <w:t>To get started with Minimap, you will first want to turn this feature on via the ‘Command Palette” by pressing CRTL+SHIFT+P, entering ‘</w:t>
      </w:r>
      <w:proofErr w:type="spellStart"/>
      <w:r w:rsidR="00185B1C">
        <w:t>m</w:t>
      </w:r>
      <w:r>
        <w:t>inimap</w:t>
      </w:r>
      <w:proofErr w:type="spellEnd"/>
      <w:r>
        <w:t>’, and selecting “</w:t>
      </w:r>
      <w:r w:rsidR="00F05ED1">
        <w:t>View: Toggle Minimap</w:t>
      </w:r>
      <w:r>
        <w:t>” as shown in figure 3-17</w:t>
      </w:r>
      <w:r w:rsidR="00F05ED1">
        <w:t>:</w:t>
      </w:r>
    </w:p>
    <w:p w14:paraId="7B732D7D" w14:textId="6664C017" w:rsidR="00F05ED1" w:rsidRDefault="00F05ED1" w:rsidP="006C36E7">
      <w:pPr>
        <w:pStyle w:val="Figure"/>
      </w:pPr>
      <w:r>
        <w:rPr>
          <w:noProof/>
        </w:rPr>
        <w:drawing>
          <wp:inline distT="0" distB="0" distL="0" distR="0" wp14:anchorId="7A165EB1" wp14:editId="530221A4">
            <wp:extent cx="5025390" cy="819150"/>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25390" cy="819150"/>
                    </a:xfrm>
                    <a:prstGeom prst="rect">
                      <a:avLst/>
                    </a:prstGeom>
                    <a:noFill/>
                    <a:ln>
                      <a:noFill/>
                    </a:ln>
                  </pic:spPr>
                </pic:pic>
              </a:graphicData>
            </a:graphic>
          </wp:inline>
        </w:drawing>
      </w:r>
    </w:p>
    <w:p w14:paraId="73ED8843" w14:textId="27657719" w:rsidR="00F05ED1" w:rsidRDefault="00F05ED1" w:rsidP="00F05ED1">
      <w:pPr>
        <w:pStyle w:val="Caption"/>
      </w:pPr>
      <w:r>
        <w:t>Figure 3-1</w:t>
      </w:r>
      <w:r w:rsidR="002A716D">
        <w:t>7</w:t>
      </w:r>
      <w:r>
        <w:t>. Toggle Minimap On</w:t>
      </w:r>
    </w:p>
    <w:p w14:paraId="5EBD1545" w14:textId="3AFA04AF" w:rsidR="006C36E7" w:rsidRDefault="002A716D" w:rsidP="00F05ED1">
      <w:pPr>
        <w:pStyle w:val="BodyText"/>
      </w:pPr>
      <w:r>
        <w:lastRenderedPageBreak/>
        <w:t xml:space="preserve">With </w:t>
      </w:r>
      <w:r w:rsidR="006C36E7">
        <w:t>any</w:t>
      </w:r>
      <w:r>
        <w:t xml:space="preserve"> </w:t>
      </w:r>
      <w:r w:rsidR="00AC29C6">
        <w:t xml:space="preserve">SQL </w:t>
      </w:r>
      <w:r>
        <w:t>script in place, and</w:t>
      </w:r>
      <w:r w:rsidR="006C36E7">
        <w:t xml:space="preserve"> with</w:t>
      </w:r>
      <w:r>
        <w:t xml:space="preserve"> </w:t>
      </w:r>
      <w:r w:rsidR="006C36E7">
        <w:t>Minimap</w:t>
      </w:r>
      <w:r>
        <w:t xml:space="preserve"> turned on</w:t>
      </w:r>
      <w:r w:rsidR="006C36E7">
        <w:t xml:space="preserve">, you will </w:t>
      </w:r>
      <w:r w:rsidR="00650F42">
        <w:t xml:space="preserve">see </w:t>
      </w:r>
      <w:r w:rsidR="007D24DC">
        <w:t>a birds-eye</w:t>
      </w:r>
      <w:r w:rsidR="006C36E7">
        <w:t xml:space="preserve"> outline of your code on the right side of the editor window</w:t>
      </w:r>
      <w:r w:rsidR="00AC29C6">
        <w:t>. Y</w:t>
      </w:r>
      <w:r w:rsidR="00650F42">
        <w:t>our</w:t>
      </w:r>
      <w:r w:rsidR="007D24DC">
        <w:t xml:space="preserve"> current</w:t>
      </w:r>
      <w:r w:rsidR="00650F42">
        <w:t xml:space="preserve"> </w:t>
      </w:r>
      <w:r w:rsidR="007D24DC">
        <w:t>‘</w:t>
      </w:r>
      <w:r w:rsidR="00650F42">
        <w:t>cursor position</w:t>
      </w:r>
      <w:r w:rsidR="007D24DC">
        <w:t>’</w:t>
      </w:r>
      <w:r w:rsidR="00AC29C6">
        <w:t xml:space="preserve"> will be</w:t>
      </w:r>
      <w:r w:rsidR="00650F42">
        <w:t xml:space="preserve"> highlighted as a thin blue line</w:t>
      </w:r>
      <w:r w:rsidR="006C36E7">
        <w:t xml:space="preserve"> as displayed in figure 3-18:</w:t>
      </w:r>
    </w:p>
    <w:p w14:paraId="394B8B96" w14:textId="228684B2" w:rsidR="00F05ED1" w:rsidRDefault="006C36E7" w:rsidP="006C36E7">
      <w:pPr>
        <w:pStyle w:val="Figure"/>
      </w:pPr>
      <w:r>
        <w:rPr>
          <w:noProof/>
        </w:rPr>
        <w:drawing>
          <wp:inline distT="0" distB="0" distL="0" distR="0" wp14:anchorId="7F86247F" wp14:editId="34C563D9">
            <wp:extent cx="5025390" cy="3408680"/>
            <wp:effectExtent l="0" t="0" r="3810" b="12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25390" cy="3408680"/>
                    </a:xfrm>
                    <a:prstGeom prst="rect">
                      <a:avLst/>
                    </a:prstGeom>
                    <a:noFill/>
                    <a:ln>
                      <a:noFill/>
                    </a:ln>
                  </pic:spPr>
                </pic:pic>
              </a:graphicData>
            </a:graphic>
          </wp:inline>
        </w:drawing>
      </w:r>
    </w:p>
    <w:p w14:paraId="34694BE8" w14:textId="64628392" w:rsidR="006C36E7" w:rsidRDefault="006C36E7" w:rsidP="006C36E7">
      <w:pPr>
        <w:pStyle w:val="Caption"/>
      </w:pPr>
      <w:r>
        <w:t>Figure 3-18. SQL Editing with Minimap Outline</w:t>
      </w:r>
    </w:p>
    <w:p w14:paraId="325E5E51" w14:textId="397D0800" w:rsidR="006C36E7" w:rsidRDefault="007905D0" w:rsidP="006C36E7">
      <w:pPr>
        <w:pStyle w:val="BodyText"/>
      </w:pPr>
      <w:r>
        <w:t>Syntax</w:t>
      </w:r>
      <w:r w:rsidR="006F6C64">
        <w:t xml:space="preserve"> error are reflected in the Minimap with red highlighting as shown in figure 3-19. This is helpful </w:t>
      </w:r>
      <w:r w:rsidR="00FE45E5">
        <w:t>as it gives</w:t>
      </w:r>
      <w:r w:rsidR="006F6C64">
        <w:t xml:space="preserve"> immediate feedback, as well as proximity of the error, even if the actual (readable) SQL code </w:t>
      </w:r>
      <w:r w:rsidR="00FE45E5">
        <w:t>located somewhere</w:t>
      </w:r>
      <w:r w:rsidR="006F6C64">
        <w:t xml:space="preserve"> ‘off screen’.</w:t>
      </w:r>
    </w:p>
    <w:p w14:paraId="62823E2A" w14:textId="1A6F0498" w:rsidR="007905D0" w:rsidRDefault="007905D0" w:rsidP="00981301">
      <w:pPr>
        <w:pStyle w:val="Figure"/>
      </w:pPr>
      <w:r>
        <w:rPr>
          <w:noProof/>
        </w:rPr>
        <w:lastRenderedPageBreak/>
        <w:drawing>
          <wp:inline distT="0" distB="0" distL="0" distR="0" wp14:anchorId="05E229BF" wp14:editId="2D5A2A92">
            <wp:extent cx="5025390" cy="2926080"/>
            <wp:effectExtent l="0" t="0" r="381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25390" cy="2926080"/>
                    </a:xfrm>
                    <a:prstGeom prst="rect">
                      <a:avLst/>
                    </a:prstGeom>
                    <a:noFill/>
                    <a:ln>
                      <a:noFill/>
                    </a:ln>
                  </pic:spPr>
                </pic:pic>
              </a:graphicData>
            </a:graphic>
          </wp:inline>
        </w:drawing>
      </w:r>
    </w:p>
    <w:p w14:paraId="590D0E1F" w14:textId="7363625C" w:rsidR="007905D0" w:rsidRDefault="007905D0" w:rsidP="007905D0">
      <w:pPr>
        <w:pStyle w:val="Caption"/>
      </w:pPr>
      <w:r>
        <w:t>Figure 3-19. Minimap Syntax Errors</w:t>
      </w:r>
    </w:p>
    <w:p w14:paraId="300FF511" w14:textId="10235676" w:rsidR="007905D0" w:rsidRDefault="00607517" w:rsidP="006C36E7">
      <w:pPr>
        <w:pStyle w:val="BodyText"/>
      </w:pPr>
      <w:r>
        <w:t xml:space="preserve">Another nice feature of Minimap is the ability to view a large </w:t>
      </w:r>
      <w:r w:rsidRPr="00006191">
        <w:rPr>
          <w:rStyle w:val="Emphasis"/>
        </w:rPr>
        <w:t>selection</w:t>
      </w:r>
      <w:r>
        <w:t xml:space="preserve"> of your code, even </w:t>
      </w:r>
      <w:r w:rsidR="00006191">
        <w:t>spanning</w:t>
      </w:r>
      <w:r>
        <w:t xml:space="preserve"> hundreds of lines</w:t>
      </w:r>
      <w:r w:rsidR="00006191">
        <w:t>. This reduces the</w:t>
      </w:r>
      <w:r>
        <w:t xml:space="preserve"> excess ‘scrolling’</w:t>
      </w:r>
      <w:r w:rsidR="00006191">
        <w:t xml:space="preserve"> otherwise needed</w:t>
      </w:r>
      <w:r>
        <w:t xml:space="preserve"> to visualize</w:t>
      </w:r>
      <w:r w:rsidR="00006191">
        <w:t xml:space="preserve"> the begin and end of your selection</w:t>
      </w:r>
      <w:r>
        <w:t>. Figure 3-20 demonstrat</w:t>
      </w:r>
      <w:r w:rsidR="00006191">
        <w:t>es</w:t>
      </w:r>
      <w:r>
        <w:t xml:space="preserve"> this capability, albeit on a smaller scale.</w:t>
      </w:r>
    </w:p>
    <w:p w14:paraId="19A78926" w14:textId="0801797D" w:rsidR="00CB2B6E" w:rsidRDefault="00CB2B6E" w:rsidP="00981301">
      <w:pPr>
        <w:pStyle w:val="Figure"/>
      </w:pPr>
      <w:r>
        <w:rPr>
          <w:noProof/>
        </w:rPr>
        <w:lastRenderedPageBreak/>
        <w:drawing>
          <wp:inline distT="0" distB="0" distL="0" distR="0" wp14:anchorId="2F0B2014" wp14:editId="74DE04F4">
            <wp:extent cx="5025390" cy="3745230"/>
            <wp:effectExtent l="0" t="0" r="381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25390" cy="3745230"/>
                    </a:xfrm>
                    <a:prstGeom prst="rect">
                      <a:avLst/>
                    </a:prstGeom>
                    <a:noFill/>
                    <a:ln>
                      <a:noFill/>
                    </a:ln>
                  </pic:spPr>
                </pic:pic>
              </a:graphicData>
            </a:graphic>
          </wp:inline>
        </w:drawing>
      </w:r>
    </w:p>
    <w:p w14:paraId="437DB2E5" w14:textId="587CD3C0" w:rsidR="00CB2B6E" w:rsidRDefault="00CB2B6E" w:rsidP="00CB2B6E">
      <w:pPr>
        <w:pStyle w:val="Caption"/>
      </w:pPr>
      <w:r>
        <w:t>Figure 3-20. Minimap Code Selection</w:t>
      </w:r>
    </w:p>
    <w:p w14:paraId="47D45D98" w14:textId="208A4B0C" w:rsidR="00F44BD8" w:rsidRPr="00F44BD8" w:rsidRDefault="00F44BD8" w:rsidP="00F44BD8">
      <w:pPr>
        <w:pStyle w:val="BodyText"/>
      </w:pPr>
      <w:r>
        <w:t xml:space="preserve">Finally, Minimap provides a convenient way to visualize </w:t>
      </w:r>
      <w:r w:rsidRPr="00F44BD8">
        <w:rPr>
          <w:rStyle w:val="Emphasis"/>
        </w:rPr>
        <w:t>all</w:t>
      </w:r>
      <w:r>
        <w:t xml:space="preserve"> locations containing </w:t>
      </w:r>
      <w:r w:rsidR="002C6AA5">
        <w:t xml:space="preserve">the </w:t>
      </w:r>
      <w:r>
        <w:t xml:space="preserve">text you are searching for </w:t>
      </w:r>
      <w:r w:rsidR="002C6AA5">
        <w:t>in the</w:t>
      </w:r>
      <w:r>
        <w:t xml:space="preserve"> script. Figure 3-21 </w:t>
      </w:r>
      <w:r w:rsidR="002C6AA5">
        <w:t>illustrates</w:t>
      </w:r>
      <w:r>
        <w:t xml:space="preserve"> the result of searching for a table called </w:t>
      </w:r>
      <w:proofErr w:type="spellStart"/>
      <w:r w:rsidRPr="00F44BD8">
        <w:rPr>
          <w:rStyle w:val="CodeInline"/>
        </w:rPr>
        <w:t>elt.projects</w:t>
      </w:r>
      <w:proofErr w:type="spellEnd"/>
      <w:r>
        <w:t xml:space="preserve"> within a script.</w:t>
      </w:r>
    </w:p>
    <w:p w14:paraId="4E24BE2B" w14:textId="3A5755A7" w:rsidR="00CB2B6E" w:rsidRDefault="00CB2B6E" w:rsidP="00981301">
      <w:pPr>
        <w:pStyle w:val="Figure"/>
      </w:pPr>
      <w:r>
        <w:rPr>
          <w:noProof/>
        </w:rPr>
        <w:lastRenderedPageBreak/>
        <w:drawing>
          <wp:inline distT="0" distB="0" distL="0" distR="0" wp14:anchorId="7DF09166" wp14:editId="6A797F06">
            <wp:extent cx="5025390" cy="3884295"/>
            <wp:effectExtent l="0" t="0" r="3810" b="190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25390" cy="3884295"/>
                    </a:xfrm>
                    <a:prstGeom prst="rect">
                      <a:avLst/>
                    </a:prstGeom>
                    <a:noFill/>
                    <a:ln>
                      <a:noFill/>
                    </a:ln>
                  </pic:spPr>
                </pic:pic>
              </a:graphicData>
            </a:graphic>
          </wp:inline>
        </w:drawing>
      </w:r>
    </w:p>
    <w:p w14:paraId="15C9CD45" w14:textId="565546D0" w:rsidR="00CB2B6E" w:rsidRDefault="00CB2B6E" w:rsidP="00CB2B6E">
      <w:pPr>
        <w:pStyle w:val="Caption"/>
      </w:pPr>
      <w:r>
        <w:t>Figure 3-21. Minimap Search Results</w:t>
      </w:r>
    </w:p>
    <w:p w14:paraId="0B11712A" w14:textId="379650C5" w:rsidR="00CB2B6E" w:rsidRDefault="00F44BD8" w:rsidP="006C36E7">
      <w:pPr>
        <w:pStyle w:val="BodyText"/>
      </w:pPr>
      <w:r>
        <w:t>So, the next time you find yourself editing a painfully large block of SQL code, remember to ‘toggle on’ Minimap to make your task at least a little more manageable.</w:t>
      </w:r>
    </w:p>
    <w:p w14:paraId="1DED2188" w14:textId="77777777" w:rsidR="00981301" w:rsidRPr="00981301" w:rsidRDefault="00981301" w:rsidP="00981301">
      <w:pPr>
        <w:pStyle w:val="Heading1"/>
        <w:rPr>
          <w:color w:val="212121"/>
        </w:rPr>
      </w:pPr>
      <w:r w:rsidRPr="00981301">
        <w:t>SQL Queries via the Command Terminal</w:t>
      </w:r>
    </w:p>
    <w:p w14:paraId="1CA56D76" w14:textId="45693234" w:rsidR="00981301" w:rsidRDefault="008A454F" w:rsidP="006C36E7">
      <w:pPr>
        <w:pStyle w:val="BodyText"/>
      </w:pPr>
      <w:r>
        <w:t xml:space="preserve">An interesting capability of Azure Data Studio is the integration of a standard SQL editor with other language options. These language options are available by using </w:t>
      </w:r>
      <w:r w:rsidRPr="008A454F">
        <w:rPr>
          <w:rStyle w:val="Emphasis"/>
        </w:rPr>
        <w:t>Notebooks</w:t>
      </w:r>
      <w:r>
        <w:t xml:space="preserve"> (introduced beginning in Chapter 5), </w:t>
      </w:r>
      <w:r w:rsidR="00055556">
        <w:t xml:space="preserve">as well as </w:t>
      </w:r>
      <w:r>
        <w:t xml:space="preserve">by the integrated </w:t>
      </w:r>
      <w:r w:rsidRPr="008A454F">
        <w:rPr>
          <w:rStyle w:val="Emphasis"/>
        </w:rPr>
        <w:t>Terminal</w:t>
      </w:r>
      <w:r w:rsidR="00055556">
        <w:t xml:space="preserve"> window</w:t>
      </w:r>
      <w:r>
        <w:t xml:space="preserve"> which </w:t>
      </w:r>
      <w:r w:rsidR="006B70B6">
        <w:t>we will</w:t>
      </w:r>
      <w:r>
        <w:t xml:space="preserve"> introduce next.</w:t>
      </w:r>
    </w:p>
    <w:p w14:paraId="33C937B0" w14:textId="5C013BEB" w:rsidR="008A454F" w:rsidRDefault="008A454F" w:rsidP="006C36E7">
      <w:pPr>
        <w:pStyle w:val="BodyText"/>
      </w:pPr>
      <w:r>
        <w:t xml:space="preserve">To open the </w:t>
      </w:r>
      <w:r w:rsidRPr="00055556">
        <w:rPr>
          <w:rStyle w:val="Emphasis"/>
        </w:rPr>
        <w:t>Terminal</w:t>
      </w:r>
      <w:r>
        <w:t xml:space="preserve"> window, press CTRL+` (backtick), or </w:t>
      </w:r>
      <w:r w:rsidR="009851E9">
        <w:t xml:space="preserve">when </w:t>
      </w:r>
      <w:r>
        <w:t xml:space="preserve">using the ‘Menu bar’, select View, Terminal. Once opened, </w:t>
      </w:r>
      <w:r w:rsidR="006B70B6">
        <w:t>you will</w:t>
      </w:r>
      <w:r>
        <w:t xml:space="preserve"> see the Terminal pane on the bottom right section of the ADS application as shown in figure 3-22:</w:t>
      </w:r>
    </w:p>
    <w:p w14:paraId="69365134" w14:textId="1849286A" w:rsidR="008A454F" w:rsidRDefault="00A218F0" w:rsidP="00A218F0">
      <w:pPr>
        <w:pStyle w:val="Figure"/>
      </w:pPr>
      <w:r>
        <w:rPr>
          <w:noProof/>
        </w:rPr>
        <w:lastRenderedPageBreak/>
        <w:drawing>
          <wp:inline distT="0" distB="0" distL="0" distR="0" wp14:anchorId="41DD6C7C" wp14:editId="55A439C5">
            <wp:extent cx="5025390" cy="3416300"/>
            <wp:effectExtent l="0" t="0" r="381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25390" cy="3416300"/>
                    </a:xfrm>
                    <a:prstGeom prst="rect">
                      <a:avLst/>
                    </a:prstGeom>
                    <a:noFill/>
                    <a:ln>
                      <a:noFill/>
                    </a:ln>
                  </pic:spPr>
                </pic:pic>
              </a:graphicData>
            </a:graphic>
          </wp:inline>
        </w:drawing>
      </w:r>
    </w:p>
    <w:p w14:paraId="204ECB57" w14:textId="30C5B885" w:rsidR="00A218F0" w:rsidRDefault="00A218F0" w:rsidP="00A218F0">
      <w:pPr>
        <w:pStyle w:val="Caption"/>
      </w:pPr>
      <w:r>
        <w:t>Figure 3-22. ADS Terminal Window</w:t>
      </w:r>
    </w:p>
    <w:p w14:paraId="29CE7DF0" w14:textId="4A40D626" w:rsidR="008A454F" w:rsidRDefault="00A218F0" w:rsidP="006C36E7">
      <w:pPr>
        <w:pStyle w:val="BodyText"/>
      </w:pPr>
      <w:r>
        <w:t xml:space="preserve">Notice the Terminal opens in the context of the ‘Windows Command </w:t>
      </w:r>
      <w:r w:rsidR="00A610BC">
        <w:t>Prompt</w:t>
      </w:r>
      <w:r>
        <w:t xml:space="preserve">’ </w:t>
      </w:r>
      <w:r w:rsidR="00A610BC">
        <w:t>which also</w:t>
      </w:r>
      <w:r>
        <w:t xml:space="preserve"> inherits the </w:t>
      </w:r>
      <w:r w:rsidRPr="00A218F0">
        <w:rPr>
          <w:rStyle w:val="Emphasis"/>
        </w:rPr>
        <w:t>Folder</w:t>
      </w:r>
      <w:r>
        <w:t xml:space="preserve"> context that was previously opened in ADS (in our case it was</w:t>
      </w:r>
      <w:r w:rsidR="00A610BC">
        <w:t xml:space="preserve"> named</w:t>
      </w:r>
      <w:r>
        <w:t xml:space="preserve"> “Chapter 03 Queries”). Although we could query SQL via the Windows Command </w:t>
      </w:r>
      <w:r w:rsidR="00A610BC">
        <w:t>Prompt</w:t>
      </w:r>
      <w:r>
        <w:t xml:space="preserve">, </w:t>
      </w:r>
      <w:r w:rsidR="00692011">
        <w:t xml:space="preserve">we </w:t>
      </w:r>
      <w:r w:rsidR="00A610BC">
        <w:t xml:space="preserve">will </w:t>
      </w:r>
      <w:r w:rsidR="00692011">
        <w:t>have more options when using</w:t>
      </w:r>
      <w:r>
        <w:t xml:space="preserve"> PowerShell. To switch the context to PowerShell, you can simply type ‘</w:t>
      </w:r>
      <w:r w:rsidR="006B70B6">
        <w:t>PowerShell</w:t>
      </w:r>
      <w:r>
        <w:t>’ into the Terminal window</w:t>
      </w:r>
      <w:r w:rsidR="00A610BC">
        <w:t xml:space="preserve"> to get the results</w:t>
      </w:r>
      <w:r w:rsidR="00052AEA">
        <w:t xml:space="preserve"> displayed in Figure 3-23</w:t>
      </w:r>
      <w:r>
        <w:t>:</w:t>
      </w:r>
    </w:p>
    <w:p w14:paraId="044E9064" w14:textId="7BB016FF" w:rsidR="00052AEA" w:rsidRDefault="00B209DA" w:rsidP="00B209DA">
      <w:pPr>
        <w:pStyle w:val="Figure"/>
      </w:pPr>
      <w:r>
        <w:rPr>
          <w:noProof/>
        </w:rPr>
        <w:lastRenderedPageBreak/>
        <w:drawing>
          <wp:inline distT="0" distB="0" distL="0" distR="0" wp14:anchorId="09F04A59" wp14:editId="4ECB3378">
            <wp:extent cx="5025390" cy="3057525"/>
            <wp:effectExtent l="0" t="0" r="381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25390" cy="3057525"/>
                    </a:xfrm>
                    <a:prstGeom prst="rect">
                      <a:avLst/>
                    </a:prstGeom>
                    <a:noFill/>
                    <a:ln>
                      <a:noFill/>
                    </a:ln>
                  </pic:spPr>
                </pic:pic>
              </a:graphicData>
            </a:graphic>
          </wp:inline>
        </w:drawing>
      </w:r>
    </w:p>
    <w:p w14:paraId="0482DE09" w14:textId="5DDDC6B7" w:rsidR="00B209DA" w:rsidRDefault="00B209DA" w:rsidP="00B209DA">
      <w:pPr>
        <w:pStyle w:val="Caption"/>
      </w:pPr>
      <w:r>
        <w:t>Figure 3-2</w:t>
      </w:r>
      <w:r w:rsidR="00BB7D10">
        <w:t>3</w:t>
      </w:r>
      <w:r>
        <w:t>. PowerShell Terminal Window</w:t>
      </w:r>
    </w:p>
    <w:p w14:paraId="2D6F325E" w14:textId="33292600" w:rsidR="00B209DA" w:rsidRDefault="008E1980" w:rsidP="008E1980">
      <w:pPr>
        <w:pStyle w:val="NoteTipCaution"/>
      </w:pPr>
      <w:r>
        <w:t xml:space="preserve">Note: In Chapter 15 we will use the new “PowerShell </w:t>
      </w:r>
      <w:r w:rsidR="00692011">
        <w:t>Integrated Console</w:t>
      </w:r>
      <w:r>
        <w:t>” activated by using the ‘Activity Bar’</w:t>
      </w:r>
      <w:r w:rsidR="000A6125">
        <w:t xml:space="preserve"> PowerShell Icon.</w:t>
      </w:r>
    </w:p>
    <w:p w14:paraId="7CBE5002" w14:textId="01D3EB8E" w:rsidR="008E1980" w:rsidRDefault="00692011" w:rsidP="00430894">
      <w:pPr>
        <w:pStyle w:val="Figure"/>
      </w:pPr>
      <w:r>
        <w:t xml:space="preserve">To query </w:t>
      </w:r>
      <w:r w:rsidR="009D1086">
        <w:t xml:space="preserve">your </w:t>
      </w:r>
      <w:r w:rsidR="00430894">
        <w:t>‘</w:t>
      </w:r>
      <w:r w:rsidR="009D1086">
        <w:t>local instance</w:t>
      </w:r>
      <w:r w:rsidR="00430894">
        <w:t>’</w:t>
      </w:r>
      <w:r w:rsidR="009D1086">
        <w:t xml:space="preserve"> of SQL Server, </w:t>
      </w:r>
      <w:r w:rsidR="00430894">
        <w:t xml:space="preserve">enter the following command into the PowerShell command prompt </w:t>
      </w:r>
      <w:r w:rsidR="009D1086">
        <w:t xml:space="preserve"> </w:t>
      </w:r>
    </w:p>
    <w:p w14:paraId="219DA51F" w14:textId="77777777" w:rsidR="00430894" w:rsidRDefault="00BB4BAD" w:rsidP="00430894">
      <w:pPr>
        <w:pStyle w:val="Code"/>
        <w:rPr>
          <w:rStyle w:val="CodeInline"/>
          <w:bCs/>
        </w:rPr>
      </w:pPr>
      <w:r w:rsidRPr="00BB4BAD">
        <w:rPr>
          <w:rStyle w:val="CodeInline"/>
        </w:rPr>
        <w:t>Invoke-</w:t>
      </w:r>
      <w:proofErr w:type="spellStart"/>
      <w:r w:rsidRPr="00BB4BAD">
        <w:rPr>
          <w:rStyle w:val="CodeInline"/>
        </w:rPr>
        <w:t>Sqlcmd</w:t>
      </w:r>
      <w:proofErr w:type="spellEnd"/>
      <w:r w:rsidRPr="00BB4BAD">
        <w:rPr>
          <w:rStyle w:val="CodeInline"/>
        </w:rPr>
        <w:t xml:space="preserve"> -Query "select * from INFORMATION_SCHEMA.TABLES" -</w:t>
      </w:r>
      <w:proofErr w:type="spellStart"/>
      <w:r w:rsidRPr="00BB4BAD">
        <w:rPr>
          <w:rStyle w:val="CodeInline"/>
        </w:rPr>
        <w:t>ServerInstance</w:t>
      </w:r>
      <w:proofErr w:type="spellEnd"/>
      <w:r w:rsidRPr="00BB4BAD">
        <w:rPr>
          <w:rStyle w:val="CodeInline"/>
        </w:rPr>
        <w:t xml:space="preserve"> "localhost"</w:t>
      </w:r>
    </w:p>
    <w:p w14:paraId="709EB7B8" w14:textId="19A5C923" w:rsidR="009D1086" w:rsidRDefault="00430894" w:rsidP="006C36E7">
      <w:pPr>
        <w:pStyle w:val="BodyText"/>
      </w:pPr>
      <w:r>
        <w:t xml:space="preserve">And </w:t>
      </w:r>
      <w:r w:rsidR="009D1086">
        <w:t>hit enter</w:t>
      </w:r>
      <w:r>
        <w:t>. Y</w:t>
      </w:r>
      <w:r w:rsidR="009D1086">
        <w:t xml:space="preserve">ou should see the </w:t>
      </w:r>
      <w:r>
        <w:t xml:space="preserve">SQL query </w:t>
      </w:r>
      <w:r w:rsidR="009D1086">
        <w:t>results shown in figure 3-24:</w:t>
      </w:r>
    </w:p>
    <w:p w14:paraId="6C6CE94D" w14:textId="0235E9D5" w:rsidR="009D1086" w:rsidRDefault="006173D6" w:rsidP="006C36E7">
      <w:pPr>
        <w:pStyle w:val="BodyText"/>
      </w:pPr>
      <w:r>
        <w:rPr>
          <w:noProof/>
        </w:rPr>
        <w:lastRenderedPageBreak/>
        <w:drawing>
          <wp:inline distT="0" distB="0" distL="0" distR="0" wp14:anchorId="4B898A26" wp14:editId="1003F0B4">
            <wp:extent cx="5025390" cy="3372485"/>
            <wp:effectExtent l="0" t="0" r="381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25390" cy="3372485"/>
                    </a:xfrm>
                    <a:prstGeom prst="rect">
                      <a:avLst/>
                    </a:prstGeom>
                    <a:noFill/>
                    <a:ln>
                      <a:noFill/>
                    </a:ln>
                  </pic:spPr>
                </pic:pic>
              </a:graphicData>
            </a:graphic>
          </wp:inline>
        </w:drawing>
      </w:r>
    </w:p>
    <w:p w14:paraId="27A79C8B" w14:textId="0BEAA2D7" w:rsidR="009D1086" w:rsidRDefault="009D1086" w:rsidP="009D1086">
      <w:pPr>
        <w:pStyle w:val="Caption"/>
      </w:pPr>
      <w:r>
        <w:t xml:space="preserve">Figure 3-24. </w:t>
      </w:r>
      <w:r w:rsidR="00790BE9">
        <w:t>Running a SQL Query in</w:t>
      </w:r>
      <w:r>
        <w:t xml:space="preserve"> PowerShell</w:t>
      </w:r>
    </w:p>
    <w:p w14:paraId="031BA333" w14:textId="554689DB" w:rsidR="009D1086" w:rsidRDefault="009D1086" w:rsidP="006C36E7">
      <w:pPr>
        <w:pStyle w:val="BodyText"/>
      </w:pPr>
      <w:r>
        <w:t xml:space="preserve">Since we are in PowerShell, we have many other options </w:t>
      </w:r>
      <w:r w:rsidR="00790BE9">
        <w:t>for</w:t>
      </w:r>
      <w:r>
        <w:t xml:space="preserve"> our result set, such as </w:t>
      </w:r>
      <w:r w:rsidRPr="00790BE9">
        <w:rPr>
          <w:rStyle w:val="Emphasis"/>
        </w:rPr>
        <w:t>exporting</w:t>
      </w:r>
      <w:r w:rsidR="00BB4BAD">
        <w:t xml:space="preserve"> as a CSV file.</w:t>
      </w:r>
      <w:r w:rsidR="00F677BF">
        <w:t xml:space="preserve"> This can be </w:t>
      </w:r>
      <w:r w:rsidR="000A6125">
        <w:t>accomplished</w:t>
      </w:r>
      <w:r w:rsidR="00F677BF">
        <w:t xml:space="preserve"> by running the following PowerShell script:</w:t>
      </w:r>
    </w:p>
    <w:p w14:paraId="4A49BEAF" w14:textId="3E470F8A" w:rsidR="00F677BF" w:rsidRDefault="00F677BF" w:rsidP="00F677BF">
      <w:pPr>
        <w:pStyle w:val="Code"/>
      </w:pPr>
      <w:r w:rsidRPr="00F677BF">
        <w:t>Invoke-</w:t>
      </w:r>
      <w:proofErr w:type="spellStart"/>
      <w:r w:rsidRPr="00F677BF">
        <w:t>Sqlcmd</w:t>
      </w:r>
      <w:proofErr w:type="spellEnd"/>
      <w:r w:rsidRPr="00F677BF">
        <w:t xml:space="preserve"> -Query "select * from INFORMATION_SCHEMA.TABLES" -</w:t>
      </w:r>
      <w:proofErr w:type="spellStart"/>
      <w:r w:rsidRPr="00F677BF">
        <w:t>ServerInstance</w:t>
      </w:r>
      <w:proofErr w:type="spellEnd"/>
      <w:r w:rsidRPr="00F677BF">
        <w:t xml:space="preserve"> "localhost" | export-csv -Delimiter ',' -Path "tables.csv" -</w:t>
      </w:r>
      <w:proofErr w:type="spellStart"/>
      <w:r w:rsidRPr="00F677BF">
        <w:t>NoTypeInformation</w:t>
      </w:r>
      <w:proofErr w:type="spellEnd"/>
    </w:p>
    <w:p w14:paraId="59EA309B" w14:textId="3081FE1D" w:rsidR="00F677BF" w:rsidRDefault="000A6125" w:rsidP="006C36E7">
      <w:pPr>
        <w:pStyle w:val="BodyText"/>
      </w:pPr>
      <w:r>
        <w:t>When running this PowerShell script</w:t>
      </w:r>
      <w:r w:rsidR="00F677BF">
        <w:t xml:space="preserve"> in the Terminal, the</w:t>
      </w:r>
      <w:r>
        <w:t xml:space="preserve"> prior</w:t>
      </w:r>
      <w:r w:rsidR="00F677BF">
        <w:t xml:space="preserve"> results </w:t>
      </w:r>
      <w:r>
        <w:t>are now</w:t>
      </w:r>
      <w:r w:rsidR="00F677BF">
        <w:t xml:space="preserve"> are </w:t>
      </w:r>
      <w:r w:rsidR="00F677BF" w:rsidRPr="000A6125">
        <w:rPr>
          <w:rStyle w:val="Emphasis"/>
        </w:rPr>
        <w:t>piped</w:t>
      </w:r>
      <w:r>
        <w:t xml:space="preserve"> </w:t>
      </w:r>
      <w:r w:rsidR="00F677BF">
        <w:t xml:space="preserve">to </w:t>
      </w:r>
      <w:r>
        <w:t xml:space="preserve">an Operating System </w:t>
      </w:r>
      <w:r w:rsidR="00F677BF">
        <w:t>file called ‘tables.csv’</w:t>
      </w:r>
      <w:r>
        <w:t xml:space="preserve">. </w:t>
      </w:r>
      <w:r w:rsidR="00F677BF">
        <w:t xml:space="preserve">To </w:t>
      </w:r>
      <w:r>
        <w:t>verify that the file was created</w:t>
      </w:r>
      <w:r w:rsidR="00F677BF">
        <w:t xml:space="preserve">, click on the ‘Explorer’ Icon in the ‘Activity Bar’. The file should now be </w:t>
      </w:r>
      <w:r>
        <w:t>visible</w:t>
      </w:r>
      <w:r w:rsidR="00F677BF">
        <w:t xml:space="preserve"> </w:t>
      </w:r>
      <w:r>
        <w:t>in</w:t>
      </w:r>
      <w:r w:rsidR="00F677BF">
        <w:t xml:space="preserve"> the ‘Side Bar’ as shown in figure 3-25:</w:t>
      </w:r>
    </w:p>
    <w:p w14:paraId="041CA74F" w14:textId="4B513A32" w:rsidR="00F677BF" w:rsidRDefault="00FE19F7" w:rsidP="006C36E7">
      <w:pPr>
        <w:pStyle w:val="BodyText"/>
      </w:pPr>
      <w:r>
        <w:rPr>
          <w:noProof/>
        </w:rPr>
        <w:lastRenderedPageBreak/>
        <w:drawing>
          <wp:inline distT="0" distB="0" distL="0" distR="0" wp14:anchorId="3AA341D3" wp14:editId="4101CB33">
            <wp:extent cx="5025390" cy="3372485"/>
            <wp:effectExtent l="0" t="0" r="381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25390" cy="3372485"/>
                    </a:xfrm>
                    <a:prstGeom prst="rect">
                      <a:avLst/>
                    </a:prstGeom>
                    <a:noFill/>
                    <a:ln>
                      <a:noFill/>
                    </a:ln>
                  </pic:spPr>
                </pic:pic>
              </a:graphicData>
            </a:graphic>
          </wp:inline>
        </w:drawing>
      </w:r>
      <w:r w:rsidR="00F677BF">
        <w:t xml:space="preserve"> </w:t>
      </w:r>
    </w:p>
    <w:p w14:paraId="57C5F246" w14:textId="615C78F5" w:rsidR="00FE19F7" w:rsidRDefault="00FE19F7" w:rsidP="00FE19F7">
      <w:pPr>
        <w:pStyle w:val="Caption"/>
      </w:pPr>
      <w:r>
        <w:t>Figure 3-24. Exporting a Query using PowerShell</w:t>
      </w:r>
    </w:p>
    <w:p w14:paraId="06326E81" w14:textId="4792CA8B" w:rsidR="00FE19F7" w:rsidRPr="006C36E7" w:rsidRDefault="00FE19F7" w:rsidP="006C36E7">
      <w:pPr>
        <w:pStyle w:val="BodyText"/>
      </w:pPr>
      <w:r>
        <w:t>This is a simple but instructive example of</w:t>
      </w:r>
      <w:r w:rsidR="00060A24">
        <w:t xml:space="preserve"> the </w:t>
      </w:r>
      <w:r w:rsidR="000A6125">
        <w:t>‘</w:t>
      </w:r>
      <w:r w:rsidR="00060A24">
        <w:t>synthesis</w:t>
      </w:r>
      <w:r w:rsidR="000A6125">
        <w:t>’</w:t>
      </w:r>
      <w:r w:rsidR="00060A24">
        <w:t xml:space="preserve"> of traditional SQL quer</w:t>
      </w:r>
      <w:r w:rsidR="00342818">
        <w:t>ies</w:t>
      </w:r>
      <w:r w:rsidR="00060A24">
        <w:t xml:space="preserve">, with the extended </w:t>
      </w:r>
      <w:r>
        <w:t xml:space="preserve">language </w:t>
      </w:r>
      <w:r w:rsidR="00060A24">
        <w:t>support built</w:t>
      </w:r>
      <w:r>
        <w:t xml:space="preserve"> into Azure Data Studio</w:t>
      </w:r>
      <w:r w:rsidR="00060A24">
        <w:t>. This illustration leveraged the</w:t>
      </w:r>
      <w:r w:rsidR="00342818">
        <w:t xml:space="preserve"> ADS</w:t>
      </w:r>
      <w:r w:rsidR="00060A24">
        <w:t xml:space="preserve"> Terminal </w:t>
      </w:r>
      <w:r w:rsidR="00342818">
        <w:t>window</w:t>
      </w:r>
      <w:r w:rsidR="000A6125">
        <w:t xml:space="preserve"> running PowerShell, that leveraged a SQL script. B</w:t>
      </w:r>
      <w:r w:rsidR="00342818">
        <w:t>ut read on as</w:t>
      </w:r>
      <w:r w:rsidR="00060A24">
        <w:t xml:space="preserve"> deeper </w:t>
      </w:r>
      <w:r w:rsidR="00342818">
        <w:t xml:space="preserve">and </w:t>
      </w:r>
      <w:r w:rsidR="000A6125">
        <w:t xml:space="preserve">even </w:t>
      </w:r>
      <w:r w:rsidR="00342818">
        <w:t>surprising capabilities</w:t>
      </w:r>
      <w:r w:rsidR="00060A24">
        <w:t xml:space="preserve"> </w:t>
      </w:r>
      <w:r w:rsidR="000A6125">
        <w:t>lie</w:t>
      </w:r>
      <w:r w:rsidR="00060A24">
        <w:t xml:space="preserve"> </w:t>
      </w:r>
      <w:r w:rsidR="00342818">
        <w:t>ahead</w:t>
      </w:r>
      <w:r w:rsidR="000A6125">
        <w:t xml:space="preserve"> when fusing SQL code with other ADS supported languages!</w:t>
      </w:r>
    </w:p>
    <w:p w14:paraId="6C0AA554" w14:textId="28AC57EB" w:rsidR="003D353E" w:rsidRDefault="003D353E" w:rsidP="006F0C6F">
      <w:pPr>
        <w:pStyle w:val="BodyText"/>
        <w:rPr>
          <w:rFonts w:ascii="Arial" w:eastAsiaTheme="majorEastAsia" w:hAnsi="Arial" w:cstheme="majorBidi"/>
          <w:b/>
          <w:bCs/>
          <w:color w:val="FFC000"/>
          <w:spacing w:val="7"/>
          <w:sz w:val="72"/>
          <w:szCs w:val="28"/>
          <w14:textOutline w14:w="9525" w14:cap="rnd" w14:cmpd="sng" w14:algn="ctr">
            <w14:noFill/>
            <w14:prstDash w14:val="solid"/>
            <w14:bevel/>
          </w14:textOutline>
        </w:rPr>
      </w:pPr>
    </w:p>
    <w:sectPr w:rsidR="003D353E" w:rsidSect="00625F4B">
      <w:headerReference w:type="even" r:id="rId33"/>
      <w:headerReference w:type="default" r:id="rId34"/>
      <w:footerReference w:type="even" r:id="rId35"/>
      <w:footerReference w:type="default" r:id="rId36"/>
      <w:headerReference w:type="first" r:id="rId37"/>
      <w:footerReference w:type="first" r:id="rId38"/>
      <w:pgSz w:w="10080" w:h="1440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DD05F0" w14:textId="77777777" w:rsidR="00DB79D4" w:rsidRDefault="00DB79D4" w:rsidP="00BE7597">
      <w:pPr>
        <w:spacing w:after="0" w:line="240" w:lineRule="auto"/>
      </w:pPr>
      <w:r>
        <w:separator/>
      </w:r>
    </w:p>
  </w:endnote>
  <w:endnote w:type="continuationSeparator" w:id="0">
    <w:p w14:paraId="44973FEB" w14:textId="77777777" w:rsidR="00DB79D4" w:rsidRDefault="00DB79D4" w:rsidP="00BE75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CED179" w14:textId="77777777" w:rsidR="00692011" w:rsidRDefault="00692011">
    <w:pPr>
      <w:spacing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83359C" w14:textId="77777777" w:rsidR="00692011" w:rsidRDefault="00692011">
    <w:pPr>
      <w:spacing w:after="0"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36D0C" w14:textId="77777777" w:rsidR="00692011" w:rsidRDefault="00692011">
    <w:pPr>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74A464" w14:textId="77777777" w:rsidR="00DB79D4" w:rsidRDefault="00DB79D4" w:rsidP="00BE7597">
      <w:pPr>
        <w:spacing w:after="0" w:line="240" w:lineRule="auto"/>
      </w:pPr>
      <w:r>
        <w:separator/>
      </w:r>
    </w:p>
  </w:footnote>
  <w:footnote w:type="continuationSeparator" w:id="0">
    <w:p w14:paraId="5F1FFA5B" w14:textId="77777777" w:rsidR="00DB79D4" w:rsidRDefault="00DB79D4" w:rsidP="00BE7597">
      <w:pPr>
        <w:spacing w:after="0" w:line="240" w:lineRule="auto"/>
      </w:pPr>
      <w:r>
        <w:continuationSeparator/>
      </w:r>
    </w:p>
  </w:footnote>
  <w:footnote w:id="1">
    <w:p w14:paraId="14377FE0" w14:textId="3809AE9C" w:rsidR="00534B0A" w:rsidRDefault="00534B0A">
      <w:pPr>
        <w:pStyle w:val="FootnoteText"/>
      </w:pPr>
      <w:r>
        <w:rPr>
          <w:rStyle w:val="FootnoteReference"/>
        </w:rPr>
        <w:footnoteRef/>
      </w:r>
      <w:r>
        <w:t xml:space="preserve"> This file could be updated using any editor, or json code generator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DCE2AF" w14:textId="77777777" w:rsidR="00692011" w:rsidRDefault="00692011">
    <w:pPr>
      <w:spacing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CA1FCD" w14:textId="77777777" w:rsidR="00692011" w:rsidRDefault="00692011">
    <w:pPr>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EB582C" w14:textId="77777777" w:rsidR="00692011" w:rsidRDefault="00692011">
    <w:pPr>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A966B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F86ED2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568CD5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CB0D4B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3EC5A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A58BB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CEAA1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5A8EB0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E18E2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5562E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1275A7"/>
    <w:multiLevelType w:val="hybridMultilevel"/>
    <w:tmpl w:val="C0B211D0"/>
    <w:lvl w:ilvl="0" w:tplc="DFE8826E">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BAA4AD2"/>
    <w:multiLevelType w:val="hybridMultilevel"/>
    <w:tmpl w:val="2B605D7C"/>
    <w:lvl w:ilvl="0" w:tplc="EB6A021C">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0CF3FE9"/>
    <w:multiLevelType w:val="hybridMultilevel"/>
    <w:tmpl w:val="2EF4B16C"/>
    <w:lvl w:ilvl="0" w:tplc="03C6174A">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B14086"/>
    <w:multiLevelType w:val="hybridMultilevel"/>
    <w:tmpl w:val="2370C0E6"/>
    <w:lvl w:ilvl="0" w:tplc="10304370">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34A0299"/>
    <w:multiLevelType w:val="hybridMultilevel"/>
    <w:tmpl w:val="ADA2C5F4"/>
    <w:lvl w:ilvl="0" w:tplc="BC34D204">
      <w:start w:val="1"/>
      <w:numFmt w:val="decimal"/>
      <w:pStyle w:val="Num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4"/>
  </w:num>
  <w:num w:numId="14">
    <w:abstractNumId w:val="13"/>
  </w:num>
  <w:num w:numId="15">
    <w:abstractNumId w:val="14"/>
    <w:lvlOverride w:ilvl="0">
      <w:startOverride w:val="1"/>
    </w:lvlOverride>
  </w:num>
  <w:num w:numId="16">
    <w:abstractNumId w:val="14"/>
    <w:lvlOverride w:ilvl="0">
      <w:startOverride w:val="1"/>
    </w:lvlOverride>
  </w:num>
  <w:num w:numId="17">
    <w:abstractNumId w:val="14"/>
    <w:lvlOverride w:ilvl="0">
      <w:startOverride w:val="1"/>
    </w:lvlOverride>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LockTheme/>
  <w:styleLockQFSet/>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E52"/>
    <w:rsid w:val="00003792"/>
    <w:rsid w:val="00006191"/>
    <w:rsid w:val="00006338"/>
    <w:rsid w:val="0001261A"/>
    <w:rsid w:val="00037B30"/>
    <w:rsid w:val="00044A2D"/>
    <w:rsid w:val="000513A5"/>
    <w:rsid w:val="00052AEA"/>
    <w:rsid w:val="00055556"/>
    <w:rsid w:val="00057472"/>
    <w:rsid w:val="00060A24"/>
    <w:rsid w:val="0007782F"/>
    <w:rsid w:val="0008048C"/>
    <w:rsid w:val="00084BBA"/>
    <w:rsid w:val="00086F97"/>
    <w:rsid w:val="000A4ECC"/>
    <w:rsid w:val="000A55AD"/>
    <w:rsid w:val="000A6125"/>
    <w:rsid w:val="000C3DB3"/>
    <w:rsid w:val="000D32AA"/>
    <w:rsid w:val="000D4D4E"/>
    <w:rsid w:val="000E0C7E"/>
    <w:rsid w:val="000E1E2A"/>
    <w:rsid w:val="000F4537"/>
    <w:rsid w:val="0011410E"/>
    <w:rsid w:val="00120F5D"/>
    <w:rsid w:val="00124D0C"/>
    <w:rsid w:val="00130280"/>
    <w:rsid w:val="00144E52"/>
    <w:rsid w:val="00146262"/>
    <w:rsid w:val="001464D9"/>
    <w:rsid w:val="00146C46"/>
    <w:rsid w:val="00147426"/>
    <w:rsid w:val="001614FD"/>
    <w:rsid w:val="00162E14"/>
    <w:rsid w:val="001638B9"/>
    <w:rsid w:val="001726EA"/>
    <w:rsid w:val="00177031"/>
    <w:rsid w:val="00185B1C"/>
    <w:rsid w:val="001925A7"/>
    <w:rsid w:val="00193EC5"/>
    <w:rsid w:val="001A430F"/>
    <w:rsid w:val="001A54DB"/>
    <w:rsid w:val="001B0633"/>
    <w:rsid w:val="001B5653"/>
    <w:rsid w:val="001B5868"/>
    <w:rsid w:val="001C23B9"/>
    <w:rsid w:val="001C492B"/>
    <w:rsid w:val="001C5D3A"/>
    <w:rsid w:val="001C6DE7"/>
    <w:rsid w:val="001D11AF"/>
    <w:rsid w:val="001D7457"/>
    <w:rsid w:val="00202A94"/>
    <w:rsid w:val="00203640"/>
    <w:rsid w:val="00203B50"/>
    <w:rsid w:val="00206949"/>
    <w:rsid w:val="00211298"/>
    <w:rsid w:val="00220255"/>
    <w:rsid w:val="002211CE"/>
    <w:rsid w:val="00227268"/>
    <w:rsid w:val="00230E92"/>
    <w:rsid w:val="00232CAB"/>
    <w:rsid w:val="0023308F"/>
    <w:rsid w:val="00233288"/>
    <w:rsid w:val="002401BA"/>
    <w:rsid w:val="00245DCC"/>
    <w:rsid w:val="002466DF"/>
    <w:rsid w:val="002820EB"/>
    <w:rsid w:val="0028306B"/>
    <w:rsid w:val="00284170"/>
    <w:rsid w:val="0028472A"/>
    <w:rsid w:val="00287749"/>
    <w:rsid w:val="0029346A"/>
    <w:rsid w:val="00294E6C"/>
    <w:rsid w:val="002A716D"/>
    <w:rsid w:val="002C6AA5"/>
    <w:rsid w:val="002C6B79"/>
    <w:rsid w:val="002D1D42"/>
    <w:rsid w:val="002D5E26"/>
    <w:rsid w:val="002E1058"/>
    <w:rsid w:val="002E3C54"/>
    <w:rsid w:val="00313158"/>
    <w:rsid w:val="0031407D"/>
    <w:rsid w:val="003179CD"/>
    <w:rsid w:val="00325B79"/>
    <w:rsid w:val="00325D3A"/>
    <w:rsid w:val="003342EE"/>
    <w:rsid w:val="00341D88"/>
    <w:rsid w:val="00342818"/>
    <w:rsid w:val="0035159B"/>
    <w:rsid w:val="00363D62"/>
    <w:rsid w:val="003677DC"/>
    <w:rsid w:val="00370C0A"/>
    <w:rsid w:val="00374034"/>
    <w:rsid w:val="00374CBF"/>
    <w:rsid w:val="00377C24"/>
    <w:rsid w:val="00384E94"/>
    <w:rsid w:val="00391899"/>
    <w:rsid w:val="00394DE8"/>
    <w:rsid w:val="003A33F1"/>
    <w:rsid w:val="003B31A2"/>
    <w:rsid w:val="003B51A5"/>
    <w:rsid w:val="003C2082"/>
    <w:rsid w:val="003D353E"/>
    <w:rsid w:val="003F1A78"/>
    <w:rsid w:val="003F40AF"/>
    <w:rsid w:val="003F7B39"/>
    <w:rsid w:val="00410992"/>
    <w:rsid w:val="00413C48"/>
    <w:rsid w:val="00423A82"/>
    <w:rsid w:val="00424AC9"/>
    <w:rsid w:val="00424FB7"/>
    <w:rsid w:val="0043018C"/>
    <w:rsid w:val="00430894"/>
    <w:rsid w:val="00441707"/>
    <w:rsid w:val="00441EBB"/>
    <w:rsid w:val="004438A1"/>
    <w:rsid w:val="00451BE4"/>
    <w:rsid w:val="004550C4"/>
    <w:rsid w:val="00456CFE"/>
    <w:rsid w:val="004718FE"/>
    <w:rsid w:val="00475EAB"/>
    <w:rsid w:val="00480006"/>
    <w:rsid w:val="00485011"/>
    <w:rsid w:val="00487E27"/>
    <w:rsid w:val="004A43C0"/>
    <w:rsid w:val="004A6AB8"/>
    <w:rsid w:val="004B7408"/>
    <w:rsid w:val="004C0C5D"/>
    <w:rsid w:val="004C4A43"/>
    <w:rsid w:val="004D1EF1"/>
    <w:rsid w:val="004E1744"/>
    <w:rsid w:val="004E7FDE"/>
    <w:rsid w:val="004F05CF"/>
    <w:rsid w:val="004F3541"/>
    <w:rsid w:val="004F593B"/>
    <w:rsid w:val="004F7B48"/>
    <w:rsid w:val="00512961"/>
    <w:rsid w:val="0052597D"/>
    <w:rsid w:val="0053181A"/>
    <w:rsid w:val="00531D46"/>
    <w:rsid w:val="00534B0A"/>
    <w:rsid w:val="0054311B"/>
    <w:rsid w:val="00552516"/>
    <w:rsid w:val="00557621"/>
    <w:rsid w:val="00557AB8"/>
    <w:rsid w:val="00560422"/>
    <w:rsid w:val="00560424"/>
    <w:rsid w:val="00560D2D"/>
    <w:rsid w:val="00565525"/>
    <w:rsid w:val="0058045A"/>
    <w:rsid w:val="00591947"/>
    <w:rsid w:val="0059667F"/>
    <w:rsid w:val="005A1ED7"/>
    <w:rsid w:val="005B6401"/>
    <w:rsid w:val="005C173B"/>
    <w:rsid w:val="005C2B02"/>
    <w:rsid w:val="005C2FB5"/>
    <w:rsid w:val="005D1882"/>
    <w:rsid w:val="005D1ED8"/>
    <w:rsid w:val="005F0B8F"/>
    <w:rsid w:val="005F1836"/>
    <w:rsid w:val="005F2ABD"/>
    <w:rsid w:val="005F2B5E"/>
    <w:rsid w:val="005F5E9C"/>
    <w:rsid w:val="006030D3"/>
    <w:rsid w:val="00606BD3"/>
    <w:rsid w:val="00606D3F"/>
    <w:rsid w:val="006071B3"/>
    <w:rsid w:val="00607517"/>
    <w:rsid w:val="0060792C"/>
    <w:rsid w:val="006100D9"/>
    <w:rsid w:val="006173D6"/>
    <w:rsid w:val="00625F4B"/>
    <w:rsid w:val="0063135C"/>
    <w:rsid w:val="00640A38"/>
    <w:rsid w:val="0064237C"/>
    <w:rsid w:val="00643447"/>
    <w:rsid w:val="00650F42"/>
    <w:rsid w:val="006553BC"/>
    <w:rsid w:val="00656AEC"/>
    <w:rsid w:val="00665927"/>
    <w:rsid w:val="00675A5B"/>
    <w:rsid w:val="00680C3A"/>
    <w:rsid w:val="0068557C"/>
    <w:rsid w:val="00690FA6"/>
    <w:rsid w:val="00692011"/>
    <w:rsid w:val="00695C0A"/>
    <w:rsid w:val="006A4810"/>
    <w:rsid w:val="006A7CC9"/>
    <w:rsid w:val="006B5E79"/>
    <w:rsid w:val="006B70B6"/>
    <w:rsid w:val="006C2F39"/>
    <w:rsid w:val="006C36E7"/>
    <w:rsid w:val="006C3B9C"/>
    <w:rsid w:val="006E10BF"/>
    <w:rsid w:val="006E249A"/>
    <w:rsid w:val="006E7CE5"/>
    <w:rsid w:val="006F0C6F"/>
    <w:rsid w:val="006F3BB9"/>
    <w:rsid w:val="006F6C64"/>
    <w:rsid w:val="007011AF"/>
    <w:rsid w:val="007057A6"/>
    <w:rsid w:val="0071667B"/>
    <w:rsid w:val="007270AD"/>
    <w:rsid w:val="00730532"/>
    <w:rsid w:val="00730EB4"/>
    <w:rsid w:val="007521A2"/>
    <w:rsid w:val="007538F9"/>
    <w:rsid w:val="007554C9"/>
    <w:rsid w:val="00766D89"/>
    <w:rsid w:val="00771CF2"/>
    <w:rsid w:val="00775B14"/>
    <w:rsid w:val="00784783"/>
    <w:rsid w:val="007905D0"/>
    <w:rsid w:val="00790BE9"/>
    <w:rsid w:val="00796F3B"/>
    <w:rsid w:val="007A2621"/>
    <w:rsid w:val="007A5664"/>
    <w:rsid w:val="007A5EDC"/>
    <w:rsid w:val="007B3DA2"/>
    <w:rsid w:val="007C1193"/>
    <w:rsid w:val="007D24DC"/>
    <w:rsid w:val="007E0F80"/>
    <w:rsid w:val="007F3F4D"/>
    <w:rsid w:val="0080246B"/>
    <w:rsid w:val="00805FAC"/>
    <w:rsid w:val="00811EEC"/>
    <w:rsid w:val="00822AF9"/>
    <w:rsid w:val="0082372A"/>
    <w:rsid w:val="00824432"/>
    <w:rsid w:val="00824D60"/>
    <w:rsid w:val="00824F6F"/>
    <w:rsid w:val="00826BA2"/>
    <w:rsid w:val="00827488"/>
    <w:rsid w:val="00833090"/>
    <w:rsid w:val="00835772"/>
    <w:rsid w:val="00842BAD"/>
    <w:rsid w:val="00843B7D"/>
    <w:rsid w:val="008467F3"/>
    <w:rsid w:val="0084748D"/>
    <w:rsid w:val="00853F86"/>
    <w:rsid w:val="0086148A"/>
    <w:rsid w:val="0087372C"/>
    <w:rsid w:val="00875B40"/>
    <w:rsid w:val="008819E9"/>
    <w:rsid w:val="00892EC7"/>
    <w:rsid w:val="008950E4"/>
    <w:rsid w:val="008A292A"/>
    <w:rsid w:val="008A454F"/>
    <w:rsid w:val="008A4CF2"/>
    <w:rsid w:val="008A5377"/>
    <w:rsid w:val="008B19F7"/>
    <w:rsid w:val="008B5971"/>
    <w:rsid w:val="008B7A42"/>
    <w:rsid w:val="008C4E64"/>
    <w:rsid w:val="008D787A"/>
    <w:rsid w:val="008E1980"/>
    <w:rsid w:val="008F2632"/>
    <w:rsid w:val="008F5CB6"/>
    <w:rsid w:val="008F7272"/>
    <w:rsid w:val="00906657"/>
    <w:rsid w:val="009078BE"/>
    <w:rsid w:val="009321C0"/>
    <w:rsid w:val="00933560"/>
    <w:rsid w:val="00945F85"/>
    <w:rsid w:val="009474E1"/>
    <w:rsid w:val="009537B4"/>
    <w:rsid w:val="00956AE5"/>
    <w:rsid w:val="00963FCC"/>
    <w:rsid w:val="00980AA2"/>
    <w:rsid w:val="00981301"/>
    <w:rsid w:val="009851E9"/>
    <w:rsid w:val="00993A4F"/>
    <w:rsid w:val="009A0B25"/>
    <w:rsid w:val="009A5897"/>
    <w:rsid w:val="009B70D0"/>
    <w:rsid w:val="009C110C"/>
    <w:rsid w:val="009C388B"/>
    <w:rsid w:val="009C7EE0"/>
    <w:rsid w:val="009D1086"/>
    <w:rsid w:val="009D179E"/>
    <w:rsid w:val="009E539D"/>
    <w:rsid w:val="009E65C0"/>
    <w:rsid w:val="00A218F0"/>
    <w:rsid w:val="00A400FB"/>
    <w:rsid w:val="00A4221E"/>
    <w:rsid w:val="00A42DFF"/>
    <w:rsid w:val="00A45BCD"/>
    <w:rsid w:val="00A53FA7"/>
    <w:rsid w:val="00A54FEF"/>
    <w:rsid w:val="00A610BC"/>
    <w:rsid w:val="00A66980"/>
    <w:rsid w:val="00A66D77"/>
    <w:rsid w:val="00A74CD6"/>
    <w:rsid w:val="00A771EC"/>
    <w:rsid w:val="00A92670"/>
    <w:rsid w:val="00A92DFD"/>
    <w:rsid w:val="00AC29C6"/>
    <w:rsid w:val="00AC475F"/>
    <w:rsid w:val="00AD5241"/>
    <w:rsid w:val="00AD622F"/>
    <w:rsid w:val="00AD6873"/>
    <w:rsid w:val="00AE21D9"/>
    <w:rsid w:val="00AF0E58"/>
    <w:rsid w:val="00AF5430"/>
    <w:rsid w:val="00B0061B"/>
    <w:rsid w:val="00B0277D"/>
    <w:rsid w:val="00B11044"/>
    <w:rsid w:val="00B1344F"/>
    <w:rsid w:val="00B1525B"/>
    <w:rsid w:val="00B203E8"/>
    <w:rsid w:val="00B204D5"/>
    <w:rsid w:val="00B209DA"/>
    <w:rsid w:val="00B30AB7"/>
    <w:rsid w:val="00B42A04"/>
    <w:rsid w:val="00B6208D"/>
    <w:rsid w:val="00B63471"/>
    <w:rsid w:val="00B641D1"/>
    <w:rsid w:val="00B66A7E"/>
    <w:rsid w:val="00B70410"/>
    <w:rsid w:val="00B75B51"/>
    <w:rsid w:val="00B81CF4"/>
    <w:rsid w:val="00B9611C"/>
    <w:rsid w:val="00BA3763"/>
    <w:rsid w:val="00BA5260"/>
    <w:rsid w:val="00BB4BAD"/>
    <w:rsid w:val="00BB7D10"/>
    <w:rsid w:val="00BD0C42"/>
    <w:rsid w:val="00BD34EC"/>
    <w:rsid w:val="00BD7A0E"/>
    <w:rsid w:val="00BE205C"/>
    <w:rsid w:val="00BE5D0C"/>
    <w:rsid w:val="00BE682A"/>
    <w:rsid w:val="00BE6E27"/>
    <w:rsid w:val="00BE7597"/>
    <w:rsid w:val="00BF61CC"/>
    <w:rsid w:val="00C026B8"/>
    <w:rsid w:val="00C0346B"/>
    <w:rsid w:val="00C06C17"/>
    <w:rsid w:val="00C07297"/>
    <w:rsid w:val="00C10DAE"/>
    <w:rsid w:val="00C2154E"/>
    <w:rsid w:val="00C220A2"/>
    <w:rsid w:val="00C22C29"/>
    <w:rsid w:val="00C27E30"/>
    <w:rsid w:val="00C36311"/>
    <w:rsid w:val="00C42701"/>
    <w:rsid w:val="00C44ACF"/>
    <w:rsid w:val="00C74238"/>
    <w:rsid w:val="00C76E89"/>
    <w:rsid w:val="00C858DD"/>
    <w:rsid w:val="00C94BF8"/>
    <w:rsid w:val="00C960E2"/>
    <w:rsid w:val="00CA1B9A"/>
    <w:rsid w:val="00CA7434"/>
    <w:rsid w:val="00CB047C"/>
    <w:rsid w:val="00CB2B6E"/>
    <w:rsid w:val="00CB2F8F"/>
    <w:rsid w:val="00CB3CCA"/>
    <w:rsid w:val="00CC0DDF"/>
    <w:rsid w:val="00CC7CCB"/>
    <w:rsid w:val="00CE3847"/>
    <w:rsid w:val="00CF4F18"/>
    <w:rsid w:val="00D10665"/>
    <w:rsid w:val="00D222DA"/>
    <w:rsid w:val="00D25D00"/>
    <w:rsid w:val="00D30321"/>
    <w:rsid w:val="00D30967"/>
    <w:rsid w:val="00D328E4"/>
    <w:rsid w:val="00D34ABB"/>
    <w:rsid w:val="00D4782F"/>
    <w:rsid w:val="00D63B6F"/>
    <w:rsid w:val="00D66D14"/>
    <w:rsid w:val="00D763AF"/>
    <w:rsid w:val="00D80C12"/>
    <w:rsid w:val="00D82D0A"/>
    <w:rsid w:val="00D85BD5"/>
    <w:rsid w:val="00D918AD"/>
    <w:rsid w:val="00D91A07"/>
    <w:rsid w:val="00DB79D4"/>
    <w:rsid w:val="00DC3D74"/>
    <w:rsid w:val="00DD1C18"/>
    <w:rsid w:val="00DD22C0"/>
    <w:rsid w:val="00DD3C4D"/>
    <w:rsid w:val="00DD5F45"/>
    <w:rsid w:val="00DD6DFA"/>
    <w:rsid w:val="00DE7B2B"/>
    <w:rsid w:val="00DF3749"/>
    <w:rsid w:val="00E00B0D"/>
    <w:rsid w:val="00E02DDE"/>
    <w:rsid w:val="00E07483"/>
    <w:rsid w:val="00E13C68"/>
    <w:rsid w:val="00E145C7"/>
    <w:rsid w:val="00E24362"/>
    <w:rsid w:val="00E41C03"/>
    <w:rsid w:val="00E51463"/>
    <w:rsid w:val="00E51B69"/>
    <w:rsid w:val="00E51D46"/>
    <w:rsid w:val="00E530EC"/>
    <w:rsid w:val="00E55773"/>
    <w:rsid w:val="00E62E9B"/>
    <w:rsid w:val="00E75D48"/>
    <w:rsid w:val="00E87BB0"/>
    <w:rsid w:val="00E903A3"/>
    <w:rsid w:val="00E9277F"/>
    <w:rsid w:val="00E94205"/>
    <w:rsid w:val="00EA0124"/>
    <w:rsid w:val="00EC048D"/>
    <w:rsid w:val="00EC27A8"/>
    <w:rsid w:val="00ED224D"/>
    <w:rsid w:val="00ED52E9"/>
    <w:rsid w:val="00EE14D7"/>
    <w:rsid w:val="00EF0FA4"/>
    <w:rsid w:val="00F05ED1"/>
    <w:rsid w:val="00F10386"/>
    <w:rsid w:val="00F2205C"/>
    <w:rsid w:val="00F2522A"/>
    <w:rsid w:val="00F30F1F"/>
    <w:rsid w:val="00F32726"/>
    <w:rsid w:val="00F327BF"/>
    <w:rsid w:val="00F34EDD"/>
    <w:rsid w:val="00F44BD8"/>
    <w:rsid w:val="00F46C17"/>
    <w:rsid w:val="00F52BC8"/>
    <w:rsid w:val="00F604D5"/>
    <w:rsid w:val="00F677BF"/>
    <w:rsid w:val="00FA42F8"/>
    <w:rsid w:val="00FB1250"/>
    <w:rsid w:val="00FB37B4"/>
    <w:rsid w:val="00FB590C"/>
    <w:rsid w:val="00FB7D19"/>
    <w:rsid w:val="00FD651D"/>
    <w:rsid w:val="00FE004E"/>
    <w:rsid w:val="00FE19F7"/>
    <w:rsid w:val="00FE45E5"/>
    <w:rsid w:val="00FE49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A81775"/>
  <w15:docId w15:val="{C82C9EB5-BA6E-4B92-B4EA-B834FAC8A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uiPriority="9" w:qFormat="1"/>
    <w:lsdException w:name="heading 3" w:locked="0" w:uiPriority="9"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locked="0" w:uiPriority="4"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qFormat="1"/>
    <w:lsdException w:name="Emphasis" w:locked="0" w:uiPriority="9"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97"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next w:val="BodyText"/>
    <w:uiPriority w:val="99"/>
    <w:unhideWhenUsed/>
    <w:qFormat/>
    <w:rsid w:val="00BD7A0E"/>
    <w:pPr>
      <w:spacing w:after="120"/>
    </w:pPr>
    <w:rPr>
      <w:rFonts w:ascii="Times New Roman" w:hAnsi="Times New Roman"/>
      <w:sz w:val="20"/>
    </w:rPr>
  </w:style>
  <w:style w:type="paragraph" w:styleId="Heading1">
    <w:name w:val="heading 1"/>
    <w:basedOn w:val="Normal"/>
    <w:next w:val="BodyText"/>
    <w:link w:val="Heading1Char"/>
    <w:uiPriority w:val="9"/>
    <w:qFormat/>
    <w:rsid w:val="00AD5241"/>
    <w:pPr>
      <w:keepNext/>
      <w:keepLines/>
      <w:spacing w:before="360"/>
      <w:outlineLvl w:val="0"/>
    </w:pPr>
    <w:rPr>
      <w:rFonts w:ascii="Arial" w:eastAsiaTheme="majorEastAsia" w:hAnsi="Arial" w:cstheme="majorBidi"/>
      <w:b/>
      <w:bCs/>
      <w:color w:val="0070C0"/>
      <w:sz w:val="40"/>
      <w:szCs w:val="28"/>
      <w14:textOutline w14:w="9525" w14:cap="rnd" w14:cmpd="sng" w14:algn="ctr">
        <w14:noFill/>
        <w14:prstDash w14:val="solid"/>
        <w14:bevel/>
      </w14:textOutline>
    </w:rPr>
  </w:style>
  <w:style w:type="paragraph" w:styleId="Heading2">
    <w:name w:val="heading 2"/>
    <w:basedOn w:val="Heading1"/>
    <w:next w:val="BodyText"/>
    <w:link w:val="Heading2Char"/>
    <w:uiPriority w:val="9"/>
    <w:qFormat/>
    <w:rsid w:val="00AD5241"/>
    <w:pPr>
      <w:outlineLvl w:val="1"/>
    </w:pPr>
    <w:rPr>
      <w:b w:val="0"/>
      <w:bCs w:val="0"/>
      <w:sz w:val="32"/>
      <w:szCs w:val="26"/>
    </w:rPr>
  </w:style>
  <w:style w:type="paragraph" w:styleId="Heading3">
    <w:name w:val="heading 3"/>
    <w:basedOn w:val="Heading1"/>
    <w:next w:val="BodyText"/>
    <w:link w:val="Heading3Char"/>
    <w:uiPriority w:val="9"/>
    <w:qFormat/>
    <w:rsid w:val="002466DF"/>
    <w:pPr>
      <w:spacing w:before="100" w:beforeAutospacing="1"/>
      <w:outlineLvl w:val="2"/>
    </w:pPr>
    <w:rPr>
      <w:b w:val="0"/>
      <w:bCs w:val="0"/>
      <w:sz w:val="24"/>
      <w:u w:val="single"/>
    </w:rPr>
  </w:style>
  <w:style w:type="paragraph" w:styleId="Heading4">
    <w:name w:val="heading 4"/>
    <w:basedOn w:val="Normal"/>
    <w:next w:val="Normal"/>
    <w:link w:val="Heading4Char"/>
    <w:uiPriority w:val="9"/>
    <w:semiHidden/>
    <w:unhideWhenUsed/>
    <w:locked/>
    <w:rsid w:val="00456C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
    <w:qFormat/>
    <w:rsid w:val="00625F4B"/>
    <w:pPr>
      <w:shd w:val="clear" w:color="auto" w:fill="FFFFFF" w:themeFill="background1"/>
      <w:spacing w:line="319" w:lineRule="auto"/>
    </w:pPr>
    <w:rPr>
      <w:color w:val="000000" w:themeColor="text1"/>
      <w:sz w:val="24"/>
    </w:rPr>
  </w:style>
  <w:style w:type="character" w:customStyle="1" w:styleId="BodyTextChar">
    <w:name w:val="Body Text Char"/>
    <w:basedOn w:val="DefaultParagraphFont"/>
    <w:link w:val="BodyText"/>
    <w:uiPriority w:val="9"/>
    <w:rsid w:val="00625F4B"/>
    <w:rPr>
      <w:rFonts w:ascii="Times New Roman" w:hAnsi="Times New Roman"/>
      <w:color w:val="000000" w:themeColor="text1"/>
      <w:sz w:val="24"/>
      <w:shd w:val="clear" w:color="auto" w:fill="FFFFFF" w:themeFill="background1"/>
    </w:rPr>
  </w:style>
  <w:style w:type="character" w:customStyle="1" w:styleId="Heading1Char">
    <w:name w:val="Heading 1 Char"/>
    <w:basedOn w:val="DefaultParagraphFont"/>
    <w:link w:val="Heading1"/>
    <w:uiPriority w:val="9"/>
    <w:rsid w:val="00AD5241"/>
    <w:rPr>
      <w:rFonts w:ascii="Arial" w:eastAsiaTheme="majorEastAsia" w:hAnsi="Arial" w:cstheme="majorBidi"/>
      <w:b/>
      <w:bCs/>
      <w:color w:val="0070C0"/>
      <w:sz w:val="40"/>
      <w:szCs w:val="28"/>
      <w14:textOutline w14:w="9525" w14:cap="rnd" w14:cmpd="sng" w14:algn="ctr">
        <w14:noFill/>
        <w14:prstDash w14:val="solid"/>
        <w14:bevel/>
      </w14:textOutline>
    </w:rPr>
  </w:style>
  <w:style w:type="character" w:customStyle="1" w:styleId="Heading2Char">
    <w:name w:val="Heading 2 Char"/>
    <w:basedOn w:val="DefaultParagraphFont"/>
    <w:link w:val="Heading2"/>
    <w:uiPriority w:val="9"/>
    <w:rsid w:val="00AD5241"/>
    <w:rPr>
      <w:rFonts w:ascii="Arial" w:eastAsiaTheme="majorEastAsia" w:hAnsi="Arial" w:cstheme="majorBidi"/>
      <w:color w:val="0070C0"/>
      <w:sz w:val="32"/>
      <w:szCs w:val="26"/>
      <w14:textOutline w14:w="9525" w14:cap="rnd" w14:cmpd="sng" w14:algn="ctr">
        <w14:noFill/>
        <w14:prstDash w14:val="solid"/>
        <w14:bevel/>
      </w14:textOutline>
    </w:rPr>
  </w:style>
  <w:style w:type="character" w:customStyle="1" w:styleId="Heading3Char">
    <w:name w:val="Heading 3 Char"/>
    <w:basedOn w:val="DefaultParagraphFont"/>
    <w:link w:val="Heading3"/>
    <w:uiPriority w:val="9"/>
    <w:rsid w:val="002466DF"/>
    <w:rPr>
      <w:rFonts w:ascii="Verdana" w:eastAsiaTheme="majorEastAsia" w:hAnsi="Verdana" w:cstheme="majorBidi"/>
      <w:color w:val="97C21A"/>
      <w:sz w:val="24"/>
      <w:szCs w:val="28"/>
      <w:u w:val="single"/>
    </w:rPr>
  </w:style>
  <w:style w:type="character" w:styleId="Emphasis">
    <w:name w:val="Emphasis"/>
    <w:basedOn w:val="DefaultParagraphFont"/>
    <w:uiPriority w:val="9"/>
    <w:qFormat/>
    <w:rsid w:val="00441707"/>
    <w:rPr>
      <w:i/>
      <w:iCs/>
      <w:color w:val="00B050"/>
    </w:rPr>
  </w:style>
  <w:style w:type="paragraph" w:customStyle="1" w:styleId="Code">
    <w:name w:val="Code"/>
    <w:link w:val="CodeChar"/>
    <w:uiPriority w:val="9"/>
    <w:qFormat/>
    <w:rsid w:val="00441707"/>
    <w:pPr>
      <w:pBdr>
        <w:left w:val="dotted" w:sz="8" w:space="4" w:color="auto"/>
      </w:pBdr>
      <w:spacing w:after="120"/>
      <w:contextualSpacing/>
    </w:pPr>
    <w:rPr>
      <w:rFonts w:ascii="Courier New" w:eastAsiaTheme="majorEastAsia" w:hAnsi="Courier New" w:cstheme="majorBidi"/>
      <w:bCs/>
      <w:color w:val="00B050"/>
      <w:sz w:val="20"/>
      <w:szCs w:val="28"/>
    </w:rPr>
  </w:style>
  <w:style w:type="paragraph" w:customStyle="1" w:styleId="NoteTipCaution">
    <w:name w:val="Note/Tip/Caution"/>
    <w:basedOn w:val="BodyText"/>
    <w:next w:val="BodyText"/>
    <w:uiPriority w:val="9"/>
    <w:qFormat/>
    <w:rsid w:val="00AD5241"/>
    <w:pPr>
      <w:pBdr>
        <w:top w:val="single" w:sz="8" w:space="12" w:color="000000"/>
        <w:bottom w:val="single" w:sz="8" w:space="12" w:color="000000"/>
      </w:pBdr>
      <w:ind w:left="720" w:right="720"/>
    </w:pPr>
  </w:style>
  <w:style w:type="character" w:styleId="Strong">
    <w:name w:val="Strong"/>
    <w:basedOn w:val="DefaultParagraphFont"/>
    <w:uiPriority w:val="9"/>
    <w:qFormat/>
    <w:rsid w:val="000D4D4E"/>
    <w:rPr>
      <w:b/>
      <w:bCs/>
      <w:color w:val="FF0000"/>
    </w:rPr>
  </w:style>
  <w:style w:type="paragraph" w:styleId="NoSpacing">
    <w:name w:val="No Spacing"/>
    <w:uiPriority w:val="97"/>
    <w:semiHidden/>
    <w:qFormat/>
    <w:locked/>
    <w:rsid w:val="00D222DA"/>
    <w:pPr>
      <w:spacing w:after="0" w:line="240" w:lineRule="auto"/>
    </w:pPr>
    <w:rPr>
      <w:rFonts w:ascii="Times New Roman" w:hAnsi="Times New Roman"/>
      <w:sz w:val="24"/>
    </w:rPr>
  </w:style>
  <w:style w:type="paragraph" w:customStyle="1" w:styleId="Bullet">
    <w:name w:val="Bullet"/>
    <w:basedOn w:val="BodyText"/>
    <w:uiPriority w:val="9"/>
    <w:qFormat/>
    <w:rsid w:val="00C220A2"/>
    <w:pPr>
      <w:numPr>
        <w:numId w:val="11"/>
      </w:numPr>
    </w:pPr>
    <w:rPr>
      <w:color w:val="auto"/>
    </w:rPr>
  </w:style>
  <w:style w:type="paragraph" w:customStyle="1" w:styleId="NumList">
    <w:name w:val="Num List"/>
    <w:basedOn w:val="BodyText"/>
    <w:uiPriority w:val="9"/>
    <w:qFormat/>
    <w:rsid w:val="00C220A2"/>
    <w:pPr>
      <w:numPr>
        <w:numId w:val="13"/>
      </w:numPr>
    </w:pPr>
    <w:rPr>
      <w:color w:val="auto"/>
    </w:rPr>
  </w:style>
  <w:style w:type="paragraph" w:customStyle="1" w:styleId="ChapterNumber">
    <w:name w:val="Chapter Number"/>
    <w:basedOn w:val="Heading1"/>
    <w:next w:val="ChapterTitle"/>
    <w:uiPriority w:val="9"/>
    <w:qFormat/>
    <w:rsid w:val="00CE3847"/>
    <w:pPr>
      <w:spacing w:before="0" w:after="360" w:line="240" w:lineRule="auto"/>
    </w:pPr>
    <w:rPr>
      <w:color w:val="FFC000"/>
      <w:spacing w:val="7"/>
      <w:sz w:val="72"/>
    </w:rPr>
  </w:style>
  <w:style w:type="paragraph" w:customStyle="1" w:styleId="ChapterTitle">
    <w:name w:val="Chapter Title"/>
    <w:basedOn w:val="Heading1"/>
    <w:next w:val="BodyText"/>
    <w:uiPriority w:val="9"/>
    <w:qFormat/>
    <w:rsid w:val="007011AF"/>
    <w:pPr>
      <w:spacing w:before="0" w:after="480"/>
    </w:pPr>
    <w:rPr>
      <w:color w:val="FFC000"/>
      <w:sz w:val="72"/>
    </w:rPr>
  </w:style>
  <w:style w:type="paragraph" w:customStyle="1" w:styleId="Figure">
    <w:name w:val="Figure"/>
    <w:basedOn w:val="BodyText"/>
    <w:next w:val="Normal"/>
    <w:uiPriority w:val="9"/>
    <w:qFormat/>
    <w:rsid w:val="00E62E9B"/>
  </w:style>
  <w:style w:type="character" w:styleId="CommentReference">
    <w:name w:val="annotation reference"/>
    <w:basedOn w:val="DefaultParagraphFont"/>
    <w:uiPriority w:val="99"/>
    <w:semiHidden/>
    <w:unhideWhenUsed/>
    <w:locked/>
    <w:rsid w:val="00B11044"/>
    <w:rPr>
      <w:sz w:val="16"/>
      <w:szCs w:val="16"/>
    </w:rPr>
  </w:style>
  <w:style w:type="paragraph" w:styleId="CommentText">
    <w:name w:val="annotation text"/>
    <w:basedOn w:val="Normal"/>
    <w:link w:val="CommentTextChar"/>
    <w:uiPriority w:val="99"/>
    <w:semiHidden/>
    <w:unhideWhenUsed/>
    <w:locked/>
    <w:rsid w:val="00B11044"/>
    <w:pPr>
      <w:spacing w:line="240" w:lineRule="auto"/>
    </w:pPr>
    <w:rPr>
      <w:szCs w:val="20"/>
    </w:rPr>
  </w:style>
  <w:style w:type="paragraph" w:customStyle="1" w:styleId="TableHead">
    <w:name w:val="Table Head"/>
    <w:basedOn w:val="TableText"/>
    <w:uiPriority w:val="9"/>
    <w:qFormat/>
    <w:rsid w:val="00E07483"/>
    <w:rPr>
      <w:b/>
      <w:color w:val="FF0000"/>
    </w:rPr>
  </w:style>
  <w:style w:type="paragraph" w:customStyle="1" w:styleId="TableText">
    <w:name w:val="Table Text"/>
    <w:basedOn w:val="BodyText"/>
    <w:uiPriority w:val="9"/>
    <w:qFormat/>
    <w:rsid w:val="00C36311"/>
    <w:pPr>
      <w:spacing w:after="0" w:line="240" w:lineRule="auto"/>
      <w:contextualSpacing/>
    </w:pPr>
    <w:rPr>
      <w:color w:val="auto"/>
    </w:rPr>
  </w:style>
  <w:style w:type="character" w:customStyle="1" w:styleId="Heading4Char">
    <w:name w:val="Heading 4 Char"/>
    <w:basedOn w:val="DefaultParagraphFont"/>
    <w:link w:val="Heading4"/>
    <w:uiPriority w:val="9"/>
    <w:semiHidden/>
    <w:rsid w:val="00456CFE"/>
    <w:rPr>
      <w:rFonts w:asciiTheme="majorHAnsi" w:eastAsiaTheme="majorEastAsia" w:hAnsiTheme="majorHAnsi" w:cstheme="majorBidi"/>
      <w:b/>
      <w:bCs/>
      <w:i/>
      <w:iCs/>
      <w:color w:val="4F81BD" w:themeColor="accent1"/>
      <w:sz w:val="24"/>
    </w:rPr>
  </w:style>
  <w:style w:type="paragraph" w:styleId="Caption">
    <w:name w:val="caption"/>
    <w:basedOn w:val="BodyText"/>
    <w:next w:val="BodyText"/>
    <w:uiPriority w:val="9"/>
    <w:qFormat/>
    <w:locked/>
    <w:rsid w:val="009C388B"/>
    <w:rPr>
      <w:b/>
      <w:i/>
      <w:iCs/>
      <w:szCs w:val="18"/>
    </w:rPr>
  </w:style>
  <w:style w:type="paragraph" w:styleId="BalloonText">
    <w:name w:val="Balloon Text"/>
    <w:basedOn w:val="Normal"/>
    <w:link w:val="BalloonTextChar"/>
    <w:uiPriority w:val="99"/>
    <w:semiHidden/>
    <w:unhideWhenUsed/>
    <w:locked/>
    <w:rsid w:val="00A422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221E"/>
    <w:rPr>
      <w:rFonts w:ascii="Tahoma" w:hAnsi="Tahoma" w:cs="Tahoma"/>
      <w:sz w:val="16"/>
      <w:szCs w:val="16"/>
    </w:rPr>
  </w:style>
  <w:style w:type="character" w:customStyle="1" w:styleId="CodeChar">
    <w:name w:val="Code Char"/>
    <w:basedOn w:val="DefaultParagraphFont"/>
    <w:link w:val="Code"/>
    <w:uiPriority w:val="9"/>
    <w:rsid w:val="00441707"/>
    <w:rPr>
      <w:rFonts w:ascii="Courier New" w:eastAsiaTheme="majorEastAsia" w:hAnsi="Courier New" w:cstheme="majorBidi"/>
      <w:bCs/>
      <w:color w:val="00B050"/>
      <w:sz w:val="20"/>
      <w:szCs w:val="28"/>
    </w:rPr>
  </w:style>
  <w:style w:type="table" w:styleId="TableGrid">
    <w:name w:val="Table Grid"/>
    <w:basedOn w:val="TableNormal"/>
    <w:uiPriority w:val="59"/>
    <w:locked/>
    <w:rsid w:val="00643447"/>
    <w:pPr>
      <w:spacing w:after="0" w:line="240" w:lineRule="auto"/>
    </w:p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72" w:type="dxa"/>
        <w:left w:w="72" w:type="dxa"/>
        <w:bottom w:w="72" w:type="dxa"/>
        <w:right w:w="72" w:type="dxa"/>
      </w:tblCellMar>
    </w:tblPr>
  </w:style>
  <w:style w:type="paragraph" w:styleId="Header">
    <w:name w:val="header"/>
    <w:basedOn w:val="Normal"/>
    <w:link w:val="HeaderChar"/>
    <w:uiPriority w:val="99"/>
    <w:semiHidden/>
    <w:unhideWhenUsed/>
    <w:locked/>
    <w:rsid w:val="00BE7597"/>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BE7597"/>
    <w:rPr>
      <w:rFonts w:ascii="Times New Roman" w:hAnsi="Times New Roman"/>
      <w:color w:val="FF0000"/>
      <w:sz w:val="24"/>
    </w:rPr>
  </w:style>
  <w:style w:type="paragraph" w:styleId="Footer">
    <w:name w:val="footer"/>
    <w:basedOn w:val="Normal"/>
    <w:link w:val="FooterChar"/>
    <w:uiPriority w:val="99"/>
    <w:semiHidden/>
    <w:unhideWhenUsed/>
    <w:locked/>
    <w:rsid w:val="00BE7597"/>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BE7597"/>
    <w:rPr>
      <w:rFonts w:ascii="Times New Roman" w:hAnsi="Times New Roman"/>
      <w:color w:val="FF0000"/>
      <w:sz w:val="24"/>
    </w:rPr>
  </w:style>
  <w:style w:type="character" w:styleId="Hyperlink">
    <w:name w:val="Hyperlink"/>
    <w:basedOn w:val="DefaultParagraphFont"/>
    <w:uiPriority w:val="99"/>
    <w:unhideWhenUsed/>
    <w:locked/>
    <w:rsid w:val="008819E9"/>
    <w:rPr>
      <w:color w:val="0000FF" w:themeColor="hyperlink"/>
      <w:u w:val="single"/>
    </w:rPr>
  </w:style>
  <w:style w:type="character" w:customStyle="1" w:styleId="CodeInline">
    <w:name w:val="Code Inline"/>
    <w:basedOn w:val="CodeChar"/>
    <w:uiPriority w:val="9"/>
    <w:qFormat/>
    <w:rsid w:val="005F0B8F"/>
    <w:rPr>
      <w:rFonts w:ascii="Courier New" w:eastAsiaTheme="majorEastAsia" w:hAnsi="Courier New" w:cstheme="majorBidi"/>
      <w:bCs/>
      <w:color w:val="00B050"/>
      <w:sz w:val="20"/>
      <w:szCs w:val="28"/>
    </w:rPr>
  </w:style>
  <w:style w:type="character" w:customStyle="1" w:styleId="CommentTextChar">
    <w:name w:val="Comment Text Char"/>
    <w:basedOn w:val="DefaultParagraphFont"/>
    <w:link w:val="CommentText"/>
    <w:uiPriority w:val="99"/>
    <w:semiHidden/>
    <w:rsid w:val="00B1104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locked/>
    <w:rsid w:val="00B11044"/>
    <w:rPr>
      <w:b/>
      <w:bCs/>
    </w:rPr>
  </w:style>
  <w:style w:type="character" w:customStyle="1" w:styleId="CommentSubjectChar">
    <w:name w:val="Comment Subject Char"/>
    <w:basedOn w:val="CommentTextChar"/>
    <w:link w:val="CommentSubject"/>
    <w:uiPriority w:val="99"/>
    <w:semiHidden/>
    <w:rsid w:val="00B11044"/>
    <w:rPr>
      <w:rFonts w:ascii="Times New Roman" w:hAnsi="Times New Roman"/>
      <w:b/>
      <w:bCs/>
      <w:sz w:val="20"/>
      <w:szCs w:val="20"/>
    </w:rPr>
  </w:style>
  <w:style w:type="paragraph" w:styleId="Quote">
    <w:name w:val="Quote"/>
    <w:basedOn w:val="BodyText"/>
    <w:next w:val="BodyText"/>
    <w:link w:val="QuoteChar"/>
    <w:uiPriority w:val="29"/>
    <w:qFormat/>
    <w:locked/>
    <w:rsid w:val="00363D6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63D62"/>
    <w:rPr>
      <w:rFonts w:ascii="Times New Roman" w:hAnsi="Times New Roman"/>
      <w:i/>
      <w:iCs/>
      <w:color w:val="404040" w:themeColor="text1" w:themeTint="BF"/>
      <w:sz w:val="24"/>
      <w:shd w:val="clear" w:color="auto" w:fill="FFFFFF" w:themeFill="background1"/>
    </w:rPr>
  </w:style>
  <w:style w:type="paragraph" w:styleId="FootnoteText">
    <w:name w:val="footnote text"/>
    <w:basedOn w:val="Normal"/>
    <w:link w:val="FootnoteTextChar"/>
    <w:uiPriority w:val="99"/>
    <w:semiHidden/>
    <w:unhideWhenUsed/>
    <w:locked/>
    <w:rsid w:val="003D353E"/>
    <w:pPr>
      <w:spacing w:after="0" w:line="240" w:lineRule="auto"/>
    </w:pPr>
    <w:rPr>
      <w:szCs w:val="20"/>
    </w:rPr>
  </w:style>
  <w:style w:type="character" w:customStyle="1" w:styleId="FootnoteTextChar">
    <w:name w:val="Footnote Text Char"/>
    <w:basedOn w:val="DefaultParagraphFont"/>
    <w:link w:val="FootnoteText"/>
    <w:uiPriority w:val="99"/>
    <w:semiHidden/>
    <w:rsid w:val="003D353E"/>
    <w:rPr>
      <w:rFonts w:ascii="Times New Roman" w:hAnsi="Times New Roman"/>
      <w:sz w:val="20"/>
      <w:szCs w:val="20"/>
    </w:rPr>
  </w:style>
  <w:style w:type="character" w:styleId="FootnoteReference">
    <w:name w:val="footnote reference"/>
    <w:basedOn w:val="DefaultParagraphFont"/>
    <w:uiPriority w:val="99"/>
    <w:semiHidden/>
    <w:unhideWhenUsed/>
    <w:locked/>
    <w:rsid w:val="003D353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05684">
      <w:bodyDiv w:val="1"/>
      <w:marLeft w:val="0"/>
      <w:marRight w:val="0"/>
      <w:marTop w:val="0"/>
      <w:marBottom w:val="0"/>
      <w:divBdr>
        <w:top w:val="none" w:sz="0" w:space="0" w:color="auto"/>
        <w:left w:val="none" w:sz="0" w:space="0" w:color="auto"/>
        <w:bottom w:val="none" w:sz="0" w:space="0" w:color="auto"/>
        <w:right w:val="none" w:sz="0" w:space="0" w:color="auto"/>
      </w:divBdr>
      <w:divsChild>
        <w:div w:id="1507861583">
          <w:marLeft w:val="0"/>
          <w:marRight w:val="0"/>
          <w:marTop w:val="0"/>
          <w:marBottom w:val="0"/>
          <w:divBdr>
            <w:top w:val="none" w:sz="0" w:space="0" w:color="auto"/>
            <w:left w:val="none" w:sz="0" w:space="0" w:color="auto"/>
            <w:bottom w:val="none" w:sz="0" w:space="0" w:color="auto"/>
            <w:right w:val="none" w:sz="0" w:space="0" w:color="auto"/>
          </w:divBdr>
          <w:divsChild>
            <w:div w:id="29676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13074">
      <w:bodyDiv w:val="1"/>
      <w:marLeft w:val="0"/>
      <w:marRight w:val="0"/>
      <w:marTop w:val="0"/>
      <w:marBottom w:val="0"/>
      <w:divBdr>
        <w:top w:val="none" w:sz="0" w:space="0" w:color="auto"/>
        <w:left w:val="none" w:sz="0" w:space="0" w:color="auto"/>
        <w:bottom w:val="none" w:sz="0" w:space="0" w:color="auto"/>
        <w:right w:val="none" w:sz="0" w:space="0" w:color="auto"/>
      </w:divBdr>
      <w:divsChild>
        <w:div w:id="1344478901">
          <w:marLeft w:val="0"/>
          <w:marRight w:val="0"/>
          <w:marTop w:val="0"/>
          <w:marBottom w:val="0"/>
          <w:divBdr>
            <w:top w:val="none" w:sz="0" w:space="0" w:color="auto"/>
            <w:left w:val="none" w:sz="0" w:space="0" w:color="auto"/>
            <w:bottom w:val="none" w:sz="0" w:space="0" w:color="auto"/>
            <w:right w:val="none" w:sz="0" w:space="0" w:color="auto"/>
          </w:divBdr>
          <w:divsChild>
            <w:div w:id="122946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062276">
      <w:bodyDiv w:val="1"/>
      <w:marLeft w:val="0"/>
      <w:marRight w:val="0"/>
      <w:marTop w:val="0"/>
      <w:marBottom w:val="0"/>
      <w:divBdr>
        <w:top w:val="none" w:sz="0" w:space="0" w:color="auto"/>
        <w:left w:val="none" w:sz="0" w:space="0" w:color="auto"/>
        <w:bottom w:val="none" w:sz="0" w:space="0" w:color="auto"/>
        <w:right w:val="none" w:sz="0" w:space="0" w:color="auto"/>
      </w:divBdr>
      <w:divsChild>
        <w:div w:id="1687249907">
          <w:marLeft w:val="0"/>
          <w:marRight w:val="0"/>
          <w:marTop w:val="0"/>
          <w:marBottom w:val="0"/>
          <w:divBdr>
            <w:top w:val="none" w:sz="0" w:space="0" w:color="auto"/>
            <w:left w:val="none" w:sz="0" w:space="0" w:color="auto"/>
            <w:bottom w:val="none" w:sz="0" w:space="0" w:color="auto"/>
            <w:right w:val="none" w:sz="0" w:space="0" w:color="auto"/>
          </w:divBdr>
          <w:divsChild>
            <w:div w:id="133059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58096">
      <w:bodyDiv w:val="1"/>
      <w:marLeft w:val="0"/>
      <w:marRight w:val="0"/>
      <w:marTop w:val="0"/>
      <w:marBottom w:val="0"/>
      <w:divBdr>
        <w:top w:val="none" w:sz="0" w:space="0" w:color="auto"/>
        <w:left w:val="none" w:sz="0" w:space="0" w:color="auto"/>
        <w:bottom w:val="none" w:sz="0" w:space="0" w:color="auto"/>
        <w:right w:val="none" w:sz="0" w:space="0" w:color="auto"/>
      </w:divBdr>
      <w:divsChild>
        <w:div w:id="390734948">
          <w:marLeft w:val="0"/>
          <w:marRight w:val="0"/>
          <w:marTop w:val="0"/>
          <w:marBottom w:val="0"/>
          <w:divBdr>
            <w:top w:val="none" w:sz="0" w:space="0" w:color="auto"/>
            <w:left w:val="none" w:sz="0" w:space="0" w:color="auto"/>
            <w:bottom w:val="none" w:sz="0" w:space="0" w:color="auto"/>
            <w:right w:val="none" w:sz="0" w:space="0" w:color="auto"/>
          </w:divBdr>
          <w:divsChild>
            <w:div w:id="169037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85356">
      <w:bodyDiv w:val="1"/>
      <w:marLeft w:val="0"/>
      <w:marRight w:val="0"/>
      <w:marTop w:val="0"/>
      <w:marBottom w:val="0"/>
      <w:divBdr>
        <w:top w:val="none" w:sz="0" w:space="0" w:color="auto"/>
        <w:left w:val="none" w:sz="0" w:space="0" w:color="auto"/>
        <w:bottom w:val="none" w:sz="0" w:space="0" w:color="auto"/>
        <w:right w:val="none" w:sz="0" w:space="0" w:color="auto"/>
      </w:divBdr>
      <w:divsChild>
        <w:div w:id="349835436">
          <w:marLeft w:val="0"/>
          <w:marRight w:val="0"/>
          <w:marTop w:val="0"/>
          <w:marBottom w:val="0"/>
          <w:divBdr>
            <w:top w:val="none" w:sz="0" w:space="0" w:color="auto"/>
            <w:left w:val="none" w:sz="0" w:space="0" w:color="auto"/>
            <w:bottom w:val="none" w:sz="0" w:space="0" w:color="auto"/>
            <w:right w:val="none" w:sz="0" w:space="0" w:color="auto"/>
          </w:divBdr>
          <w:divsChild>
            <w:div w:id="187422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05982">
      <w:bodyDiv w:val="1"/>
      <w:marLeft w:val="0"/>
      <w:marRight w:val="0"/>
      <w:marTop w:val="0"/>
      <w:marBottom w:val="0"/>
      <w:divBdr>
        <w:top w:val="none" w:sz="0" w:space="0" w:color="auto"/>
        <w:left w:val="none" w:sz="0" w:space="0" w:color="auto"/>
        <w:bottom w:val="none" w:sz="0" w:space="0" w:color="auto"/>
        <w:right w:val="none" w:sz="0" w:space="0" w:color="auto"/>
      </w:divBdr>
      <w:divsChild>
        <w:div w:id="1309284401">
          <w:marLeft w:val="0"/>
          <w:marRight w:val="0"/>
          <w:marTop w:val="0"/>
          <w:marBottom w:val="0"/>
          <w:divBdr>
            <w:top w:val="none" w:sz="0" w:space="0" w:color="auto"/>
            <w:left w:val="none" w:sz="0" w:space="0" w:color="auto"/>
            <w:bottom w:val="none" w:sz="0" w:space="0" w:color="auto"/>
            <w:right w:val="none" w:sz="0" w:space="0" w:color="auto"/>
          </w:divBdr>
          <w:divsChild>
            <w:div w:id="173377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80311">
      <w:bodyDiv w:val="1"/>
      <w:marLeft w:val="0"/>
      <w:marRight w:val="0"/>
      <w:marTop w:val="0"/>
      <w:marBottom w:val="0"/>
      <w:divBdr>
        <w:top w:val="none" w:sz="0" w:space="0" w:color="auto"/>
        <w:left w:val="none" w:sz="0" w:space="0" w:color="auto"/>
        <w:bottom w:val="none" w:sz="0" w:space="0" w:color="auto"/>
        <w:right w:val="none" w:sz="0" w:space="0" w:color="auto"/>
      </w:divBdr>
      <w:divsChild>
        <w:div w:id="1342315657">
          <w:marLeft w:val="0"/>
          <w:marRight w:val="0"/>
          <w:marTop w:val="0"/>
          <w:marBottom w:val="0"/>
          <w:divBdr>
            <w:top w:val="none" w:sz="0" w:space="0" w:color="auto"/>
            <w:left w:val="none" w:sz="0" w:space="0" w:color="auto"/>
            <w:bottom w:val="none" w:sz="0" w:space="0" w:color="auto"/>
            <w:right w:val="none" w:sz="0" w:space="0" w:color="auto"/>
          </w:divBdr>
          <w:divsChild>
            <w:div w:id="200176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239997">
      <w:bodyDiv w:val="1"/>
      <w:marLeft w:val="0"/>
      <w:marRight w:val="0"/>
      <w:marTop w:val="0"/>
      <w:marBottom w:val="0"/>
      <w:divBdr>
        <w:top w:val="none" w:sz="0" w:space="0" w:color="auto"/>
        <w:left w:val="none" w:sz="0" w:space="0" w:color="auto"/>
        <w:bottom w:val="none" w:sz="0" w:space="0" w:color="auto"/>
        <w:right w:val="none" w:sz="0" w:space="0" w:color="auto"/>
      </w:divBdr>
      <w:divsChild>
        <w:div w:id="1366835694">
          <w:marLeft w:val="0"/>
          <w:marRight w:val="0"/>
          <w:marTop w:val="0"/>
          <w:marBottom w:val="0"/>
          <w:divBdr>
            <w:top w:val="none" w:sz="0" w:space="0" w:color="auto"/>
            <w:left w:val="none" w:sz="0" w:space="0" w:color="auto"/>
            <w:bottom w:val="none" w:sz="0" w:space="0" w:color="auto"/>
            <w:right w:val="none" w:sz="0" w:space="0" w:color="auto"/>
          </w:divBdr>
          <w:divsChild>
            <w:div w:id="128669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133723">
      <w:bodyDiv w:val="1"/>
      <w:marLeft w:val="0"/>
      <w:marRight w:val="0"/>
      <w:marTop w:val="0"/>
      <w:marBottom w:val="0"/>
      <w:divBdr>
        <w:top w:val="none" w:sz="0" w:space="0" w:color="auto"/>
        <w:left w:val="none" w:sz="0" w:space="0" w:color="auto"/>
        <w:bottom w:val="none" w:sz="0" w:space="0" w:color="auto"/>
        <w:right w:val="none" w:sz="0" w:space="0" w:color="auto"/>
      </w:divBdr>
      <w:divsChild>
        <w:div w:id="515971436">
          <w:marLeft w:val="0"/>
          <w:marRight w:val="0"/>
          <w:marTop w:val="0"/>
          <w:marBottom w:val="0"/>
          <w:divBdr>
            <w:top w:val="none" w:sz="0" w:space="0" w:color="auto"/>
            <w:left w:val="none" w:sz="0" w:space="0" w:color="auto"/>
            <w:bottom w:val="none" w:sz="0" w:space="0" w:color="auto"/>
            <w:right w:val="none" w:sz="0" w:space="0" w:color="auto"/>
          </w:divBdr>
          <w:divsChild>
            <w:div w:id="92742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80401">
      <w:bodyDiv w:val="1"/>
      <w:marLeft w:val="0"/>
      <w:marRight w:val="0"/>
      <w:marTop w:val="0"/>
      <w:marBottom w:val="0"/>
      <w:divBdr>
        <w:top w:val="none" w:sz="0" w:space="0" w:color="auto"/>
        <w:left w:val="none" w:sz="0" w:space="0" w:color="auto"/>
        <w:bottom w:val="none" w:sz="0" w:space="0" w:color="auto"/>
        <w:right w:val="none" w:sz="0" w:space="0" w:color="auto"/>
      </w:divBdr>
      <w:divsChild>
        <w:div w:id="1631550262">
          <w:marLeft w:val="0"/>
          <w:marRight w:val="0"/>
          <w:marTop w:val="0"/>
          <w:marBottom w:val="0"/>
          <w:divBdr>
            <w:top w:val="none" w:sz="0" w:space="0" w:color="auto"/>
            <w:left w:val="none" w:sz="0" w:space="0" w:color="auto"/>
            <w:bottom w:val="none" w:sz="0" w:space="0" w:color="auto"/>
            <w:right w:val="none" w:sz="0" w:space="0" w:color="auto"/>
          </w:divBdr>
          <w:divsChild>
            <w:div w:id="198241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856419">
      <w:bodyDiv w:val="1"/>
      <w:marLeft w:val="0"/>
      <w:marRight w:val="0"/>
      <w:marTop w:val="0"/>
      <w:marBottom w:val="0"/>
      <w:divBdr>
        <w:top w:val="none" w:sz="0" w:space="0" w:color="auto"/>
        <w:left w:val="none" w:sz="0" w:space="0" w:color="auto"/>
        <w:bottom w:val="none" w:sz="0" w:space="0" w:color="auto"/>
        <w:right w:val="none" w:sz="0" w:space="0" w:color="auto"/>
      </w:divBdr>
      <w:divsChild>
        <w:div w:id="648094572">
          <w:marLeft w:val="0"/>
          <w:marRight w:val="0"/>
          <w:marTop w:val="0"/>
          <w:marBottom w:val="0"/>
          <w:divBdr>
            <w:top w:val="none" w:sz="0" w:space="0" w:color="auto"/>
            <w:left w:val="none" w:sz="0" w:space="0" w:color="auto"/>
            <w:bottom w:val="none" w:sz="0" w:space="0" w:color="auto"/>
            <w:right w:val="none" w:sz="0" w:space="0" w:color="auto"/>
          </w:divBdr>
          <w:divsChild>
            <w:div w:id="2367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ADS\Notebooks\Practical_ADS\Chapter_00\ApressTemplate_v3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8F4025-8E29-4E73-845C-C84C12046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ApressTemplate_v39.dotx</Template>
  <TotalTime>929</TotalTime>
  <Pages>22</Pages>
  <Words>2518</Words>
  <Characters>14354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jmiller</dc:creator>
  <cp:lastModifiedBy>jmiller</cp:lastModifiedBy>
  <cp:revision>117</cp:revision>
  <cp:lastPrinted>2015-01-01T21:40:00Z</cp:lastPrinted>
  <dcterms:created xsi:type="dcterms:W3CDTF">2020-03-19T15:15:00Z</dcterms:created>
  <dcterms:modified xsi:type="dcterms:W3CDTF">2020-04-25T20:47:00Z</dcterms:modified>
</cp:coreProperties>
</file>