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23EB" w14:textId="77777777" w:rsidR="00451E09" w:rsidRDefault="00000000">
      <w:pPr>
        <w:pStyle w:val="Title"/>
        <w:ind w:left="720"/>
      </w:pPr>
      <w:r>
        <w:t>Management Groups</w:t>
      </w:r>
    </w:p>
    <w:p w14:paraId="2C96ACCA" w14:textId="77777777" w:rsidR="00451E09" w:rsidRDefault="00000000">
      <w:pPr>
        <w:pStyle w:val="Heading1"/>
      </w:pPr>
      <w:r>
        <w:t>Internet of Things</w:t>
      </w:r>
    </w:p>
    <w:p w14:paraId="2B6F80A0" w14:textId="77777777" w:rsidR="00451E09" w:rsidRDefault="00451E09">
      <w:pPr>
        <w:numPr>
          <w:ilvl w:val="1"/>
          <w:numId w:val="2"/>
        </w:numPr>
      </w:pPr>
    </w:p>
    <w:p w14:paraId="6FA63949" w14:textId="77777777" w:rsidR="00451E09" w:rsidRDefault="00000000">
      <w:pPr>
        <w:pStyle w:val="Heading1"/>
      </w:pPr>
      <w:r>
        <w:t>Web and Mobile App</w:t>
      </w:r>
    </w:p>
    <w:p w14:paraId="56F0AA71" w14:textId="77777777" w:rsidR="00451E09" w:rsidRDefault="00000000">
      <w:pPr>
        <w:pStyle w:val="Heading1"/>
      </w:pPr>
      <w:r>
        <w:t>Data and Analytics</w:t>
      </w:r>
    </w:p>
    <w:p w14:paraId="69C793E1" w14:textId="77777777" w:rsidR="00451E09" w:rsidRDefault="00451E09">
      <w:pPr>
        <w:numPr>
          <w:ilvl w:val="1"/>
          <w:numId w:val="2"/>
        </w:numPr>
      </w:pPr>
    </w:p>
    <w:p w14:paraId="28810EFC" w14:textId="77777777" w:rsidR="00451E09" w:rsidRDefault="00000000">
      <w:pPr>
        <w:pStyle w:val="Heading1"/>
      </w:pPr>
      <w:r>
        <w:t>Monitor</w:t>
      </w:r>
    </w:p>
    <w:p w14:paraId="7A2890C4" w14:textId="77777777" w:rsidR="00451E09" w:rsidRDefault="00451E09">
      <w:pPr>
        <w:pStyle w:val="Heading1"/>
      </w:pPr>
    </w:p>
    <w:p w14:paraId="0146AA64" w14:textId="77777777" w:rsidR="00451E09" w:rsidRDefault="00000000">
      <w:pPr>
        <w:pStyle w:val="Heading1"/>
      </w:pPr>
      <w:r>
        <w:t>Database</w:t>
      </w:r>
      <w:r>
        <w:tab/>
      </w:r>
    </w:p>
    <w:p w14:paraId="0F03631F" w14:textId="77777777" w:rsidR="00451E09" w:rsidRDefault="00000000">
      <w:pPr>
        <w:pStyle w:val="Heading1"/>
      </w:pPr>
      <w:r>
        <w:t>Networking</w:t>
      </w:r>
    </w:p>
    <w:p w14:paraId="26D41DBD" w14:textId="55C66C77" w:rsidR="00451E09" w:rsidRPr="00AD60BF" w:rsidRDefault="00000000" w:rsidP="00AD60BF">
      <w:pPr>
        <w:pStyle w:val="Heading1"/>
      </w:pPr>
      <w:r>
        <w:t>Compute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2"/>
        <w:gridCol w:w="1992"/>
        <w:gridCol w:w="2027"/>
        <w:gridCol w:w="3511"/>
      </w:tblGrid>
      <w:tr w:rsidR="008F43E5" w14:paraId="5548CD08" w14:textId="77777777" w:rsidTr="008F43E5">
        <w:tc>
          <w:tcPr>
            <w:tcW w:w="2490" w:type="dxa"/>
          </w:tcPr>
          <w:p w14:paraId="78485CE2" w14:textId="129A817D" w:rsidR="008F43E5" w:rsidRDefault="00693F41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Icon</w:t>
            </w:r>
          </w:p>
        </w:tc>
        <w:tc>
          <w:tcPr>
            <w:tcW w:w="2490" w:type="dxa"/>
          </w:tcPr>
          <w:p w14:paraId="0B203FF8" w14:textId="56E1FC79" w:rsidR="008F43E5" w:rsidRDefault="00693F41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Name</w:t>
            </w:r>
          </w:p>
        </w:tc>
        <w:tc>
          <w:tcPr>
            <w:tcW w:w="2491" w:type="dxa"/>
          </w:tcPr>
          <w:p w14:paraId="6F42B5ED" w14:textId="43A9AA1F" w:rsidR="008F43E5" w:rsidRDefault="00693F41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Description</w:t>
            </w:r>
          </w:p>
        </w:tc>
        <w:tc>
          <w:tcPr>
            <w:tcW w:w="2491" w:type="dxa"/>
          </w:tcPr>
          <w:p w14:paraId="6D4A4513" w14:textId="3FF9210D" w:rsidR="008F43E5" w:rsidRDefault="00693F41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Info Link</w:t>
            </w:r>
          </w:p>
        </w:tc>
      </w:tr>
      <w:tr w:rsidR="008F43E5" w14:paraId="22C5F3AC" w14:textId="77777777" w:rsidTr="008F43E5">
        <w:tc>
          <w:tcPr>
            <w:tcW w:w="2490" w:type="dxa"/>
          </w:tcPr>
          <w:p w14:paraId="64EE91BB" w14:textId="68384319" w:rsidR="008F43E5" w:rsidRDefault="008F43E5" w:rsidP="008F43E5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noProof/>
              </w:rPr>
              <w:drawing>
                <wp:anchor distT="0" distB="0" distL="0" distR="0" simplePos="0" relativeHeight="251661312" behindDoc="0" locked="0" layoutInCell="0" allowOverlap="1" wp14:anchorId="51730799" wp14:editId="44F7598A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292100</wp:posOffset>
                  </wp:positionV>
                  <wp:extent cx="654050" cy="829310"/>
                  <wp:effectExtent l="0" t="0" r="0" b="0"/>
                  <wp:wrapSquare wrapText="largest"/>
                  <wp:docPr id="1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050" cy="829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90" w:type="dxa"/>
          </w:tcPr>
          <w:p w14:paraId="2F59AD5E" w14:textId="1C0CF853" w:rsidR="008F43E5" w:rsidRDefault="008F43E5" w:rsidP="008F43E5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Azure Virtual Machine</w:t>
            </w:r>
          </w:p>
        </w:tc>
        <w:tc>
          <w:tcPr>
            <w:tcW w:w="2491" w:type="dxa"/>
          </w:tcPr>
          <w:p w14:paraId="1E5CC159" w14:textId="5D9BF25D" w:rsidR="008F43E5" w:rsidRDefault="009C376A" w:rsidP="008F43E5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 xml:space="preserve">VM that is accessible by special Desktop App. Common scenario of IaaS.  </w:t>
            </w:r>
            <w:r w:rsidR="0018296A">
              <w:rPr>
                <w:rFonts w:ascii="Liberation Sans" w:eastAsia="Microsoft YaHei" w:hAnsi="Liberation Sans"/>
              </w:rPr>
              <w:t>SKU determines specs.  All OS types available.</w:t>
            </w:r>
          </w:p>
        </w:tc>
        <w:tc>
          <w:tcPr>
            <w:tcW w:w="2491" w:type="dxa"/>
          </w:tcPr>
          <w:p w14:paraId="374E53CE" w14:textId="1D821DB8" w:rsidR="008F43E5" w:rsidRDefault="00EA3670" w:rsidP="008F43E5">
            <w:pPr>
              <w:pStyle w:val="BodyText"/>
              <w:rPr>
                <w:rFonts w:ascii="Liberation Sans" w:eastAsia="Microsoft YaHei" w:hAnsi="Liberation Sans"/>
              </w:rPr>
            </w:pPr>
            <w:hyperlink r:id="rId7" w:history="1">
              <w:r w:rsidRPr="00F123B1">
                <w:rPr>
                  <w:rStyle w:val="Hyperlink"/>
                  <w:rFonts w:ascii="Liberation Sans" w:eastAsia="Microsoft YaHei" w:hAnsi="Liberation Sans"/>
                </w:rPr>
                <w:t>https://learn.microsoft.com/en-us/azure/virtual-machines/windows/quick-create-portal?WT.mc_id=UI_empg</w:t>
              </w:r>
            </w:hyperlink>
          </w:p>
          <w:p w14:paraId="677230C5" w14:textId="319E1588" w:rsidR="00EA3670" w:rsidRDefault="00EA3670" w:rsidP="008F43E5">
            <w:pPr>
              <w:pStyle w:val="BodyText"/>
              <w:rPr>
                <w:rFonts w:ascii="Liberation Sans" w:eastAsia="Microsoft YaHei" w:hAnsi="Liberation Sans"/>
              </w:rPr>
            </w:pPr>
          </w:p>
        </w:tc>
      </w:tr>
      <w:tr w:rsidR="008F43E5" w14:paraId="14D3D702" w14:textId="77777777" w:rsidTr="008F43E5">
        <w:tc>
          <w:tcPr>
            <w:tcW w:w="2490" w:type="dxa"/>
          </w:tcPr>
          <w:p w14:paraId="1F21DBDD" w14:textId="0DB352BA" w:rsidR="008F43E5" w:rsidRDefault="008B2B23" w:rsidP="008F43E5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noProof/>
              </w:rPr>
              <w:drawing>
                <wp:anchor distT="0" distB="0" distL="0" distR="0" simplePos="0" relativeHeight="251663360" behindDoc="0" locked="0" layoutInCell="0" allowOverlap="1" wp14:anchorId="3379703B" wp14:editId="453DD11F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123190</wp:posOffset>
                  </wp:positionV>
                  <wp:extent cx="790575" cy="673735"/>
                  <wp:effectExtent l="0" t="0" r="9525" b="0"/>
                  <wp:wrapSquare wrapText="largest"/>
                  <wp:docPr id="2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73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90" w:type="dxa"/>
          </w:tcPr>
          <w:p w14:paraId="70FC609C" w14:textId="16A70F08" w:rsidR="008F43E5" w:rsidRDefault="008F43E5" w:rsidP="008F43E5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Azure Virtual Machine Scale Sets</w:t>
            </w:r>
          </w:p>
        </w:tc>
        <w:tc>
          <w:tcPr>
            <w:tcW w:w="2491" w:type="dxa"/>
          </w:tcPr>
          <w:p w14:paraId="1D132AC6" w14:textId="1E53BEEC" w:rsidR="008F43E5" w:rsidRDefault="00C97E7C" w:rsidP="008F43E5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VM’s with load balancer deployed at same time.</w:t>
            </w:r>
          </w:p>
        </w:tc>
        <w:tc>
          <w:tcPr>
            <w:tcW w:w="2491" w:type="dxa"/>
          </w:tcPr>
          <w:p w14:paraId="035CA934" w14:textId="22AEF83B" w:rsidR="008F43E5" w:rsidRDefault="003152A3" w:rsidP="008F43E5">
            <w:pPr>
              <w:pStyle w:val="BodyText"/>
              <w:rPr>
                <w:rFonts w:ascii="Liberation Sans" w:eastAsia="Microsoft YaHei" w:hAnsi="Liberation Sans"/>
              </w:rPr>
            </w:pPr>
            <w:r w:rsidRPr="003152A3">
              <w:rPr>
                <w:rFonts w:ascii="Liberation Sans" w:eastAsia="Microsoft YaHei" w:hAnsi="Liberation Sans"/>
              </w:rPr>
              <w:t>https://azure.microsoft.com/en-us/products/virtual-machine-scale-sets/</w:t>
            </w:r>
          </w:p>
        </w:tc>
      </w:tr>
      <w:tr w:rsidR="008B2B23" w14:paraId="7E795B9D" w14:textId="77777777" w:rsidTr="008F43E5">
        <w:tc>
          <w:tcPr>
            <w:tcW w:w="2490" w:type="dxa"/>
          </w:tcPr>
          <w:p w14:paraId="1DEC1429" w14:textId="4BBE3F92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noProof/>
              </w:rPr>
              <w:drawing>
                <wp:anchor distT="0" distB="0" distL="0" distR="0" simplePos="0" relativeHeight="251665408" behindDoc="0" locked="0" layoutInCell="0" allowOverlap="1" wp14:anchorId="5C999B1B" wp14:editId="0BE03733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288925</wp:posOffset>
                  </wp:positionV>
                  <wp:extent cx="654050" cy="479425"/>
                  <wp:effectExtent l="0" t="0" r="0" b="0"/>
                  <wp:wrapSquare wrapText="largest"/>
                  <wp:docPr id="3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050" cy="479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90" w:type="dxa"/>
          </w:tcPr>
          <w:p w14:paraId="04CE37B9" w14:textId="1E28264D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App Service</w:t>
            </w:r>
          </w:p>
        </w:tc>
        <w:tc>
          <w:tcPr>
            <w:tcW w:w="2491" w:type="dxa"/>
          </w:tcPr>
          <w:p w14:paraId="763C6AFA" w14:textId="42BE7639" w:rsidR="008B2B23" w:rsidRDefault="00E2111F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 xml:space="preserve">Deployment location for web application.  Paas target. </w:t>
            </w:r>
          </w:p>
        </w:tc>
        <w:tc>
          <w:tcPr>
            <w:tcW w:w="2491" w:type="dxa"/>
          </w:tcPr>
          <w:p w14:paraId="06E0F08F" w14:textId="75EF01C8" w:rsidR="008B2B23" w:rsidRDefault="00B749C0" w:rsidP="008B2B23">
            <w:pPr>
              <w:pStyle w:val="BodyText"/>
              <w:rPr>
                <w:rFonts w:ascii="Liberation Sans" w:eastAsia="Microsoft YaHei" w:hAnsi="Liberation Sans"/>
              </w:rPr>
            </w:pPr>
            <w:r w:rsidRPr="00B749C0">
              <w:rPr>
                <w:rFonts w:ascii="Liberation Sans" w:eastAsia="Microsoft YaHei" w:hAnsi="Liberation Sans"/>
              </w:rPr>
              <w:t>https://azure.microsoft.com/en-us/products/app-service/</w:t>
            </w:r>
          </w:p>
        </w:tc>
      </w:tr>
      <w:tr w:rsidR="008B2B23" w14:paraId="0D7A8E9A" w14:textId="77777777" w:rsidTr="008F43E5">
        <w:tc>
          <w:tcPr>
            <w:tcW w:w="2490" w:type="dxa"/>
          </w:tcPr>
          <w:p w14:paraId="10BC82AF" w14:textId="7A7E91B4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noProof/>
              </w:rPr>
              <w:lastRenderedPageBreak/>
              <w:drawing>
                <wp:anchor distT="0" distB="0" distL="0" distR="0" simplePos="0" relativeHeight="251667456" behindDoc="0" locked="0" layoutInCell="0" allowOverlap="1" wp14:anchorId="64A8B068" wp14:editId="353BFAA2">
                  <wp:simplePos x="0" y="0"/>
                  <wp:positionH relativeFrom="column">
                    <wp:posOffset>36830</wp:posOffset>
                  </wp:positionH>
                  <wp:positionV relativeFrom="paragraph">
                    <wp:posOffset>99695</wp:posOffset>
                  </wp:positionV>
                  <wp:extent cx="476250" cy="371475"/>
                  <wp:effectExtent l="0" t="0" r="0" b="9525"/>
                  <wp:wrapSquare wrapText="largest"/>
                  <wp:docPr id="4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371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90" w:type="dxa"/>
          </w:tcPr>
          <w:p w14:paraId="2AEE35BD" w14:textId="055219C3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Azure (Serverless) Functions</w:t>
            </w:r>
          </w:p>
        </w:tc>
        <w:tc>
          <w:tcPr>
            <w:tcW w:w="2491" w:type="dxa"/>
          </w:tcPr>
          <w:p w14:paraId="0F90560D" w14:textId="41354520" w:rsidR="008B2B23" w:rsidRDefault="00775C28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Small workers that perform key roles to process data or transfer data from one item to next.</w:t>
            </w:r>
          </w:p>
        </w:tc>
        <w:tc>
          <w:tcPr>
            <w:tcW w:w="2491" w:type="dxa"/>
          </w:tcPr>
          <w:p w14:paraId="2F41E1A7" w14:textId="02F1A7DA" w:rsidR="008B2B23" w:rsidRDefault="004D7F20" w:rsidP="008B2B23">
            <w:pPr>
              <w:pStyle w:val="BodyText"/>
              <w:rPr>
                <w:rFonts w:ascii="Liberation Sans" w:eastAsia="Microsoft YaHei" w:hAnsi="Liberation Sans"/>
              </w:rPr>
            </w:pPr>
            <w:r w:rsidRPr="004D7F20">
              <w:rPr>
                <w:rFonts w:ascii="Liberation Sans" w:eastAsia="Microsoft YaHei" w:hAnsi="Liberation Sans"/>
              </w:rPr>
              <w:t>https://azure.microsoft.com/en-us/products/functions/</w:t>
            </w:r>
          </w:p>
        </w:tc>
      </w:tr>
      <w:tr w:rsidR="008B2B23" w14:paraId="2C693BFA" w14:textId="77777777" w:rsidTr="00CE3802">
        <w:trPr>
          <w:trHeight w:val="1277"/>
        </w:trPr>
        <w:tc>
          <w:tcPr>
            <w:tcW w:w="2490" w:type="dxa"/>
          </w:tcPr>
          <w:p w14:paraId="31BD4FA3" w14:textId="2A609CFB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noProof/>
              </w:rPr>
              <w:drawing>
                <wp:anchor distT="0" distB="0" distL="0" distR="0" simplePos="0" relativeHeight="251669504" behindDoc="0" locked="0" layoutInCell="0" allowOverlap="1" wp14:anchorId="57732545" wp14:editId="20FE1C81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40640</wp:posOffset>
                  </wp:positionV>
                  <wp:extent cx="654050" cy="654050"/>
                  <wp:effectExtent l="0" t="0" r="0" b="0"/>
                  <wp:wrapSquare wrapText="largest"/>
                  <wp:docPr id="5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050" cy="654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90" w:type="dxa"/>
          </w:tcPr>
          <w:p w14:paraId="46A4E1B4" w14:textId="39B313C0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Azure Batch</w:t>
            </w:r>
          </w:p>
        </w:tc>
        <w:tc>
          <w:tcPr>
            <w:tcW w:w="2491" w:type="dxa"/>
          </w:tcPr>
          <w:p w14:paraId="3E7386CA" w14:textId="2D06F3BA" w:rsidR="008B2B23" w:rsidRDefault="00775C28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Large scale work in azure for processing on routine schedule.</w:t>
            </w:r>
          </w:p>
        </w:tc>
        <w:tc>
          <w:tcPr>
            <w:tcW w:w="2491" w:type="dxa"/>
          </w:tcPr>
          <w:p w14:paraId="7106C966" w14:textId="76614DA6" w:rsidR="008B2B23" w:rsidRDefault="00046C26" w:rsidP="008B2B23">
            <w:pPr>
              <w:pStyle w:val="BodyText"/>
              <w:rPr>
                <w:rFonts w:ascii="Liberation Sans" w:eastAsia="Microsoft YaHei" w:hAnsi="Liberation Sans"/>
              </w:rPr>
            </w:pPr>
            <w:r w:rsidRPr="00046C26">
              <w:rPr>
                <w:rFonts w:ascii="Liberation Sans" w:eastAsia="Microsoft YaHei" w:hAnsi="Liberation Sans"/>
              </w:rPr>
              <w:t>https://azure.microsoft.com/en-us/products/batch/</w:t>
            </w:r>
          </w:p>
        </w:tc>
      </w:tr>
      <w:tr w:rsidR="008B2B23" w14:paraId="03F7980D" w14:textId="77777777" w:rsidTr="008F43E5">
        <w:tc>
          <w:tcPr>
            <w:tcW w:w="2490" w:type="dxa"/>
          </w:tcPr>
          <w:p w14:paraId="36A6B7F8" w14:textId="4C360E43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noProof/>
              </w:rPr>
              <w:drawing>
                <wp:anchor distT="0" distB="0" distL="0" distR="0" simplePos="0" relativeHeight="251671552" behindDoc="0" locked="0" layoutInCell="0" allowOverlap="1" wp14:anchorId="50CE02B8" wp14:editId="07697D01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84455</wp:posOffset>
                  </wp:positionV>
                  <wp:extent cx="838200" cy="988695"/>
                  <wp:effectExtent l="0" t="0" r="0" b="1905"/>
                  <wp:wrapSquare wrapText="largest"/>
                  <wp:docPr id="6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988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90" w:type="dxa"/>
          </w:tcPr>
          <w:p w14:paraId="34EC780B" w14:textId="26097249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Azure Kubernetes Service (AKS)</w:t>
            </w:r>
          </w:p>
        </w:tc>
        <w:tc>
          <w:tcPr>
            <w:tcW w:w="2491" w:type="dxa"/>
          </w:tcPr>
          <w:p w14:paraId="6EC60B65" w14:textId="2CB54104" w:rsidR="008B2B23" w:rsidRDefault="00775C28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 xml:space="preserve">Most powerful and </w:t>
            </w:r>
            <w:proofErr w:type="spellStart"/>
            <w:r>
              <w:rPr>
                <w:rFonts w:ascii="Liberation Sans" w:eastAsia="Microsoft YaHei" w:hAnsi="Liberation Sans"/>
              </w:rPr>
              <w:t>scalabe</w:t>
            </w:r>
            <w:proofErr w:type="spellEnd"/>
            <w:r>
              <w:rPr>
                <w:rFonts w:ascii="Liberation Sans" w:eastAsia="Microsoft YaHei" w:hAnsi="Liberation Sans"/>
              </w:rPr>
              <w:t xml:space="preserve"> web hosting. Docker container </w:t>
            </w:r>
            <w:proofErr w:type="spellStart"/>
            <w:r>
              <w:rPr>
                <w:rFonts w:ascii="Liberation Sans" w:eastAsia="Microsoft YaHei" w:hAnsi="Liberation Sans"/>
              </w:rPr>
              <w:t>vm’s</w:t>
            </w:r>
            <w:proofErr w:type="spellEnd"/>
            <w:r>
              <w:rPr>
                <w:rFonts w:ascii="Liberation Sans" w:eastAsia="Microsoft YaHei" w:hAnsi="Liberation Sans"/>
              </w:rPr>
              <w:t xml:space="preserve"> monitored and maintained by central service. </w:t>
            </w:r>
          </w:p>
        </w:tc>
        <w:tc>
          <w:tcPr>
            <w:tcW w:w="2491" w:type="dxa"/>
          </w:tcPr>
          <w:p w14:paraId="3EB013E2" w14:textId="57AF7CB3" w:rsidR="008B2B23" w:rsidRDefault="00046C26" w:rsidP="008B2B23">
            <w:pPr>
              <w:pStyle w:val="BodyText"/>
              <w:rPr>
                <w:rFonts w:ascii="Liberation Sans" w:eastAsia="Microsoft YaHei" w:hAnsi="Liberation Sans"/>
              </w:rPr>
            </w:pPr>
            <w:r w:rsidRPr="00046C26">
              <w:rPr>
                <w:rFonts w:ascii="Liberation Sans" w:eastAsia="Microsoft YaHei" w:hAnsi="Liberation Sans"/>
              </w:rPr>
              <w:t>https://azure.microsoft.com/en-us/products/kubernetes-service/</w:t>
            </w:r>
          </w:p>
        </w:tc>
      </w:tr>
      <w:tr w:rsidR="008B2B23" w14:paraId="705694B0" w14:textId="77777777" w:rsidTr="008F43E5">
        <w:tc>
          <w:tcPr>
            <w:tcW w:w="2490" w:type="dxa"/>
          </w:tcPr>
          <w:p w14:paraId="7750BEB9" w14:textId="1A2F9974" w:rsidR="008B2B23" w:rsidRDefault="00CE3802" w:rsidP="008B2B23">
            <w:pPr>
              <w:pStyle w:val="BodyText"/>
              <w:rPr>
                <w:rFonts w:ascii="Liberation Sans" w:eastAsia="Microsoft YaHei" w:hAnsi="Liberation Sans"/>
              </w:rPr>
            </w:pPr>
            <w:r w:rsidRPr="00CE3802">
              <w:rPr>
                <w:rFonts w:ascii="Liberation Sans" w:eastAsia="Microsoft YaHei" w:hAnsi="Liberation Sans"/>
                <w:noProof/>
              </w:rPr>
              <w:drawing>
                <wp:inline distT="0" distB="0" distL="0" distR="0" wp14:anchorId="2F1EAA9E" wp14:editId="46844112">
                  <wp:extent cx="914528" cy="1133633"/>
                  <wp:effectExtent l="0" t="0" r="0" b="0"/>
                  <wp:docPr id="1767690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6906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0" w:type="dxa"/>
          </w:tcPr>
          <w:p w14:paraId="6FB1B9A3" w14:textId="53722393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Azure Container Instance (ACI)</w:t>
            </w:r>
          </w:p>
        </w:tc>
        <w:tc>
          <w:tcPr>
            <w:tcW w:w="2491" w:type="dxa"/>
          </w:tcPr>
          <w:p w14:paraId="102B9AED" w14:textId="79EE1BC3" w:rsidR="008B2B23" w:rsidRDefault="006B7677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 xml:space="preserve">Single docker container hosting for web apps.  Hides logic and settings of Kubernetes. Simple deployment, but not scalable. Web site settings driven, not </w:t>
            </w:r>
            <w:proofErr w:type="spellStart"/>
            <w:r>
              <w:rPr>
                <w:rFonts w:ascii="Liberation Sans" w:eastAsia="Microsoft YaHei" w:hAnsi="Liberation Sans"/>
              </w:rPr>
              <w:t>Yaml</w:t>
            </w:r>
            <w:proofErr w:type="spellEnd"/>
            <w:r>
              <w:rPr>
                <w:rFonts w:ascii="Liberation Sans" w:eastAsia="Microsoft YaHei" w:hAnsi="Liberation Sans"/>
              </w:rPr>
              <w:t xml:space="preserve"> or command line driven.</w:t>
            </w:r>
          </w:p>
        </w:tc>
        <w:tc>
          <w:tcPr>
            <w:tcW w:w="2491" w:type="dxa"/>
          </w:tcPr>
          <w:p w14:paraId="73E3418C" w14:textId="0C4FF7B2" w:rsidR="008B2B23" w:rsidRDefault="00CB753B" w:rsidP="008B2B23">
            <w:pPr>
              <w:pStyle w:val="BodyText"/>
              <w:rPr>
                <w:rFonts w:ascii="Liberation Sans" w:eastAsia="Microsoft YaHei" w:hAnsi="Liberation Sans"/>
              </w:rPr>
            </w:pPr>
            <w:r w:rsidRPr="00CB753B">
              <w:rPr>
                <w:rFonts w:ascii="Liberation Sans" w:eastAsia="Microsoft YaHei" w:hAnsi="Liberation Sans"/>
              </w:rPr>
              <w:t>https://learn.microsoft.com/en-us/azure/container-instances/container-instances-quickstart-portal</w:t>
            </w:r>
          </w:p>
        </w:tc>
      </w:tr>
      <w:tr w:rsidR="008B2B23" w14:paraId="02B869E7" w14:textId="77777777" w:rsidTr="008F43E5">
        <w:tc>
          <w:tcPr>
            <w:tcW w:w="2490" w:type="dxa"/>
          </w:tcPr>
          <w:p w14:paraId="7850C706" w14:textId="318A47D9" w:rsidR="008B2B23" w:rsidRDefault="004C5E79" w:rsidP="008B2B23">
            <w:pPr>
              <w:pStyle w:val="BodyText"/>
              <w:rPr>
                <w:rFonts w:ascii="Liberation Sans" w:eastAsia="Microsoft YaHei" w:hAnsi="Liberation Sans"/>
              </w:rPr>
            </w:pPr>
            <w:r w:rsidRPr="004C5E79">
              <w:rPr>
                <w:rFonts w:ascii="Liberation Sans" w:eastAsia="Microsoft YaHei" w:hAnsi="Liberation Sans"/>
                <w:noProof/>
              </w:rPr>
              <w:drawing>
                <wp:inline distT="0" distB="0" distL="0" distR="0" wp14:anchorId="20F32554" wp14:editId="2AEBC4A9">
                  <wp:extent cx="1371791" cy="866896"/>
                  <wp:effectExtent l="0" t="0" r="0" b="9525"/>
                  <wp:docPr id="1858247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2477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91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0" w:type="dxa"/>
          </w:tcPr>
          <w:p w14:paraId="4DF018CE" w14:textId="5CCB9C10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Azure Container Apps</w:t>
            </w:r>
          </w:p>
        </w:tc>
        <w:tc>
          <w:tcPr>
            <w:tcW w:w="2491" w:type="dxa"/>
          </w:tcPr>
          <w:p w14:paraId="0EF478C5" w14:textId="10FE0B36" w:rsidR="008B2B23" w:rsidRDefault="006B7677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 xml:space="preserve">Scalable docker hosting that hides Kubernetes code and settings. Simple deployment. </w:t>
            </w:r>
            <w:r>
              <w:rPr>
                <w:rFonts w:ascii="Liberation Sans" w:eastAsia="Microsoft YaHei" w:hAnsi="Liberation Sans"/>
              </w:rPr>
              <w:lastRenderedPageBreak/>
              <w:t xml:space="preserve">Web site settings driven, not </w:t>
            </w:r>
            <w:proofErr w:type="spellStart"/>
            <w:r>
              <w:rPr>
                <w:rFonts w:ascii="Liberation Sans" w:eastAsia="Microsoft YaHei" w:hAnsi="Liberation Sans"/>
              </w:rPr>
              <w:t>Yaml</w:t>
            </w:r>
            <w:proofErr w:type="spellEnd"/>
            <w:r>
              <w:rPr>
                <w:rFonts w:ascii="Liberation Sans" w:eastAsia="Microsoft YaHei" w:hAnsi="Liberation Sans"/>
              </w:rPr>
              <w:t xml:space="preserve"> or command line driven.</w:t>
            </w:r>
          </w:p>
        </w:tc>
        <w:tc>
          <w:tcPr>
            <w:tcW w:w="2491" w:type="dxa"/>
          </w:tcPr>
          <w:p w14:paraId="53C9E08D" w14:textId="5C6FED7E" w:rsidR="008B2B23" w:rsidRDefault="004E4045" w:rsidP="008B2B23">
            <w:pPr>
              <w:pStyle w:val="BodyText"/>
              <w:rPr>
                <w:rFonts w:ascii="Liberation Sans" w:eastAsia="Microsoft YaHei" w:hAnsi="Liberation Sans"/>
              </w:rPr>
            </w:pPr>
            <w:r w:rsidRPr="004E4045">
              <w:rPr>
                <w:rFonts w:ascii="Liberation Sans" w:eastAsia="Microsoft YaHei" w:hAnsi="Liberation Sans"/>
              </w:rPr>
              <w:lastRenderedPageBreak/>
              <w:t>https://azure.microsoft.com/en-us/products/container-apps/#overview</w:t>
            </w:r>
          </w:p>
        </w:tc>
      </w:tr>
      <w:tr w:rsidR="008B2B23" w14:paraId="5ABC3F3D" w14:textId="77777777" w:rsidTr="008F43E5">
        <w:tc>
          <w:tcPr>
            <w:tcW w:w="2490" w:type="dxa"/>
          </w:tcPr>
          <w:p w14:paraId="74636965" w14:textId="306ACB99" w:rsidR="008B2B23" w:rsidRDefault="00E57398" w:rsidP="008B2B23">
            <w:pPr>
              <w:pStyle w:val="BodyText"/>
              <w:rPr>
                <w:rFonts w:ascii="Liberation Sans" w:eastAsia="Microsoft YaHei" w:hAnsi="Liberation Sans"/>
              </w:rPr>
            </w:pPr>
            <w:r w:rsidRPr="00E57398">
              <w:rPr>
                <w:rFonts w:ascii="Liberation Sans" w:eastAsia="Microsoft YaHei" w:hAnsi="Liberation Sans"/>
                <w:noProof/>
              </w:rPr>
              <w:drawing>
                <wp:inline distT="0" distB="0" distL="0" distR="0" wp14:anchorId="0C117D49" wp14:editId="15FFFEB0">
                  <wp:extent cx="1219370" cy="1076475"/>
                  <wp:effectExtent l="0" t="0" r="0" b="9525"/>
                  <wp:docPr id="2096156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15631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0" w:type="dxa"/>
          </w:tcPr>
          <w:p w14:paraId="24CF4220" w14:textId="0A2EED9A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Service Fabric</w:t>
            </w:r>
          </w:p>
        </w:tc>
        <w:tc>
          <w:tcPr>
            <w:tcW w:w="2491" w:type="dxa"/>
          </w:tcPr>
          <w:p w14:paraId="3E2897F9" w14:textId="05DB651F" w:rsidR="008B2B23" w:rsidRDefault="006B7677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 xml:space="preserve">Competitor for Kubernetes.  Works on prem or in cloud.  Runs programmed or common MS services like skype, Cosmos, and more.  Web site settings driven, not </w:t>
            </w:r>
            <w:proofErr w:type="spellStart"/>
            <w:r>
              <w:rPr>
                <w:rFonts w:ascii="Liberation Sans" w:eastAsia="Microsoft YaHei" w:hAnsi="Liberation Sans"/>
              </w:rPr>
              <w:t>Yaml</w:t>
            </w:r>
            <w:proofErr w:type="spellEnd"/>
            <w:r>
              <w:rPr>
                <w:rFonts w:ascii="Liberation Sans" w:eastAsia="Microsoft YaHei" w:hAnsi="Liberation Sans"/>
              </w:rPr>
              <w:t xml:space="preserve"> or command line driven.</w:t>
            </w:r>
          </w:p>
        </w:tc>
        <w:tc>
          <w:tcPr>
            <w:tcW w:w="2491" w:type="dxa"/>
          </w:tcPr>
          <w:p w14:paraId="6E71B733" w14:textId="6D8C6BFC" w:rsidR="008B2B23" w:rsidRDefault="0077378E" w:rsidP="008B2B23">
            <w:pPr>
              <w:pStyle w:val="BodyText"/>
              <w:rPr>
                <w:rFonts w:ascii="Liberation Sans" w:eastAsia="Microsoft YaHei" w:hAnsi="Liberation Sans"/>
              </w:rPr>
            </w:pPr>
            <w:r w:rsidRPr="0077378E">
              <w:rPr>
                <w:rFonts w:ascii="Liberation Sans" w:eastAsia="Microsoft YaHei" w:hAnsi="Liberation Sans"/>
              </w:rPr>
              <w:t>https://learn.microsoft.com/en-us/azure/service-fabric/service-fabric-overview</w:t>
            </w:r>
          </w:p>
          <w:p w14:paraId="3692189D" w14:textId="77777777" w:rsidR="0077378E" w:rsidRPr="0077378E" w:rsidRDefault="0077378E" w:rsidP="0077378E"/>
          <w:p w14:paraId="76EA5F62" w14:textId="77777777" w:rsidR="0077378E" w:rsidRDefault="0077378E" w:rsidP="0077378E">
            <w:pPr>
              <w:rPr>
                <w:rFonts w:ascii="Liberation Sans" w:eastAsia="Microsoft YaHei" w:hAnsi="Liberation Sans"/>
              </w:rPr>
            </w:pPr>
          </w:p>
          <w:p w14:paraId="365AF6D6" w14:textId="77777777" w:rsidR="0077378E" w:rsidRPr="0077378E" w:rsidRDefault="0077378E" w:rsidP="0077378E">
            <w:pPr>
              <w:jc w:val="center"/>
            </w:pPr>
          </w:p>
        </w:tc>
      </w:tr>
      <w:tr w:rsidR="008B2B23" w14:paraId="3EE9BA8C" w14:textId="77777777" w:rsidTr="008F43E5">
        <w:tc>
          <w:tcPr>
            <w:tcW w:w="2490" w:type="dxa"/>
          </w:tcPr>
          <w:p w14:paraId="2D0D75A6" w14:textId="45D2A1D8" w:rsidR="008B2B23" w:rsidRDefault="00E57398" w:rsidP="008B2B23">
            <w:pPr>
              <w:pStyle w:val="BodyText"/>
              <w:rPr>
                <w:rFonts w:ascii="Liberation Sans" w:eastAsia="Microsoft YaHei" w:hAnsi="Liberation Sans"/>
              </w:rPr>
            </w:pPr>
            <w:r w:rsidRPr="00E57398">
              <w:rPr>
                <w:rFonts w:ascii="Liberation Sans" w:eastAsia="Microsoft YaHei" w:hAnsi="Liberation Sans"/>
                <w:noProof/>
              </w:rPr>
              <w:drawing>
                <wp:inline distT="0" distB="0" distL="0" distR="0" wp14:anchorId="3C97B4A2" wp14:editId="22F98A89">
                  <wp:extent cx="1305107" cy="1209844"/>
                  <wp:effectExtent l="0" t="0" r="9525" b="9525"/>
                  <wp:docPr id="1333884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88463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0" w:type="dxa"/>
          </w:tcPr>
          <w:p w14:paraId="78672F14" w14:textId="455DF3FA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Cloud Services</w:t>
            </w:r>
          </w:p>
        </w:tc>
        <w:tc>
          <w:tcPr>
            <w:tcW w:w="2491" w:type="dxa"/>
          </w:tcPr>
          <w:p w14:paraId="298600F0" w14:textId="1216EA2E" w:rsidR="008B2B23" w:rsidRDefault="00393A87" w:rsidP="008B2B23">
            <w:pPr>
              <w:pStyle w:val="BodyText"/>
              <w:rPr>
                <w:rFonts w:ascii="Liberation Sans" w:eastAsia="Microsoft YaHei" w:hAnsi="Liberation Sans"/>
              </w:rPr>
            </w:pPr>
            <w:r>
              <w:rPr>
                <w:rFonts w:ascii="Liberation Sans" w:eastAsia="Microsoft YaHei" w:hAnsi="Liberation Sans"/>
              </w:rPr>
              <w:t>Competes with App Services.  Runs external or inside VMs.  Web workers or middle man worker roles.</w:t>
            </w:r>
          </w:p>
        </w:tc>
        <w:tc>
          <w:tcPr>
            <w:tcW w:w="2491" w:type="dxa"/>
          </w:tcPr>
          <w:p w14:paraId="14DEB59B" w14:textId="77777777" w:rsidR="008B2B23" w:rsidRDefault="008B2B23" w:rsidP="008B2B23">
            <w:pPr>
              <w:pStyle w:val="BodyText"/>
              <w:rPr>
                <w:rFonts w:ascii="Liberation Sans" w:eastAsia="Microsoft YaHei" w:hAnsi="Liberation Sans"/>
              </w:rPr>
            </w:pPr>
          </w:p>
        </w:tc>
      </w:tr>
    </w:tbl>
    <w:p w14:paraId="328595BB" w14:textId="2D47AC8F" w:rsidR="00451E09" w:rsidRDefault="00451E09">
      <w:pPr>
        <w:pStyle w:val="BodyText"/>
        <w:rPr>
          <w:rFonts w:ascii="Liberation Sans" w:eastAsia="Microsoft YaHei" w:hAnsi="Liberation Sans"/>
        </w:rPr>
      </w:pPr>
    </w:p>
    <w:p w14:paraId="49CDF801" w14:textId="77777777" w:rsidR="00451E09" w:rsidRDefault="00000000">
      <w:pPr>
        <w:pStyle w:val="Heading1"/>
      </w:pPr>
      <w:r>
        <w:t>Security and Identity</w:t>
      </w:r>
    </w:p>
    <w:p w14:paraId="7DB02CBB" w14:textId="77777777" w:rsidR="00451E09" w:rsidRDefault="00451E09">
      <w:pPr>
        <w:numPr>
          <w:ilvl w:val="1"/>
          <w:numId w:val="2"/>
        </w:numPr>
      </w:pPr>
    </w:p>
    <w:sectPr w:rsidR="00451E09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4BCE"/>
    <w:multiLevelType w:val="multilevel"/>
    <w:tmpl w:val="A260E78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CAD48C3"/>
    <w:multiLevelType w:val="multilevel"/>
    <w:tmpl w:val="2B68BA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5A8742C"/>
    <w:multiLevelType w:val="multilevel"/>
    <w:tmpl w:val="FE98B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 w16cid:durableId="875654559">
    <w:abstractNumId w:val="0"/>
  </w:num>
  <w:num w:numId="2" w16cid:durableId="1234242127">
    <w:abstractNumId w:val="2"/>
  </w:num>
  <w:num w:numId="3" w16cid:durableId="1401907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1E09"/>
    <w:rsid w:val="00046C26"/>
    <w:rsid w:val="000D6D99"/>
    <w:rsid w:val="0018296A"/>
    <w:rsid w:val="00291853"/>
    <w:rsid w:val="003152A3"/>
    <w:rsid w:val="00393A87"/>
    <w:rsid w:val="00451E09"/>
    <w:rsid w:val="00467FAF"/>
    <w:rsid w:val="004C5E79"/>
    <w:rsid w:val="004D7F20"/>
    <w:rsid w:val="004E4045"/>
    <w:rsid w:val="00693F41"/>
    <w:rsid w:val="006B7677"/>
    <w:rsid w:val="006C05D1"/>
    <w:rsid w:val="007622DB"/>
    <w:rsid w:val="0077378E"/>
    <w:rsid w:val="00775C28"/>
    <w:rsid w:val="007E37FF"/>
    <w:rsid w:val="00844A14"/>
    <w:rsid w:val="008B2B23"/>
    <w:rsid w:val="008F43E5"/>
    <w:rsid w:val="009C376A"/>
    <w:rsid w:val="00AD60BF"/>
    <w:rsid w:val="00B749C0"/>
    <w:rsid w:val="00C97E7C"/>
    <w:rsid w:val="00CB753B"/>
    <w:rsid w:val="00CE3802"/>
    <w:rsid w:val="00E2111F"/>
    <w:rsid w:val="00E57398"/>
    <w:rsid w:val="00EA3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66094"/>
  <w15:docId w15:val="{80B4853C-3B06-4193-8BD8-5F0C5DC8A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39"/>
    <w:rsid w:val="008F43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A3670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6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azure/virtual-machines/windows/quick-create-portal?WT.mc_id=UI_empg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BFE50-5322-4CE3-9EC4-A650A635C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Jim Johnson</cp:lastModifiedBy>
  <cp:revision>37</cp:revision>
  <dcterms:created xsi:type="dcterms:W3CDTF">2026-08-13T22:46:00Z</dcterms:created>
  <dcterms:modified xsi:type="dcterms:W3CDTF">2026-08-15T02:08:00Z</dcterms:modified>
  <dc:language>en-US</dc:language>
</cp:coreProperties>
</file>