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23EB" w14:textId="77777777" w:rsidR="00451E09" w:rsidRDefault="00000000">
      <w:pPr>
        <w:pStyle w:val="Title"/>
        <w:ind w:left="720"/>
      </w:pPr>
      <w:r>
        <w:t>Management Groups</w:t>
      </w:r>
    </w:p>
    <w:p w14:paraId="2C96ACCA" w14:textId="77777777" w:rsidR="00451E09" w:rsidRDefault="00000000">
      <w:pPr>
        <w:pStyle w:val="Heading1"/>
      </w:pPr>
      <w:r>
        <w:t>Internet of Things</w:t>
      </w:r>
    </w:p>
    <w:p w14:paraId="2B6F80A0" w14:textId="77777777" w:rsidR="00451E09" w:rsidRDefault="00451E09">
      <w:pPr>
        <w:numPr>
          <w:ilvl w:val="1"/>
          <w:numId w:val="2"/>
        </w:numPr>
      </w:pPr>
    </w:p>
    <w:p w14:paraId="6FA63949" w14:textId="77777777" w:rsidR="00451E09" w:rsidRDefault="00000000">
      <w:pPr>
        <w:pStyle w:val="Heading1"/>
      </w:pPr>
      <w:r>
        <w:t>Web and Mobile App</w:t>
      </w:r>
    </w:p>
    <w:p w14:paraId="56F0AA71" w14:textId="77777777" w:rsidR="00451E09" w:rsidRDefault="00000000">
      <w:pPr>
        <w:pStyle w:val="Heading1"/>
      </w:pPr>
      <w:r>
        <w:t>Data and Analytics</w:t>
      </w:r>
    </w:p>
    <w:p w14:paraId="69C793E1" w14:textId="77777777" w:rsidR="00451E09" w:rsidRDefault="00451E09">
      <w:pPr>
        <w:numPr>
          <w:ilvl w:val="1"/>
          <w:numId w:val="2"/>
        </w:numPr>
      </w:pPr>
    </w:p>
    <w:p w14:paraId="28810EFC" w14:textId="77777777" w:rsidR="00451E09" w:rsidRDefault="00000000">
      <w:pPr>
        <w:pStyle w:val="Heading1"/>
      </w:pPr>
      <w:r>
        <w:t>Monitor</w:t>
      </w:r>
    </w:p>
    <w:p w14:paraId="7A2890C4" w14:textId="77777777" w:rsidR="00451E09" w:rsidRDefault="00451E09">
      <w:pPr>
        <w:pStyle w:val="Heading1"/>
      </w:pPr>
    </w:p>
    <w:p w14:paraId="0146AA64" w14:textId="77777777" w:rsidR="00451E09" w:rsidRDefault="00000000">
      <w:pPr>
        <w:pStyle w:val="Heading1"/>
      </w:pPr>
      <w:r>
        <w:t>Database</w:t>
      </w:r>
      <w:r>
        <w:tab/>
      </w:r>
    </w:p>
    <w:p w14:paraId="0F03631F" w14:textId="77777777" w:rsidR="00451E09" w:rsidRDefault="00000000">
      <w:pPr>
        <w:pStyle w:val="Heading1"/>
      </w:pPr>
      <w:r>
        <w:t>Networking</w:t>
      </w:r>
    </w:p>
    <w:p w14:paraId="26D41DBD" w14:textId="55C66C77" w:rsidR="00451E09" w:rsidRPr="00AD60BF" w:rsidRDefault="00000000" w:rsidP="00AD60BF">
      <w:pPr>
        <w:pStyle w:val="Heading1"/>
      </w:pPr>
      <w:r>
        <w:t>Compute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8F43E5" w14:paraId="5548CD08" w14:textId="77777777" w:rsidTr="008F43E5">
        <w:tc>
          <w:tcPr>
            <w:tcW w:w="2490" w:type="dxa"/>
          </w:tcPr>
          <w:p w14:paraId="78485CE2" w14:textId="129A817D" w:rsidR="008F43E5" w:rsidRDefault="00693F41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Icon</w:t>
            </w:r>
          </w:p>
        </w:tc>
        <w:tc>
          <w:tcPr>
            <w:tcW w:w="2490" w:type="dxa"/>
          </w:tcPr>
          <w:p w14:paraId="0B203FF8" w14:textId="56E1FC79" w:rsidR="008F43E5" w:rsidRDefault="00693F41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Name</w:t>
            </w:r>
          </w:p>
        </w:tc>
        <w:tc>
          <w:tcPr>
            <w:tcW w:w="2491" w:type="dxa"/>
          </w:tcPr>
          <w:p w14:paraId="6F42B5ED" w14:textId="43A9AA1F" w:rsidR="008F43E5" w:rsidRDefault="00693F41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Description</w:t>
            </w:r>
          </w:p>
        </w:tc>
        <w:tc>
          <w:tcPr>
            <w:tcW w:w="2491" w:type="dxa"/>
          </w:tcPr>
          <w:p w14:paraId="6D4A4513" w14:textId="3FF9210D" w:rsidR="008F43E5" w:rsidRDefault="00693F41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Info Link</w:t>
            </w:r>
          </w:p>
        </w:tc>
      </w:tr>
      <w:tr w:rsidR="008F43E5" w14:paraId="22C5F3AC" w14:textId="77777777" w:rsidTr="008F43E5">
        <w:tc>
          <w:tcPr>
            <w:tcW w:w="2490" w:type="dxa"/>
          </w:tcPr>
          <w:p w14:paraId="64EE91BB" w14:textId="68384319" w:rsidR="008F43E5" w:rsidRDefault="008F43E5" w:rsidP="008F43E5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noProof/>
              </w:rPr>
              <w:drawing>
                <wp:anchor distT="0" distB="0" distL="0" distR="0" simplePos="0" relativeHeight="251661312" behindDoc="0" locked="0" layoutInCell="0" allowOverlap="1" wp14:anchorId="51730799" wp14:editId="44F7598A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292100</wp:posOffset>
                  </wp:positionV>
                  <wp:extent cx="654050" cy="829310"/>
                  <wp:effectExtent l="0" t="0" r="0" b="0"/>
                  <wp:wrapSquare wrapText="largest"/>
                  <wp:docPr id="1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050" cy="829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90" w:type="dxa"/>
          </w:tcPr>
          <w:p w14:paraId="2F59AD5E" w14:textId="1C0CF853" w:rsidR="008F43E5" w:rsidRDefault="008F43E5" w:rsidP="008F43E5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Azure Virtual Machine</w:t>
            </w:r>
          </w:p>
        </w:tc>
        <w:tc>
          <w:tcPr>
            <w:tcW w:w="2491" w:type="dxa"/>
          </w:tcPr>
          <w:p w14:paraId="1E5CC159" w14:textId="5D9BF25D" w:rsidR="008F43E5" w:rsidRDefault="009C376A" w:rsidP="008F43E5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 xml:space="preserve">VM that is accessible by special Desktop App. Common scenario of IaaS.  </w:t>
            </w:r>
            <w:r w:rsidR="0018296A">
              <w:rPr>
                <w:rFonts w:ascii="Liberation Sans" w:eastAsia="Microsoft YaHei" w:hAnsi="Liberation Sans"/>
              </w:rPr>
              <w:t>SKU determines specs.  All OS types available.</w:t>
            </w:r>
          </w:p>
        </w:tc>
        <w:tc>
          <w:tcPr>
            <w:tcW w:w="2491" w:type="dxa"/>
          </w:tcPr>
          <w:p w14:paraId="677230C5" w14:textId="77777777" w:rsidR="008F43E5" w:rsidRDefault="008F43E5" w:rsidP="008F43E5">
            <w:pPr>
              <w:pStyle w:val="BodyText"/>
              <w:rPr>
                <w:rFonts w:ascii="Liberation Sans" w:eastAsia="Microsoft YaHei" w:hAnsi="Liberation Sans"/>
              </w:rPr>
            </w:pPr>
          </w:p>
        </w:tc>
      </w:tr>
      <w:tr w:rsidR="008F43E5" w14:paraId="14D3D702" w14:textId="77777777" w:rsidTr="008F43E5">
        <w:tc>
          <w:tcPr>
            <w:tcW w:w="2490" w:type="dxa"/>
          </w:tcPr>
          <w:p w14:paraId="1F21DBDD" w14:textId="0DB352BA" w:rsidR="008F43E5" w:rsidRDefault="008B2B23" w:rsidP="008F43E5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noProof/>
              </w:rPr>
              <w:drawing>
                <wp:anchor distT="0" distB="0" distL="0" distR="0" simplePos="0" relativeHeight="251663360" behindDoc="0" locked="0" layoutInCell="0" allowOverlap="1" wp14:anchorId="3379703B" wp14:editId="453DD11F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123190</wp:posOffset>
                  </wp:positionV>
                  <wp:extent cx="790575" cy="673735"/>
                  <wp:effectExtent l="0" t="0" r="9525" b="0"/>
                  <wp:wrapSquare wrapText="largest"/>
                  <wp:docPr id="2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73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90" w:type="dxa"/>
          </w:tcPr>
          <w:p w14:paraId="70FC609C" w14:textId="16A70F08" w:rsidR="008F43E5" w:rsidRDefault="008F43E5" w:rsidP="008F43E5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Azure Virtual Machine Scale Sets</w:t>
            </w:r>
          </w:p>
        </w:tc>
        <w:tc>
          <w:tcPr>
            <w:tcW w:w="2491" w:type="dxa"/>
          </w:tcPr>
          <w:p w14:paraId="1D132AC6" w14:textId="1E53BEEC" w:rsidR="008F43E5" w:rsidRDefault="00C97E7C" w:rsidP="008F43E5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VM’s with load balancer deployed at same time.</w:t>
            </w:r>
          </w:p>
        </w:tc>
        <w:tc>
          <w:tcPr>
            <w:tcW w:w="2491" w:type="dxa"/>
          </w:tcPr>
          <w:p w14:paraId="035CA934" w14:textId="77777777" w:rsidR="008F43E5" w:rsidRDefault="008F43E5" w:rsidP="008F43E5">
            <w:pPr>
              <w:pStyle w:val="BodyText"/>
              <w:rPr>
                <w:rFonts w:ascii="Liberation Sans" w:eastAsia="Microsoft YaHei" w:hAnsi="Liberation Sans"/>
              </w:rPr>
            </w:pPr>
          </w:p>
        </w:tc>
      </w:tr>
      <w:tr w:rsidR="008B2B23" w14:paraId="7E795B9D" w14:textId="77777777" w:rsidTr="008F43E5">
        <w:tc>
          <w:tcPr>
            <w:tcW w:w="2490" w:type="dxa"/>
          </w:tcPr>
          <w:p w14:paraId="1DEC1429" w14:textId="4BBE3F92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noProof/>
              </w:rPr>
              <w:drawing>
                <wp:anchor distT="0" distB="0" distL="0" distR="0" simplePos="0" relativeHeight="251665408" behindDoc="0" locked="0" layoutInCell="0" allowOverlap="1" wp14:anchorId="5C999B1B" wp14:editId="0BE03733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288925</wp:posOffset>
                  </wp:positionV>
                  <wp:extent cx="654050" cy="479425"/>
                  <wp:effectExtent l="0" t="0" r="0" b="0"/>
                  <wp:wrapSquare wrapText="largest"/>
                  <wp:docPr id="3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050" cy="479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90" w:type="dxa"/>
          </w:tcPr>
          <w:p w14:paraId="04CE37B9" w14:textId="1E28264D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App Service</w:t>
            </w:r>
          </w:p>
        </w:tc>
        <w:tc>
          <w:tcPr>
            <w:tcW w:w="2491" w:type="dxa"/>
          </w:tcPr>
          <w:p w14:paraId="763C6AFA" w14:textId="42BE7639" w:rsidR="008B2B23" w:rsidRDefault="00E2111F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 xml:space="preserve">Deployment location for web application.  Paas target. </w:t>
            </w:r>
          </w:p>
        </w:tc>
        <w:tc>
          <w:tcPr>
            <w:tcW w:w="2491" w:type="dxa"/>
          </w:tcPr>
          <w:p w14:paraId="06E0F08F" w14:textId="77777777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</w:p>
        </w:tc>
      </w:tr>
      <w:tr w:rsidR="008B2B23" w14:paraId="0D7A8E9A" w14:textId="77777777" w:rsidTr="008F43E5">
        <w:tc>
          <w:tcPr>
            <w:tcW w:w="2490" w:type="dxa"/>
          </w:tcPr>
          <w:p w14:paraId="10BC82AF" w14:textId="7A7E91B4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noProof/>
              </w:rPr>
              <w:drawing>
                <wp:anchor distT="0" distB="0" distL="0" distR="0" simplePos="0" relativeHeight="251667456" behindDoc="0" locked="0" layoutInCell="0" allowOverlap="1" wp14:anchorId="64A8B068" wp14:editId="353BFAA2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99695</wp:posOffset>
                  </wp:positionV>
                  <wp:extent cx="476250" cy="371475"/>
                  <wp:effectExtent l="0" t="0" r="0" b="9525"/>
                  <wp:wrapSquare wrapText="largest"/>
                  <wp:docPr id="4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371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90" w:type="dxa"/>
          </w:tcPr>
          <w:p w14:paraId="2AEE35BD" w14:textId="055219C3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Azure (Serverless) Functions</w:t>
            </w:r>
          </w:p>
        </w:tc>
        <w:tc>
          <w:tcPr>
            <w:tcW w:w="2491" w:type="dxa"/>
          </w:tcPr>
          <w:p w14:paraId="0F90560D" w14:textId="41354520" w:rsidR="008B2B23" w:rsidRDefault="00775C28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 xml:space="preserve">Small workers that perform key roles to process data or </w:t>
            </w:r>
            <w:r>
              <w:rPr>
                <w:rFonts w:ascii="Liberation Sans" w:eastAsia="Microsoft YaHei" w:hAnsi="Liberation Sans"/>
              </w:rPr>
              <w:lastRenderedPageBreak/>
              <w:t>transfer data from one item to next.</w:t>
            </w:r>
          </w:p>
        </w:tc>
        <w:tc>
          <w:tcPr>
            <w:tcW w:w="2491" w:type="dxa"/>
          </w:tcPr>
          <w:p w14:paraId="2F41E1A7" w14:textId="77777777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</w:p>
        </w:tc>
      </w:tr>
      <w:tr w:rsidR="008B2B23" w14:paraId="2C693BFA" w14:textId="77777777" w:rsidTr="00CE3802">
        <w:trPr>
          <w:trHeight w:val="1277"/>
        </w:trPr>
        <w:tc>
          <w:tcPr>
            <w:tcW w:w="2490" w:type="dxa"/>
          </w:tcPr>
          <w:p w14:paraId="31BD4FA3" w14:textId="2A609CFB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noProof/>
              </w:rPr>
              <w:drawing>
                <wp:anchor distT="0" distB="0" distL="0" distR="0" simplePos="0" relativeHeight="251669504" behindDoc="0" locked="0" layoutInCell="0" allowOverlap="1" wp14:anchorId="57732545" wp14:editId="20FE1C81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40640</wp:posOffset>
                  </wp:positionV>
                  <wp:extent cx="654050" cy="654050"/>
                  <wp:effectExtent l="0" t="0" r="0" b="0"/>
                  <wp:wrapSquare wrapText="largest"/>
                  <wp:docPr id="5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050" cy="654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90" w:type="dxa"/>
          </w:tcPr>
          <w:p w14:paraId="46A4E1B4" w14:textId="39B313C0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Azure Batch</w:t>
            </w:r>
          </w:p>
        </w:tc>
        <w:tc>
          <w:tcPr>
            <w:tcW w:w="2491" w:type="dxa"/>
          </w:tcPr>
          <w:p w14:paraId="3E7386CA" w14:textId="2D06F3BA" w:rsidR="008B2B23" w:rsidRDefault="00775C28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Large scale work in azure for processing on routine schedule.</w:t>
            </w:r>
          </w:p>
        </w:tc>
        <w:tc>
          <w:tcPr>
            <w:tcW w:w="2491" w:type="dxa"/>
          </w:tcPr>
          <w:p w14:paraId="7106C966" w14:textId="77777777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</w:p>
        </w:tc>
      </w:tr>
      <w:tr w:rsidR="008B2B23" w14:paraId="03F7980D" w14:textId="77777777" w:rsidTr="008F43E5">
        <w:tc>
          <w:tcPr>
            <w:tcW w:w="2490" w:type="dxa"/>
          </w:tcPr>
          <w:p w14:paraId="36A6B7F8" w14:textId="4C360E43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noProof/>
              </w:rPr>
              <w:drawing>
                <wp:anchor distT="0" distB="0" distL="0" distR="0" simplePos="0" relativeHeight="251671552" behindDoc="0" locked="0" layoutInCell="0" allowOverlap="1" wp14:anchorId="50CE02B8" wp14:editId="07697D01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84455</wp:posOffset>
                  </wp:positionV>
                  <wp:extent cx="838200" cy="988695"/>
                  <wp:effectExtent l="0" t="0" r="0" b="1905"/>
                  <wp:wrapSquare wrapText="largest"/>
                  <wp:docPr id="6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988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90" w:type="dxa"/>
          </w:tcPr>
          <w:p w14:paraId="34EC780B" w14:textId="26097249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Azure Kubernetes Service (AKS)</w:t>
            </w:r>
          </w:p>
        </w:tc>
        <w:tc>
          <w:tcPr>
            <w:tcW w:w="2491" w:type="dxa"/>
          </w:tcPr>
          <w:p w14:paraId="6EC60B65" w14:textId="2CB54104" w:rsidR="008B2B23" w:rsidRDefault="00775C28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 xml:space="preserve">Most powerful and </w:t>
            </w:r>
            <w:proofErr w:type="spellStart"/>
            <w:r>
              <w:rPr>
                <w:rFonts w:ascii="Liberation Sans" w:eastAsia="Microsoft YaHei" w:hAnsi="Liberation Sans"/>
              </w:rPr>
              <w:t>scalabe</w:t>
            </w:r>
            <w:proofErr w:type="spellEnd"/>
            <w:r>
              <w:rPr>
                <w:rFonts w:ascii="Liberation Sans" w:eastAsia="Microsoft YaHei" w:hAnsi="Liberation Sans"/>
              </w:rPr>
              <w:t xml:space="preserve"> web hosting. Docker container </w:t>
            </w:r>
            <w:proofErr w:type="spellStart"/>
            <w:r>
              <w:rPr>
                <w:rFonts w:ascii="Liberation Sans" w:eastAsia="Microsoft YaHei" w:hAnsi="Liberation Sans"/>
              </w:rPr>
              <w:t>vm’s</w:t>
            </w:r>
            <w:proofErr w:type="spellEnd"/>
            <w:r>
              <w:rPr>
                <w:rFonts w:ascii="Liberation Sans" w:eastAsia="Microsoft YaHei" w:hAnsi="Liberation Sans"/>
              </w:rPr>
              <w:t xml:space="preserve"> monitored and maintained by central service. </w:t>
            </w:r>
          </w:p>
        </w:tc>
        <w:tc>
          <w:tcPr>
            <w:tcW w:w="2491" w:type="dxa"/>
          </w:tcPr>
          <w:p w14:paraId="3EB013E2" w14:textId="77777777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</w:p>
        </w:tc>
      </w:tr>
      <w:tr w:rsidR="008B2B23" w14:paraId="705694B0" w14:textId="77777777" w:rsidTr="008F43E5">
        <w:tc>
          <w:tcPr>
            <w:tcW w:w="2490" w:type="dxa"/>
          </w:tcPr>
          <w:p w14:paraId="7750BEB9" w14:textId="1A2F9974" w:rsidR="008B2B23" w:rsidRDefault="00CE3802" w:rsidP="008B2B23">
            <w:pPr>
              <w:pStyle w:val="BodyText"/>
              <w:rPr>
                <w:rFonts w:ascii="Liberation Sans" w:eastAsia="Microsoft YaHei" w:hAnsi="Liberation Sans"/>
              </w:rPr>
            </w:pPr>
            <w:r w:rsidRPr="00CE3802">
              <w:rPr>
                <w:rFonts w:ascii="Liberation Sans" w:eastAsia="Microsoft YaHei" w:hAnsi="Liberation Sans"/>
              </w:rPr>
              <w:drawing>
                <wp:inline distT="0" distB="0" distL="0" distR="0" wp14:anchorId="2F1EAA9E" wp14:editId="46844112">
                  <wp:extent cx="914528" cy="1133633"/>
                  <wp:effectExtent l="0" t="0" r="0" b="0"/>
                  <wp:docPr id="1767690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6906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0" w:type="dxa"/>
          </w:tcPr>
          <w:p w14:paraId="6FB1B9A3" w14:textId="53722393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Azure Container Instance (ACI)</w:t>
            </w:r>
          </w:p>
        </w:tc>
        <w:tc>
          <w:tcPr>
            <w:tcW w:w="2491" w:type="dxa"/>
          </w:tcPr>
          <w:p w14:paraId="102B9AED" w14:textId="79EE1BC3" w:rsidR="008B2B23" w:rsidRDefault="006B7677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 xml:space="preserve">Single docker container hosting for web apps.  Hides logic and settings of Kubernetes. Simple deployment, but not scalable. Web site settings driven, not </w:t>
            </w:r>
            <w:proofErr w:type="spellStart"/>
            <w:r>
              <w:rPr>
                <w:rFonts w:ascii="Liberation Sans" w:eastAsia="Microsoft YaHei" w:hAnsi="Liberation Sans"/>
              </w:rPr>
              <w:t>Yaml</w:t>
            </w:r>
            <w:proofErr w:type="spellEnd"/>
            <w:r>
              <w:rPr>
                <w:rFonts w:ascii="Liberation Sans" w:eastAsia="Microsoft YaHei" w:hAnsi="Liberation Sans"/>
              </w:rPr>
              <w:t xml:space="preserve"> or command line driven.</w:t>
            </w:r>
          </w:p>
        </w:tc>
        <w:tc>
          <w:tcPr>
            <w:tcW w:w="2491" w:type="dxa"/>
          </w:tcPr>
          <w:p w14:paraId="73E3418C" w14:textId="77777777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</w:p>
        </w:tc>
      </w:tr>
      <w:tr w:rsidR="008B2B23" w14:paraId="02B869E7" w14:textId="77777777" w:rsidTr="008F43E5">
        <w:tc>
          <w:tcPr>
            <w:tcW w:w="2490" w:type="dxa"/>
          </w:tcPr>
          <w:p w14:paraId="7850C706" w14:textId="318A47D9" w:rsidR="008B2B23" w:rsidRDefault="004C5E79" w:rsidP="008B2B23">
            <w:pPr>
              <w:pStyle w:val="BodyText"/>
              <w:rPr>
                <w:rFonts w:ascii="Liberation Sans" w:eastAsia="Microsoft YaHei" w:hAnsi="Liberation Sans"/>
              </w:rPr>
            </w:pPr>
            <w:r w:rsidRPr="004C5E79">
              <w:rPr>
                <w:rFonts w:ascii="Liberation Sans" w:eastAsia="Microsoft YaHei" w:hAnsi="Liberation Sans"/>
              </w:rPr>
              <w:drawing>
                <wp:inline distT="0" distB="0" distL="0" distR="0" wp14:anchorId="20F32554" wp14:editId="2AEBC4A9">
                  <wp:extent cx="1371791" cy="866896"/>
                  <wp:effectExtent l="0" t="0" r="0" b="9525"/>
                  <wp:docPr id="1858247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2477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1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0" w:type="dxa"/>
          </w:tcPr>
          <w:p w14:paraId="4DF018CE" w14:textId="5CCB9C10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Azure Container Apps</w:t>
            </w:r>
          </w:p>
        </w:tc>
        <w:tc>
          <w:tcPr>
            <w:tcW w:w="2491" w:type="dxa"/>
          </w:tcPr>
          <w:p w14:paraId="0EF478C5" w14:textId="10FE0B36" w:rsidR="008B2B23" w:rsidRDefault="006B7677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 xml:space="preserve">Scalable docker hosting that hides Kubernetes code and settings. Simple deployment. </w:t>
            </w:r>
            <w:r>
              <w:rPr>
                <w:rFonts w:ascii="Liberation Sans" w:eastAsia="Microsoft YaHei" w:hAnsi="Liberation Sans"/>
              </w:rPr>
              <w:t xml:space="preserve">Web site settings driven, not </w:t>
            </w:r>
            <w:proofErr w:type="spellStart"/>
            <w:r>
              <w:rPr>
                <w:rFonts w:ascii="Liberation Sans" w:eastAsia="Microsoft YaHei" w:hAnsi="Liberation Sans"/>
              </w:rPr>
              <w:t>Yaml</w:t>
            </w:r>
            <w:proofErr w:type="spellEnd"/>
            <w:r>
              <w:rPr>
                <w:rFonts w:ascii="Liberation Sans" w:eastAsia="Microsoft YaHei" w:hAnsi="Liberation Sans"/>
              </w:rPr>
              <w:t xml:space="preserve"> or command line driven.</w:t>
            </w:r>
          </w:p>
        </w:tc>
        <w:tc>
          <w:tcPr>
            <w:tcW w:w="2491" w:type="dxa"/>
          </w:tcPr>
          <w:p w14:paraId="53C9E08D" w14:textId="77777777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</w:p>
        </w:tc>
      </w:tr>
      <w:tr w:rsidR="008B2B23" w14:paraId="5ABC3F3D" w14:textId="77777777" w:rsidTr="008F43E5">
        <w:tc>
          <w:tcPr>
            <w:tcW w:w="2490" w:type="dxa"/>
          </w:tcPr>
          <w:p w14:paraId="74636965" w14:textId="306ACB99" w:rsidR="008B2B23" w:rsidRDefault="00E57398" w:rsidP="008B2B23">
            <w:pPr>
              <w:pStyle w:val="BodyText"/>
              <w:rPr>
                <w:rFonts w:ascii="Liberation Sans" w:eastAsia="Microsoft YaHei" w:hAnsi="Liberation Sans"/>
              </w:rPr>
            </w:pPr>
            <w:r w:rsidRPr="00E57398">
              <w:rPr>
                <w:rFonts w:ascii="Liberation Sans" w:eastAsia="Microsoft YaHei" w:hAnsi="Liberation Sans"/>
              </w:rPr>
              <w:drawing>
                <wp:inline distT="0" distB="0" distL="0" distR="0" wp14:anchorId="0C117D49" wp14:editId="15FFFEB0">
                  <wp:extent cx="1219370" cy="1076475"/>
                  <wp:effectExtent l="0" t="0" r="0" b="9525"/>
                  <wp:docPr id="2096156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1563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0" w:type="dxa"/>
          </w:tcPr>
          <w:p w14:paraId="24CF4220" w14:textId="0A2EED9A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Service Fabric</w:t>
            </w:r>
          </w:p>
        </w:tc>
        <w:tc>
          <w:tcPr>
            <w:tcW w:w="2491" w:type="dxa"/>
          </w:tcPr>
          <w:p w14:paraId="3E2897F9" w14:textId="05DB651F" w:rsidR="008B2B23" w:rsidRDefault="006B7677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 xml:space="preserve">Competitor for Kubernetes.  Works on prem or in cloud.  Runs programmed or common MS services like skype, Cosmos, and more.  </w:t>
            </w:r>
            <w:r>
              <w:rPr>
                <w:rFonts w:ascii="Liberation Sans" w:eastAsia="Microsoft YaHei" w:hAnsi="Liberation Sans"/>
              </w:rPr>
              <w:t xml:space="preserve">Web site settings driven, not </w:t>
            </w:r>
            <w:proofErr w:type="spellStart"/>
            <w:r>
              <w:rPr>
                <w:rFonts w:ascii="Liberation Sans" w:eastAsia="Microsoft YaHei" w:hAnsi="Liberation Sans"/>
              </w:rPr>
              <w:t>Yaml</w:t>
            </w:r>
            <w:proofErr w:type="spellEnd"/>
            <w:r>
              <w:rPr>
                <w:rFonts w:ascii="Liberation Sans" w:eastAsia="Microsoft YaHei" w:hAnsi="Liberation Sans"/>
              </w:rPr>
              <w:t xml:space="preserve"> or </w:t>
            </w:r>
            <w:r>
              <w:rPr>
                <w:rFonts w:ascii="Liberation Sans" w:eastAsia="Microsoft YaHei" w:hAnsi="Liberation Sans"/>
              </w:rPr>
              <w:lastRenderedPageBreak/>
              <w:t>command line driven.</w:t>
            </w:r>
          </w:p>
        </w:tc>
        <w:tc>
          <w:tcPr>
            <w:tcW w:w="2491" w:type="dxa"/>
          </w:tcPr>
          <w:p w14:paraId="365AF6D6" w14:textId="77777777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</w:p>
        </w:tc>
      </w:tr>
      <w:tr w:rsidR="008B2B23" w14:paraId="3EE9BA8C" w14:textId="77777777" w:rsidTr="008F43E5">
        <w:tc>
          <w:tcPr>
            <w:tcW w:w="2490" w:type="dxa"/>
          </w:tcPr>
          <w:p w14:paraId="2D0D75A6" w14:textId="45D2A1D8" w:rsidR="008B2B23" w:rsidRDefault="00E57398" w:rsidP="008B2B23">
            <w:pPr>
              <w:pStyle w:val="BodyText"/>
              <w:rPr>
                <w:rFonts w:ascii="Liberation Sans" w:eastAsia="Microsoft YaHei" w:hAnsi="Liberation Sans"/>
              </w:rPr>
            </w:pPr>
            <w:r w:rsidRPr="00E57398">
              <w:rPr>
                <w:rFonts w:ascii="Liberation Sans" w:eastAsia="Microsoft YaHei" w:hAnsi="Liberation Sans"/>
              </w:rPr>
              <w:drawing>
                <wp:inline distT="0" distB="0" distL="0" distR="0" wp14:anchorId="3C97B4A2" wp14:editId="22F98A89">
                  <wp:extent cx="1305107" cy="1209844"/>
                  <wp:effectExtent l="0" t="0" r="9525" b="9525"/>
                  <wp:docPr id="1333884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8846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0" w:type="dxa"/>
          </w:tcPr>
          <w:p w14:paraId="78672F14" w14:textId="455DF3FA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Cloud Services</w:t>
            </w:r>
          </w:p>
        </w:tc>
        <w:tc>
          <w:tcPr>
            <w:tcW w:w="2491" w:type="dxa"/>
          </w:tcPr>
          <w:p w14:paraId="298600F0" w14:textId="1216EA2E" w:rsidR="008B2B23" w:rsidRDefault="00393A87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 xml:space="preserve">Competes with App Services.  Runs external or inside VMs.  Web workers or </w:t>
            </w:r>
            <w:proofErr w:type="gramStart"/>
            <w:r>
              <w:rPr>
                <w:rFonts w:ascii="Liberation Sans" w:eastAsia="Microsoft YaHei" w:hAnsi="Liberation Sans"/>
              </w:rPr>
              <w:t>middle man</w:t>
            </w:r>
            <w:proofErr w:type="gramEnd"/>
            <w:r>
              <w:rPr>
                <w:rFonts w:ascii="Liberation Sans" w:eastAsia="Microsoft YaHei" w:hAnsi="Liberation Sans"/>
              </w:rPr>
              <w:t xml:space="preserve"> worker roles.</w:t>
            </w:r>
          </w:p>
        </w:tc>
        <w:tc>
          <w:tcPr>
            <w:tcW w:w="2491" w:type="dxa"/>
          </w:tcPr>
          <w:p w14:paraId="14DEB59B" w14:textId="77777777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</w:p>
        </w:tc>
      </w:tr>
    </w:tbl>
    <w:p w14:paraId="328595BB" w14:textId="2D47AC8F" w:rsidR="00451E09" w:rsidRDefault="00451E09">
      <w:pPr>
        <w:pStyle w:val="BodyText"/>
        <w:rPr>
          <w:rFonts w:ascii="Liberation Sans" w:eastAsia="Microsoft YaHei" w:hAnsi="Liberation Sans"/>
        </w:rPr>
      </w:pPr>
    </w:p>
    <w:p w14:paraId="49CDF801" w14:textId="77777777" w:rsidR="00451E09" w:rsidRDefault="00000000">
      <w:pPr>
        <w:pStyle w:val="Heading1"/>
      </w:pPr>
      <w:r>
        <w:t>Security and Identity</w:t>
      </w:r>
    </w:p>
    <w:p w14:paraId="7DB02CBB" w14:textId="77777777" w:rsidR="00451E09" w:rsidRDefault="00451E09">
      <w:pPr>
        <w:numPr>
          <w:ilvl w:val="1"/>
          <w:numId w:val="2"/>
        </w:numPr>
      </w:pPr>
    </w:p>
    <w:sectPr w:rsidR="00451E09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4BCE"/>
    <w:multiLevelType w:val="multilevel"/>
    <w:tmpl w:val="A260E78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CAD48C3"/>
    <w:multiLevelType w:val="multilevel"/>
    <w:tmpl w:val="2B68BA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5A8742C"/>
    <w:multiLevelType w:val="multilevel"/>
    <w:tmpl w:val="FE98B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 w16cid:durableId="875654559">
    <w:abstractNumId w:val="0"/>
  </w:num>
  <w:num w:numId="2" w16cid:durableId="1234242127">
    <w:abstractNumId w:val="2"/>
  </w:num>
  <w:num w:numId="3" w16cid:durableId="1401907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1E09"/>
    <w:rsid w:val="000D6D99"/>
    <w:rsid w:val="0018296A"/>
    <w:rsid w:val="00393A87"/>
    <w:rsid w:val="00451E09"/>
    <w:rsid w:val="004C5E79"/>
    <w:rsid w:val="00693F41"/>
    <w:rsid w:val="006B7677"/>
    <w:rsid w:val="006C05D1"/>
    <w:rsid w:val="00775C28"/>
    <w:rsid w:val="00844A14"/>
    <w:rsid w:val="008B2B23"/>
    <w:rsid w:val="008F43E5"/>
    <w:rsid w:val="009C376A"/>
    <w:rsid w:val="00AD60BF"/>
    <w:rsid w:val="00C97E7C"/>
    <w:rsid w:val="00CE3802"/>
    <w:rsid w:val="00E2111F"/>
    <w:rsid w:val="00E5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66094"/>
  <w15:docId w15:val="{80B4853C-3B06-4193-8BD8-5F0C5DC8A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39"/>
    <w:rsid w:val="008F43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Jim Johnson</cp:lastModifiedBy>
  <cp:revision>27</cp:revision>
  <dcterms:created xsi:type="dcterms:W3CDTF">2026-08-13T22:46:00Z</dcterms:created>
  <dcterms:modified xsi:type="dcterms:W3CDTF">2026-08-14T19:43:00Z</dcterms:modified>
  <dc:language>en-US</dc:language>
</cp:coreProperties>
</file>