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F6DF"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Azure Cheat Sheet — Categories &amp; Key Services (Short Descriptions)</w:t>
      </w:r>
    </w:p>
    <w:p w14:paraId="4E8D7F2F"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Compute</w:t>
      </w:r>
    </w:p>
    <w:tbl>
      <w:tblPr>
        <w:tblStyle w:val="TableGrid"/>
        <w:tblW w:w="0" w:type="auto"/>
        <w:tblInd w:w="360" w:type="dxa"/>
        <w:tblLook w:val="04A0" w:firstRow="1" w:lastRow="0" w:firstColumn="1" w:lastColumn="0" w:noHBand="0" w:noVBand="1"/>
      </w:tblPr>
      <w:tblGrid>
        <w:gridCol w:w="3026"/>
        <w:gridCol w:w="2982"/>
        <w:gridCol w:w="2982"/>
      </w:tblGrid>
      <w:tr w:rsidR="005248FE" w14:paraId="693BAFCA" w14:textId="77777777" w:rsidTr="005248FE">
        <w:tc>
          <w:tcPr>
            <w:tcW w:w="3026" w:type="dxa"/>
          </w:tcPr>
          <w:p w14:paraId="588CE6A1" w14:textId="0BCC04B9" w:rsidR="005248FE" w:rsidRDefault="005248FE" w:rsidP="005248FE">
            <w:pPr>
              <w:rPr>
                <w:b/>
                <w:bCs/>
              </w:rPr>
            </w:pPr>
            <w:r w:rsidRPr="00372D93">
              <w:rPr>
                <w:b/>
                <w:bCs/>
              </w:rPr>
              <w:t>Virtual Machines (VMs)</w:t>
            </w:r>
          </w:p>
        </w:tc>
        <w:tc>
          <w:tcPr>
            <w:tcW w:w="2982" w:type="dxa"/>
          </w:tcPr>
          <w:p w14:paraId="3078822F" w14:textId="7AF08FF3" w:rsidR="005248FE" w:rsidRDefault="005248FE" w:rsidP="005248FE">
            <w:pPr>
              <w:rPr>
                <w:b/>
                <w:bCs/>
              </w:rPr>
            </w:pPr>
            <w:r w:rsidRPr="00372D93">
              <w:t>On-demand Windows/Linux servers you fully control.</w:t>
            </w:r>
          </w:p>
        </w:tc>
        <w:tc>
          <w:tcPr>
            <w:tcW w:w="2982" w:type="dxa"/>
          </w:tcPr>
          <w:p w14:paraId="1A271ACB" w14:textId="5AE48FAD" w:rsidR="005248FE" w:rsidRDefault="005248FE" w:rsidP="005248FE">
            <w:pPr>
              <w:rPr>
                <w:b/>
                <w:bCs/>
              </w:rPr>
            </w:pPr>
            <w:r w:rsidRPr="00C24CEA">
              <w:rPr>
                <w:b/>
                <w:bCs/>
              </w:rPr>
              <w:drawing>
                <wp:inline distT="0" distB="0" distL="0" distR="0" wp14:anchorId="0D68C3E1" wp14:editId="451C811C">
                  <wp:extent cx="294895" cy="257364"/>
                  <wp:effectExtent l="0" t="0" r="0" b="0"/>
                  <wp:docPr id="212540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8358" name=""/>
                          <pic:cNvPicPr/>
                        </pic:nvPicPr>
                        <pic:blipFill>
                          <a:blip r:embed="rId6"/>
                          <a:stretch>
                            <a:fillRect/>
                          </a:stretch>
                        </pic:blipFill>
                        <pic:spPr>
                          <a:xfrm>
                            <a:off x="0" y="0"/>
                            <a:ext cx="318601" cy="278053"/>
                          </a:xfrm>
                          <a:prstGeom prst="rect">
                            <a:avLst/>
                          </a:prstGeom>
                        </pic:spPr>
                      </pic:pic>
                    </a:graphicData>
                  </a:graphic>
                </wp:inline>
              </w:drawing>
            </w:r>
          </w:p>
        </w:tc>
      </w:tr>
      <w:tr w:rsidR="005248FE" w14:paraId="2D5B0BC9" w14:textId="77777777" w:rsidTr="005248FE">
        <w:tc>
          <w:tcPr>
            <w:tcW w:w="3026" w:type="dxa"/>
          </w:tcPr>
          <w:p w14:paraId="31D3D49D" w14:textId="610E5D4F" w:rsidR="005248FE" w:rsidRDefault="00E12211" w:rsidP="005248FE">
            <w:pPr>
              <w:rPr>
                <w:b/>
                <w:bCs/>
              </w:rPr>
            </w:pPr>
            <w:r w:rsidRPr="00372D93">
              <w:rPr>
                <w:b/>
                <w:bCs/>
              </w:rPr>
              <w:t>VM Scale Sets</w:t>
            </w:r>
          </w:p>
        </w:tc>
        <w:tc>
          <w:tcPr>
            <w:tcW w:w="2982" w:type="dxa"/>
          </w:tcPr>
          <w:p w14:paraId="26906B05" w14:textId="4DC85AA2" w:rsidR="005248FE" w:rsidRDefault="00E12211" w:rsidP="005248FE">
            <w:pPr>
              <w:rPr>
                <w:b/>
                <w:bCs/>
              </w:rPr>
            </w:pPr>
            <w:r w:rsidRPr="00372D93">
              <w:t>Auto-scaling groups of identical VMs.</w:t>
            </w:r>
          </w:p>
        </w:tc>
        <w:tc>
          <w:tcPr>
            <w:tcW w:w="2982" w:type="dxa"/>
          </w:tcPr>
          <w:p w14:paraId="0D666C72" w14:textId="2297C79A" w:rsidR="005248FE" w:rsidRDefault="006A31EC" w:rsidP="005248FE">
            <w:pPr>
              <w:rPr>
                <w:b/>
                <w:bCs/>
              </w:rPr>
            </w:pPr>
            <w:r w:rsidRPr="006A31EC">
              <w:rPr>
                <w:b/>
                <w:bCs/>
              </w:rPr>
              <w:drawing>
                <wp:inline distT="0" distB="0" distL="0" distR="0" wp14:anchorId="33D114AC" wp14:editId="2CB18CDC">
                  <wp:extent cx="294640" cy="296730"/>
                  <wp:effectExtent l="0" t="0" r="0" b="8255"/>
                  <wp:docPr id="4965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96201" name=""/>
                          <pic:cNvPicPr/>
                        </pic:nvPicPr>
                        <pic:blipFill>
                          <a:blip r:embed="rId7"/>
                          <a:stretch>
                            <a:fillRect/>
                          </a:stretch>
                        </pic:blipFill>
                        <pic:spPr>
                          <a:xfrm>
                            <a:off x="0" y="0"/>
                            <a:ext cx="304764" cy="306925"/>
                          </a:xfrm>
                          <a:prstGeom prst="rect">
                            <a:avLst/>
                          </a:prstGeom>
                        </pic:spPr>
                      </pic:pic>
                    </a:graphicData>
                  </a:graphic>
                </wp:inline>
              </w:drawing>
            </w:r>
          </w:p>
        </w:tc>
      </w:tr>
      <w:tr w:rsidR="005248FE" w14:paraId="16E86ECA" w14:textId="77777777" w:rsidTr="005248FE">
        <w:tc>
          <w:tcPr>
            <w:tcW w:w="3026" w:type="dxa"/>
          </w:tcPr>
          <w:p w14:paraId="18DFE49B" w14:textId="1C826B91" w:rsidR="005248FE" w:rsidRDefault="00E12211" w:rsidP="005248FE">
            <w:pPr>
              <w:rPr>
                <w:b/>
                <w:bCs/>
              </w:rPr>
            </w:pPr>
            <w:r w:rsidRPr="00372D93">
              <w:rPr>
                <w:b/>
                <w:bCs/>
              </w:rPr>
              <w:t>Azure Kubernetes Service (AKS)</w:t>
            </w:r>
          </w:p>
        </w:tc>
        <w:tc>
          <w:tcPr>
            <w:tcW w:w="2982" w:type="dxa"/>
          </w:tcPr>
          <w:p w14:paraId="5FA0AE71" w14:textId="77777777" w:rsidR="00E12211" w:rsidRPr="00372D93" w:rsidRDefault="00E12211" w:rsidP="00D0764F">
            <w:r w:rsidRPr="00372D93">
              <w:t>Managed Kubernetes cluster for containers.</w:t>
            </w:r>
          </w:p>
          <w:p w14:paraId="6051C5D4" w14:textId="77777777" w:rsidR="005248FE" w:rsidRDefault="005248FE" w:rsidP="005248FE">
            <w:pPr>
              <w:rPr>
                <w:b/>
                <w:bCs/>
              </w:rPr>
            </w:pPr>
          </w:p>
        </w:tc>
        <w:tc>
          <w:tcPr>
            <w:tcW w:w="2982" w:type="dxa"/>
          </w:tcPr>
          <w:p w14:paraId="3C1F46B5" w14:textId="1BB729EA" w:rsidR="005248FE" w:rsidRDefault="006A31EC" w:rsidP="005248FE">
            <w:pPr>
              <w:rPr>
                <w:b/>
                <w:bCs/>
              </w:rPr>
            </w:pPr>
            <w:r w:rsidRPr="006A31EC">
              <w:rPr>
                <w:b/>
                <w:bCs/>
              </w:rPr>
              <w:drawing>
                <wp:inline distT="0" distB="0" distL="0" distR="0" wp14:anchorId="5CCFC49B" wp14:editId="4EDCD371">
                  <wp:extent cx="349682" cy="287642"/>
                  <wp:effectExtent l="0" t="0" r="0" b="0"/>
                  <wp:docPr id="15606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529" name=""/>
                          <pic:cNvPicPr/>
                        </pic:nvPicPr>
                        <pic:blipFill>
                          <a:blip r:embed="rId8"/>
                          <a:stretch>
                            <a:fillRect/>
                          </a:stretch>
                        </pic:blipFill>
                        <pic:spPr>
                          <a:xfrm>
                            <a:off x="0" y="0"/>
                            <a:ext cx="355439" cy="292377"/>
                          </a:xfrm>
                          <a:prstGeom prst="rect">
                            <a:avLst/>
                          </a:prstGeom>
                        </pic:spPr>
                      </pic:pic>
                    </a:graphicData>
                  </a:graphic>
                </wp:inline>
              </w:drawing>
            </w:r>
          </w:p>
        </w:tc>
      </w:tr>
      <w:tr w:rsidR="005248FE" w14:paraId="5112AD16" w14:textId="77777777" w:rsidTr="005248FE">
        <w:tc>
          <w:tcPr>
            <w:tcW w:w="3026" w:type="dxa"/>
          </w:tcPr>
          <w:p w14:paraId="6DEEF779" w14:textId="494CBBDB" w:rsidR="005248FE" w:rsidRDefault="00D0764F" w:rsidP="005248FE">
            <w:pPr>
              <w:rPr>
                <w:b/>
                <w:bCs/>
              </w:rPr>
            </w:pPr>
            <w:r w:rsidRPr="00372D93">
              <w:rPr>
                <w:b/>
                <w:bCs/>
              </w:rPr>
              <w:t>Azure Container Instances (ACI)</w:t>
            </w:r>
          </w:p>
        </w:tc>
        <w:tc>
          <w:tcPr>
            <w:tcW w:w="2982" w:type="dxa"/>
          </w:tcPr>
          <w:p w14:paraId="0398D0BA" w14:textId="4522795D" w:rsidR="005248FE" w:rsidRDefault="00D0764F" w:rsidP="005248FE">
            <w:pPr>
              <w:rPr>
                <w:b/>
                <w:bCs/>
              </w:rPr>
            </w:pPr>
            <w:r w:rsidRPr="00372D93">
              <w:t>Run single containers without servers.</w:t>
            </w:r>
          </w:p>
        </w:tc>
        <w:tc>
          <w:tcPr>
            <w:tcW w:w="2982" w:type="dxa"/>
          </w:tcPr>
          <w:p w14:paraId="188C151D" w14:textId="5516D0C3" w:rsidR="005248FE" w:rsidRDefault="00DB3B18" w:rsidP="005248FE">
            <w:pPr>
              <w:rPr>
                <w:b/>
                <w:bCs/>
              </w:rPr>
            </w:pPr>
            <w:r w:rsidRPr="00DB3B18">
              <w:rPr>
                <w:b/>
                <w:bCs/>
              </w:rPr>
              <w:drawing>
                <wp:inline distT="0" distB="0" distL="0" distR="0" wp14:anchorId="67539ABC" wp14:editId="6B35FA85">
                  <wp:extent cx="356130" cy="384533"/>
                  <wp:effectExtent l="0" t="0" r="6350" b="0"/>
                  <wp:docPr id="58605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51625" name=""/>
                          <pic:cNvPicPr/>
                        </pic:nvPicPr>
                        <pic:blipFill>
                          <a:blip r:embed="rId9"/>
                          <a:stretch>
                            <a:fillRect/>
                          </a:stretch>
                        </pic:blipFill>
                        <pic:spPr>
                          <a:xfrm>
                            <a:off x="0" y="0"/>
                            <a:ext cx="366037" cy="395230"/>
                          </a:xfrm>
                          <a:prstGeom prst="rect">
                            <a:avLst/>
                          </a:prstGeom>
                        </pic:spPr>
                      </pic:pic>
                    </a:graphicData>
                  </a:graphic>
                </wp:inline>
              </w:drawing>
            </w:r>
          </w:p>
        </w:tc>
      </w:tr>
      <w:tr w:rsidR="005248FE" w14:paraId="44B09A84" w14:textId="77777777" w:rsidTr="005248FE">
        <w:tc>
          <w:tcPr>
            <w:tcW w:w="3026" w:type="dxa"/>
          </w:tcPr>
          <w:p w14:paraId="5486FDA2" w14:textId="5581DB9A" w:rsidR="005248FE" w:rsidRDefault="00D0764F" w:rsidP="005248FE">
            <w:pPr>
              <w:rPr>
                <w:b/>
                <w:bCs/>
              </w:rPr>
            </w:pPr>
            <w:r w:rsidRPr="00372D93">
              <w:rPr>
                <w:b/>
                <w:bCs/>
              </w:rPr>
              <w:t>App Service (Web/API Apps)</w:t>
            </w:r>
          </w:p>
        </w:tc>
        <w:tc>
          <w:tcPr>
            <w:tcW w:w="2982" w:type="dxa"/>
          </w:tcPr>
          <w:p w14:paraId="59BD051E" w14:textId="0F05BB8D" w:rsidR="005248FE" w:rsidRDefault="00D0764F" w:rsidP="005248FE">
            <w:pPr>
              <w:rPr>
                <w:b/>
                <w:bCs/>
              </w:rPr>
            </w:pPr>
            <w:r w:rsidRPr="00372D93">
              <w:t>Fully managed hosting for web apps and APIs.</w:t>
            </w:r>
            <w:r>
              <w:t xml:space="preserve"> Manage folder on web server through site settings.</w:t>
            </w:r>
          </w:p>
        </w:tc>
        <w:tc>
          <w:tcPr>
            <w:tcW w:w="2982" w:type="dxa"/>
          </w:tcPr>
          <w:p w14:paraId="437A44DD" w14:textId="2D9D9BB4" w:rsidR="005248FE" w:rsidRDefault="0011332D" w:rsidP="005248FE">
            <w:pPr>
              <w:rPr>
                <w:b/>
                <w:bCs/>
              </w:rPr>
            </w:pPr>
            <w:r w:rsidRPr="0011332D">
              <w:rPr>
                <w:b/>
                <w:bCs/>
              </w:rPr>
              <w:drawing>
                <wp:inline distT="0" distB="0" distL="0" distR="0" wp14:anchorId="126B1259" wp14:editId="30AB9E86">
                  <wp:extent cx="339115" cy="345064"/>
                  <wp:effectExtent l="0" t="0" r="3810" b="0"/>
                  <wp:docPr id="3763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9180" name=""/>
                          <pic:cNvPicPr/>
                        </pic:nvPicPr>
                        <pic:blipFill>
                          <a:blip r:embed="rId10"/>
                          <a:stretch>
                            <a:fillRect/>
                          </a:stretch>
                        </pic:blipFill>
                        <pic:spPr>
                          <a:xfrm>
                            <a:off x="0" y="0"/>
                            <a:ext cx="342669" cy="348681"/>
                          </a:xfrm>
                          <a:prstGeom prst="rect">
                            <a:avLst/>
                          </a:prstGeom>
                        </pic:spPr>
                      </pic:pic>
                    </a:graphicData>
                  </a:graphic>
                </wp:inline>
              </w:drawing>
            </w:r>
          </w:p>
        </w:tc>
      </w:tr>
      <w:tr w:rsidR="005248FE" w14:paraId="482C011C" w14:textId="77777777" w:rsidTr="005248FE">
        <w:tc>
          <w:tcPr>
            <w:tcW w:w="3026" w:type="dxa"/>
          </w:tcPr>
          <w:p w14:paraId="462497B0" w14:textId="5D2ECCB1" w:rsidR="005248FE" w:rsidRDefault="00D0764F" w:rsidP="005248FE">
            <w:pPr>
              <w:rPr>
                <w:b/>
                <w:bCs/>
              </w:rPr>
            </w:pPr>
            <w:r w:rsidRPr="00372D93">
              <w:rPr>
                <w:b/>
                <w:bCs/>
              </w:rPr>
              <w:t>Azure Functions</w:t>
            </w:r>
          </w:p>
        </w:tc>
        <w:tc>
          <w:tcPr>
            <w:tcW w:w="2982" w:type="dxa"/>
          </w:tcPr>
          <w:p w14:paraId="04DC1DB2" w14:textId="5B4B5801" w:rsidR="005248FE" w:rsidRDefault="00D0764F" w:rsidP="005248FE">
            <w:pPr>
              <w:rPr>
                <w:b/>
                <w:bCs/>
              </w:rPr>
            </w:pPr>
            <w:r w:rsidRPr="00372D93">
              <w:t>Serverless code</w:t>
            </w:r>
            <w:r>
              <w:t xml:space="preserve"> of small to medium tasks</w:t>
            </w:r>
            <w:r w:rsidRPr="00372D93">
              <w:t xml:space="preserve"> triggered by events.</w:t>
            </w:r>
            <w:r>
              <w:t xml:space="preserve"> (e.g. queue is loaded event, </w:t>
            </w:r>
            <w:proofErr w:type="spellStart"/>
            <w:r>
              <w:t>db</w:t>
            </w:r>
            <w:proofErr w:type="spellEnd"/>
            <w:r>
              <w:t xml:space="preserve"> updated event, scheduled task event, web service event and many </w:t>
            </w:r>
            <w:proofErr w:type="gramStart"/>
            <w:r>
              <w:t xml:space="preserve">more)   </w:t>
            </w:r>
            <w:proofErr w:type="gramEnd"/>
          </w:p>
        </w:tc>
        <w:tc>
          <w:tcPr>
            <w:tcW w:w="2982" w:type="dxa"/>
          </w:tcPr>
          <w:p w14:paraId="0B6BF894" w14:textId="6DC07117" w:rsidR="005248FE" w:rsidRDefault="0011332D" w:rsidP="005248FE">
            <w:pPr>
              <w:rPr>
                <w:b/>
                <w:bCs/>
              </w:rPr>
            </w:pPr>
            <w:r w:rsidRPr="0011332D">
              <w:rPr>
                <w:b/>
                <w:bCs/>
              </w:rPr>
              <w:drawing>
                <wp:inline distT="0" distB="0" distL="0" distR="0" wp14:anchorId="0ABF7B4A" wp14:editId="098DF534">
                  <wp:extent cx="350849" cy="311865"/>
                  <wp:effectExtent l="0" t="0" r="0" b="0"/>
                  <wp:docPr id="111433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8181" name=""/>
                          <pic:cNvPicPr/>
                        </pic:nvPicPr>
                        <pic:blipFill>
                          <a:blip r:embed="rId11"/>
                          <a:stretch>
                            <a:fillRect/>
                          </a:stretch>
                        </pic:blipFill>
                        <pic:spPr>
                          <a:xfrm>
                            <a:off x="0" y="0"/>
                            <a:ext cx="356308" cy="316718"/>
                          </a:xfrm>
                          <a:prstGeom prst="rect">
                            <a:avLst/>
                          </a:prstGeom>
                        </pic:spPr>
                      </pic:pic>
                    </a:graphicData>
                  </a:graphic>
                </wp:inline>
              </w:drawing>
            </w:r>
          </w:p>
        </w:tc>
      </w:tr>
      <w:tr w:rsidR="00D0764F" w14:paraId="33D85B72" w14:textId="77777777" w:rsidTr="005248FE">
        <w:tc>
          <w:tcPr>
            <w:tcW w:w="3026" w:type="dxa"/>
          </w:tcPr>
          <w:p w14:paraId="24812E31" w14:textId="76BE1E85" w:rsidR="00D0764F" w:rsidRDefault="00D0764F" w:rsidP="005248FE">
            <w:pPr>
              <w:rPr>
                <w:b/>
                <w:bCs/>
              </w:rPr>
            </w:pPr>
            <w:r w:rsidRPr="00372D93">
              <w:rPr>
                <w:b/>
                <w:bCs/>
              </w:rPr>
              <w:t>Azure Batch</w:t>
            </w:r>
          </w:p>
        </w:tc>
        <w:tc>
          <w:tcPr>
            <w:tcW w:w="2982" w:type="dxa"/>
          </w:tcPr>
          <w:p w14:paraId="0AD5DAC1" w14:textId="06AE7BAB" w:rsidR="00D0764F" w:rsidRDefault="00D0764F" w:rsidP="005248FE">
            <w:pPr>
              <w:rPr>
                <w:b/>
                <w:bCs/>
              </w:rPr>
            </w:pPr>
            <w:r w:rsidRPr="00372D93">
              <w:t xml:space="preserve">Large-scale parallel </w:t>
            </w:r>
            <w:proofErr w:type="gramStart"/>
            <w:r w:rsidRPr="00372D93">
              <w:t>compute</w:t>
            </w:r>
            <w:proofErr w:type="gramEnd"/>
            <w:r w:rsidRPr="00372D93">
              <w:t xml:space="preserve"> jobs.</w:t>
            </w:r>
          </w:p>
        </w:tc>
        <w:tc>
          <w:tcPr>
            <w:tcW w:w="2982" w:type="dxa"/>
          </w:tcPr>
          <w:p w14:paraId="4935E67E" w14:textId="2DF3CA62" w:rsidR="00D0764F" w:rsidRDefault="00DA5595" w:rsidP="005248FE">
            <w:pPr>
              <w:rPr>
                <w:b/>
                <w:bCs/>
              </w:rPr>
            </w:pPr>
            <w:r w:rsidRPr="00DA5595">
              <w:rPr>
                <w:b/>
                <w:bCs/>
              </w:rPr>
              <w:drawing>
                <wp:inline distT="0" distB="0" distL="0" distR="0" wp14:anchorId="7CA7D722" wp14:editId="1E47D37D">
                  <wp:extent cx="399672" cy="351950"/>
                  <wp:effectExtent l="0" t="0" r="635" b="0"/>
                  <wp:docPr id="10725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85966" name=""/>
                          <pic:cNvPicPr/>
                        </pic:nvPicPr>
                        <pic:blipFill>
                          <a:blip r:embed="rId12"/>
                          <a:stretch>
                            <a:fillRect/>
                          </a:stretch>
                        </pic:blipFill>
                        <pic:spPr>
                          <a:xfrm>
                            <a:off x="0" y="0"/>
                            <a:ext cx="406541" cy="357999"/>
                          </a:xfrm>
                          <a:prstGeom prst="rect">
                            <a:avLst/>
                          </a:prstGeom>
                        </pic:spPr>
                      </pic:pic>
                    </a:graphicData>
                  </a:graphic>
                </wp:inline>
              </w:drawing>
            </w:r>
          </w:p>
        </w:tc>
      </w:tr>
      <w:tr w:rsidR="001040E1" w14:paraId="0DFB4F36" w14:textId="77777777" w:rsidTr="005248FE">
        <w:tc>
          <w:tcPr>
            <w:tcW w:w="3026" w:type="dxa"/>
          </w:tcPr>
          <w:p w14:paraId="57D20456" w14:textId="4F6D3B91" w:rsidR="001040E1" w:rsidRPr="00372D93" w:rsidRDefault="001040E1" w:rsidP="005248FE">
            <w:pPr>
              <w:rPr>
                <w:b/>
                <w:bCs/>
              </w:rPr>
            </w:pPr>
            <w:r>
              <w:rPr>
                <w:b/>
                <w:bCs/>
              </w:rPr>
              <w:t>Service Fabric</w:t>
            </w:r>
          </w:p>
        </w:tc>
        <w:tc>
          <w:tcPr>
            <w:tcW w:w="2982" w:type="dxa"/>
          </w:tcPr>
          <w:p w14:paraId="2EFD33EE" w14:textId="357E8048" w:rsidR="001040E1" w:rsidRPr="00372D93" w:rsidRDefault="001040E1" w:rsidP="005248FE">
            <w:r w:rsidRPr="001040E1">
              <w:t>It</w:t>
            </w:r>
            <w:r>
              <w:t>’</w:t>
            </w:r>
            <w:r w:rsidRPr="001040E1">
              <w:t xml:space="preserve">s a network framework that </w:t>
            </w:r>
            <w:proofErr w:type="gramStart"/>
            <w:r w:rsidRPr="001040E1">
              <w:t>is capable of operating</w:t>
            </w:r>
            <w:proofErr w:type="gramEnd"/>
            <w:r w:rsidRPr="001040E1">
              <w:t xml:space="preserve"> in various environments, Azure, and on-site. It creates Windows and Linux micro-services and orchestrates</w:t>
            </w:r>
            <w:r>
              <w:t xml:space="preserve"> </w:t>
            </w:r>
            <w:proofErr w:type="gramStart"/>
            <w:r>
              <w:t xml:space="preserve">docker </w:t>
            </w:r>
            <w:r w:rsidRPr="001040E1">
              <w:t xml:space="preserve"> containers</w:t>
            </w:r>
            <w:proofErr w:type="gramEnd"/>
            <w:r w:rsidRPr="001040E1">
              <w:t>.</w:t>
            </w:r>
          </w:p>
        </w:tc>
        <w:tc>
          <w:tcPr>
            <w:tcW w:w="2982" w:type="dxa"/>
          </w:tcPr>
          <w:p w14:paraId="42BDFF63" w14:textId="2AD428E5" w:rsidR="001040E1" w:rsidRPr="00DA5595" w:rsidRDefault="00BB6F07" w:rsidP="005248FE">
            <w:pPr>
              <w:rPr>
                <w:b/>
                <w:bCs/>
              </w:rPr>
            </w:pPr>
            <w:r w:rsidRPr="00BB6F07">
              <w:rPr>
                <w:b/>
                <w:bCs/>
              </w:rPr>
              <w:drawing>
                <wp:inline distT="0" distB="0" distL="0" distR="0" wp14:anchorId="2831980F" wp14:editId="11A33A23">
                  <wp:extent cx="571580" cy="562053"/>
                  <wp:effectExtent l="0" t="0" r="0" b="0"/>
                  <wp:docPr id="9112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37803" name=""/>
                          <pic:cNvPicPr/>
                        </pic:nvPicPr>
                        <pic:blipFill>
                          <a:blip r:embed="rId13"/>
                          <a:stretch>
                            <a:fillRect/>
                          </a:stretch>
                        </pic:blipFill>
                        <pic:spPr>
                          <a:xfrm>
                            <a:off x="0" y="0"/>
                            <a:ext cx="571580" cy="562053"/>
                          </a:xfrm>
                          <a:prstGeom prst="rect">
                            <a:avLst/>
                          </a:prstGeom>
                        </pic:spPr>
                      </pic:pic>
                    </a:graphicData>
                  </a:graphic>
                </wp:inline>
              </w:drawing>
            </w:r>
          </w:p>
        </w:tc>
      </w:tr>
      <w:tr w:rsidR="00B91BD2" w14:paraId="1104882E" w14:textId="77777777" w:rsidTr="005248FE">
        <w:tc>
          <w:tcPr>
            <w:tcW w:w="3026" w:type="dxa"/>
          </w:tcPr>
          <w:p w14:paraId="251ABC53" w14:textId="1881A64C" w:rsidR="00B91BD2" w:rsidRDefault="00B91BD2" w:rsidP="005248FE">
            <w:pPr>
              <w:rPr>
                <w:b/>
                <w:bCs/>
              </w:rPr>
            </w:pPr>
            <w:proofErr w:type="spellStart"/>
            <w:r>
              <w:rPr>
                <w:b/>
                <w:bCs/>
              </w:rPr>
              <w:t>CloudServices</w:t>
            </w:r>
            <w:proofErr w:type="spellEnd"/>
          </w:p>
        </w:tc>
        <w:tc>
          <w:tcPr>
            <w:tcW w:w="2982" w:type="dxa"/>
          </w:tcPr>
          <w:p w14:paraId="0DB79565" w14:textId="4EBB004E" w:rsidR="00B91BD2" w:rsidRPr="001040E1" w:rsidRDefault="00B91BD2" w:rsidP="005248FE">
            <w:r w:rsidRPr="00B91BD2">
              <w:t xml:space="preserve">Cloud Services is a PaaS offered by Azure. It is </w:t>
            </w:r>
            <w:proofErr w:type="gramStart"/>
            <w:r w:rsidRPr="00B91BD2">
              <w:t>similar to</w:t>
            </w:r>
            <w:proofErr w:type="gramEnd"/>
            <w:r w:rsidRPr="00B91BD2">
              <w:t xml:space="preserve"> App Services but with the difference that you can remote it into VMs.</w:t>
            </w:r>
            <w:r>
              <w:t xml:space="preserve">  </w:t>
            </w:r>
            <w:r w:rsidRPr="00B91BD2">
              <w:t>It has two types of services: Web Roles, which are websites and web apps, and Worker Roles, which are for asynchronous processing.</w:t>
            </w:r>
          </w:p>
        </w:tc>
        <w:tc>
          <w:tcPr>
            <w:tcW w:w="2982" w:type="dxa"/>
          </w:tcPr>
          <w:p w14:paraId="56EB03FB" w14:textId="26814DC0" w:rsidR="00B91BD2" w:rsidRPr="00DA5595" w:rsidRDefault="00BB6F07" w:rsidP="005248FE">
            <w:pPr>
              <w:rPr>
                <w:b/>
                <w:bCs/>
              </w:rPr>
            </w:pPr>
            <w:r w:rsidRPr="00BB6F07">
              <w:rPr>
                <w:b/>
                <w:bCs/>
              </w:rPr>
              <w:drawing>
                <wp:inline distT="0" distB="0" distL="0" distR="0" wp14:anchorId="49909524" wp14:editId="4AB6707A">
                  <wp:extent cx="714475" cy="609685"/>
                  <wp:effectExtent l="0" t="0" r="9525" b="0"/>
                  <wp:docPr id="44933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3720" name=""/>
                          <pic:cNvPicPr/>
                        </pic:nvPicPr>
                        <pic:blipFill>
                          <a:blip r:embed="rId14"/>
                          <a:stretch>
                            <a:fillRect/>
                          </a:stretch>
                        </pic:blipFill>
                        <pic:spPr>
                          <a:xfrm>
                            <a:off x="0" y="0"/>
                            <a:ext cx="714475" cy="609685"/>
                          </a:xfrm>
                          <a:prstGeom prst="rect">
                            <a:avLst/>
                          </a:prstGeom>
                        </pic:spPr>
                      </pic:pic>
                    </a:graphicData>
                  </a:graphic>
                </wp:inline>
              </w:drawing>
            </w:r>
          </w:p>
        </w:tc>
      </w:tr>
    </w:tbl>
    <w:p w14:paraId="46AA47E4" w14:textId="7D747626" w:rsidR="00372D93" w:rsidRPr="00372D93" w:rsidRDefault="00372D93" w:rsidP="00D0764F"/>
    <w:p w14:paraId="0D94D7C3" w14:textId="77777777" w:rsidR="00372D93" w:rsidRDefault="00372D93" w:rsidP="00372D93">
      <w:pPr>
        <w:rPr>
          <w:b/>
          <w:bCs/>
        </w:rPr>
      </w:pPr>
      <w:r w:rsidRPr="00372D93">
        <w:rPr>
          <w:rFonts w:ascii="Segoe UI Emoji" w:hAnsi="Segoe UI Emoji" w:cs="Segoe UI Emoji"/>
          <w:b/>
          <w:bCs/>
        </w:rPr>
        <w:t>🌐</w:t>
      </w:r>
      <w:r w:rsidRPr="00372D93">
        <w:rPr>
          <w:b/>
          <w:bCs/>
        </w:rPr>
        <w:t xml:space="preserve"> Networking</w:t>
      </w:r>
    </w:p>
    <w:tbl>
      <w:tblPr>
        <w:tblStyle w:val="TableGrid"/>
        <w:tblW w:w="0" w:type="auto"/>
        <w:tblLook w:val="04A0" w:firstRow="1" w:lastRow="0" w:firstColumn="1" w:lastColumn="0" w:noHBand="0" w:noVBand="1"/>
      </w:tblPr>
      <w:tblGrid>
        <w:gridCol w:w="3116"/>
        <w:gridCol w:w="3117"/>
        <w:gridCol w:w="3117"/>
      </w:tblGrid>
      <w:tr w:rsidR="00AA67CC" w14:paraId="50C94DB3" w14:textId="77777777" w:rsidTr="00AA67CC">
        <w:tc>
          <w:tcPr>
            <w:tcW w:w="3116" w:type="dxa"/>
          </w:tcPr>
          <w:p w14:paraId="1933007D" w14:textId="6772B290" w:rsidR="00AA67CC" w:rsidRDefault="00AA67CC" w:rsidP="00372D93">
            <w:pPr>
              <w:rPr>
                <w:b/>
                <w:bCs/>
              </w:rPr>
            </w:pPr>
            <w:r w:rsidRPr="00372D93">
              <w:rPr>
                <w:b/>
                <w:bCs/>
              </w:rPr>
              <w:t>Virtual Network (VNet)</w:t>
            </w:r>
          </w:p>
        </w:tc>
        <w:tc>
          <w:tcPr>
            <w:tcW w:w="3117" w:type="dxa"/>
          </w:tcPr>
          <w:p w14:paraId="54A67089" w14:textId="28CE11BA" w:rsidR="00AA67CC" w:rsidRDefault="00AA67CC" w:rsidP="00372D93">
            <w:pPr>
              <w:rPr>
                <w:b/>
                <w:bCs/>
              </w:rPr>
            </w:pPr>
            <w:r w:rsidRPr="00372D93">
              <w:t>Private network boundary for Azure resources.</w:t>
            </w:r>
          </w:p>
        </w:tc>
        <w:tc>
          <w:tcPr>
            <w:tcW w:w="3117" w:type="dxa"/>
          </w:tcPr>
          <w:p w14:paraId="1038094B" w14:textId="0FC13BCA" w:rsidR="00AA67CC" w:rsidRDefault="00E55FB7" w:rsidP="00372D93">
            <w:pPr>
              <w:rPr>
                <w:b/>
                <w:bCs/>
              </w:rPr>
            </w:pPr>
            <w:r w:rsidRPr="00E55FB7">
              <w:rPr>
                <w:b/>
                <w:bCs/>
              </w:rPr>
              <w:drawing>
                <wp:inline distT="0" distB="0" distL="0" distR="0" wp14:anchorId="031F7221" wp14:editId="101DC5E5">
                  <wp:extent cx="309492" cy="184697"/>
                  <wp:effectExtent l="0" t="0" r="0" b="6350"/>
                  <wp:docPr id="13006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5831" name=""/>
                          <pic:cNvPicPr/>
                        </pic:nvPicPr>
                        <pic:blipFill>
                          <a:blip r:embed="rId15"/>
                          <a:stretch>
                            <a:fillRect/>
                          </a:stretch>
                        </pic:blipFill>
                        <pic:spPr>
                          <a:xfrm>
                            <a:off x="0" y="0"/>
                            <a:ext cx="321415" cy="191812"/>
                          </a:xfrm>
                          <a:prstGeom prst="rect">
                            <a:avLst/>
                          </a:prstGeom>
                        </pic:spPr>
                      </pic:pic>
                    </a:graphicData>
                  </a:graphic>
                </wp:inline>
              </w:drawing>
            </w:r>
          </w:p>
        </w:tc>
      </w:tr>
      <w:tr w:rsidR="00AA67CC" w14:paraId="0A59E515" w14:textId="77777777" w:rsidTr="00AA67CC">
        <w:tc>
          <w:tcPr>
            <w:tcW w:w="3116" w:type="dxa"/>
          </w:tcPr>
          <w:p w14:paraId="67A82F55" w14:textId="607517C1" w:rsidR="00AA67CC" w:rsidRDefault="00AA67CC" w:rsidP="00372D93">
            <w:pPr>
              <w:rPr>
                <w:b/>
                <w:bCs/>
              </w:rPr>
            </w:pPr>
          </w:p>
        </w:tc>
        <w:tc>
          <w:tcPr>
            <w:tcW w:w="3117" w:type="dxa"/>
          </w:tcPr>
          <w:p w14:paraId="3A2CC8BD" w14:textId="1A8E4EE3" w:rsidR="00AA67CC" w:rsidRDefault="00AA67CC" w:rsidP="00372D93">
            <w:pPr>
              <w:rPr>
                <w:b/>
                <w:bCs/>
              </w:rPr>
            </w:pPr>
          </w:p>
        </w:tc>
        <w:tc>
          <w:tcPr>
            <w:tcW w:w="3117" w:type="dxa"/>
          </w:tcPr>
          <w:p w14:paraId="631DD3F9" w14:textId="77777777" w:rsidR="00AA67CC" w:rsidRDefault="00AA67CC" w:rsidP="00372D93">
            <w:pPr>
              <w:rPr>
                <w:b/>
                <w:bCs/>
              </w:rPr>
            </w:pPr>
          </w:p>
        </w:tc>
      </w:tr>
      <w:tr w:rsidR="00AA67CC" w14:paraId="7C3BDB28" w14:textId="77777777" w:rsidTr="00AA67CC">
        <w:tc>
          <w:tcPr>
            <w:tcW w:w="3116" w:type="dxa"/>
          </w:tcPr>
          <w:p w14:paraId="35B60024" w14:textId="0C519DD0" w:rsidR="00AA67CC" w:rsidRDefault="007B2593" w:rsidP="00372D93">
            <w:pPr>
              <w:rPr>
                <w:b/>
                <w:bCs/>
              </w:rPr>
            </w:pPr>
            <w:r>
              <w:rPr>
                <w:b/>
                <w:bCs/>
              </w:rPr>
              <w:t>Azure Bastion</w:t>
            </w:r>
          </w:p>
        </w:tc>
        <w:tc>
          <w:tcPr>
            <w:tcW w:w="3117" w:type="dxa"/>
          </w:tcPr>
          <w:p w14:paraId="223030AF" w14:textId="2B706683" w:rsidR="00AA67CC" w:rsidRPr="006C63CA" w:rsidRDefault="006C63CA" w:rsidP="00372D93">
            <w:r w:rsidRPr="006C63CA">
              <w:t>Azure Bastion provides secure RDP and SSH access to virtual machines directly through the Azure portal. It removes the need for public IP addresses on VMs, reducing exposure to the internet.</w:t>
            </w:r>
          </w:p>
        </w:tc>
        <w:tc>
          <w:tcPr>
            <w:tcW w:w="3117" w:type="dxa"/>
          </w:tcPr>
          <w:p w14:paraId="2DC8679E" w14:textId="77777777" w:rsidR="00AA67CC" w:rsidRDefault="00AA67CC" w:rsidP="00372D93">
            <w:pPr>
              <w:rPr>
                <w:b/>
                <w:bCs/>
              </w:rPr>
            </w:pPr>
          </w:p>
        </w:tc>
      </w:tr>
      <w:tr w:rsidR="00AA67CC" w14:paraId="2CE553A1" w14:textId="77777777" w:rsidTr="00AA67CC">
        <w:tc>
          <w:tcPr>
            <w:tcW w:w="3116" w:type="dxa"/>
          </w:tcPr>
          <w:p w14:paraId="1F5387AB" w14:textId="14311C20" w:rsidR="00AA67CC" w:rsidRDefault="00AA67CC" w:rsidP="00372D93">
            <w:pPr>
              <w:rPr>
                <w:b/>
                <w:bCs/>
              </w:rPr>
            </w:pPr>
            <w:r w:rsidRPr="00372D93">
              <w:rPr>
                <w:b/>
                <w:bCs/>
              </w:rPr>
              <w:t>Public IP</w:t>
            </w:r>
          </w:p>
        </w:tc>
        <w:tc>
          <w:tcPr>
            <w:tcW w:w="3117" w:type="dxa"/>
          </w:tcPr>
          <w:p w14:paraId="62886198" w14:textId="0574A563" w:rsidR="00AA67CC" w:rsidRDefault="001C35ED" w:rsidP="00372D93">
            <w:pPr>
              <w:rPr>
                <w:b/>
                <w:bCs/>
              </w:rPr>
            </w:pPr>
            <w:r w:rsidRPr="00372D93">
              <w:t>Assignable IPv4/IPv6 addresses.</w:t>
            </w:r>
          </w:p>
        </w:tc>
        <w:tc>
          <w:tcPr>
            <w:tcW w:w="3117" w:type="dxa"/>
          </w:tcPr>
          <w:p w14:paraId="2514E015" w14:textId="548DBF22" w:rsidR="00AA67CC" w:rsidRDefault="001C35ED" w:rsidP="00372D93">
            <w:pPr>
              <w:rPr>
                <w:b/>
                <w:bCs/>
              </w:rPr>
            </w:pPr>
            <w:r w:rsidRPr="001C35ED">
              <w:rPr>
                <w:b/>
                <w:bCs/>
              </w:rPr>
              <w:drawing>
                <wp:inline distT="0" distB="0" distL="0" distR="0" wp14:anchorId="5CEA6E4A" wp14:editId="5A094E9C">
                  <wp:extent cx="333222" cy="269475"/>
                  <wp:effectExtent l="0" t="0" r="0" b="0"/>
                  <wp:docPr id="20292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04832" name=""/>
                          <pic:cNvPicPr/>
                        </pic:nvPicPr>
                        <pic:blipFill>
                          <a:blip r:embed="rId16"/>
                          <a:stretch>
                            <a:fillRect/>
                          </a:stretch>
                        </pic:blipFill>
                        <pic:spPr>
                          <a:xfrm>
                            <a:off x="0" y="0"/>
                            <a:ext cx="342500" cy="276978"/>
                          </a:xfrm>
                          <a:prstGeom prst="rect">
                            <a:avLst/>
                          </a:prstGeom>
                        </pic:spPr>
                      </pic:pic>
                    </a:graphicData>
                  </a:graphic>
                </wp:inline>
              </w:drawing>
            </w:r>
          </w:p>
        </w:tc>
      </w:tr>
      <w:tr w:rsidR="00AA67CC" w14:paraId="64BE7B4F" w14:textId="77777777" w:rsidTr="00AA67CC">
        <w:tc>
          <w:tcPr>
            <w:tcW w:w="3116" w:type="dxa"/>
          </w:tcPr>
          <w:p w14:paraId="74C624B2" w14:textId="3EFB25A5" w:rsidR="00AA67CC" w:rsidRDefault="007F1868" w:rsidP="00372D93">
            <w:pPr>
              <w:rPr>
                <w:b/>
                <w:bCs/>
              </w:rPr>
            </w:pPr>
            <w:r w:rsidRPr="00372D93">
              <w:rPr>
                <w:b/>
                <w:bCs/>
              </w:rPr>
              <w:t>Load Balancer</w:t>
            </w:r>
          </w:p>
        </w:tc>
        <w:tc>
          <w:tcPr>
            <w:tcW w:w="3117" w:type="dxa"/>
          </w:tcPr>
          <w:p w14:paraId="707ABF5D" w14:textId="0AF49415" w:rsidR="00AA67CC" w:rsidRDefault="00AC2FEC" w:rsidP="00372D93">
            <w:pPr>
              <w:rPr>
                <w:b/>
                <w:bCs/>
              </w:rPr>
            </w:pPr>
            <w:r>
              <w:t xml:space="preserve">Public or internal. </w:t>
            </w:r>
            <w:r w:rsidR="007F1868" w:rsidRPr="00372D93">
              <w:t>Layer 4 traffic distribution</w:t>
            </w:r>
            <w:r>
              <w:t xml:space="preserve"> for a network or cluster.</w:t>
            </w:r>
          </w:p>
        </w:tc>
        <w:tc>
          <w:tcPr>
            <w:tcW w:w="3117" w:type="dxa"/>
          </w:tcPr>
          <w:p w14:paraId="300C58FC" w14:textId="5824BD80" w:rsidR="00AA67CC" w:rsidRDefault="00AC2FEC" w:rsidP="00372D93">
            <w:pPr>
              <w:rPr>
                <w:b/>
                <w:bCs/>
              </w:rPr>
            </w:pPr>
            <w:r w:rsidRPr="00AC2FEC">
              <w:rPr>
                <w:b/>
                <w:bCs/>
              </w:rPr>
              <w:drawing>
                <wp:inline distT="0" distB="0" distL="0" distR="0" wp14:anchorId="1486BB62" wp14:editId="34F12FCC">
                  <wp:extent cx="309245" cy="300150"/>
                  <wp:effectExtent l="0" t="0" r="0" b="5080"/>
                  <wp:docPr id="6322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2993" name=""/>
                          <pic:cNvPicPr/>
                        </pic:nvPicPr>
                        <pic:blipFill>
                          <a:blip r:embed="rId17"/>
                          <a:stretch>
                            <a:fillRect/>
                          </a:stretch>
                        </pic:blipFill>
                        <pic:spPr>
                          <a:xfrm>
                            <a:off x="0" y="0"/>
                            <a:ext cx="315493" cy="306215"/>
                          </a:xfrm>
                          <a:prstGeom prst="rect">
                            <a:avLst/>
                          </a:prstGeom>
                        </pic:spPr>
                      </pic:pic>
                    </a:graphicData>
                  </a:graphic>
                </wp:inline>
              </w:drawing>
            </w:r>
          </w:p>
        </w:tc>
      </w:tr>
      <w:tr w:rsidR="00AA67CC" w14:paraId="071F03E1" w14:textId="77777777" w:rsidTr="00AA67CC">
        <w:tc>
          <w:tcPr>
            <w:tcW w:w="3116" w:type="dxa"/>
          </w:tcPr>
          <w:p w14:paraId="49333608" w14:textId="5D26717A" w:rsidR="00AA67CC" w:rsidRDefault="007F1868" w:rsidP="00372D93">
            <w:pPr>
              <w:rPr>
                <w:b/>
                <w:bCs/>
              </w:rPr>
            </w:pPr>
            <w:r w:rsidRPr="00372D93">
              <w:rPr>
                <w:b/>
                <w:bCs/>
              </w:rPr>
              <w:t>Application Gateway (WAF)</w:t>
            </w:r>
          </w:p>
        </w:tc>
        <w:tc>
          <w:tcPr>
            <w:tcW w:w="3117" w:type="dxa"/>
          </w:tcPr>
          <w:p w14:paraId="4CACB5AF" w14:textId="0A2D88A9" w:rsidR="00AA67CC" w:rsidRDefault="007F1868" w:rsidP="00372D93">
            <w:pPr>
              <w:rPr>
                <w:b/>
                <w:bCs/>
              </w:rPr>
            </w:pPr>
            <w:r w:rsidRPr="00372D93">
              <w:t>Layer 7 load balancer + Web Application Firewall.</w:t>
            </w:r>
          </w:p>
        </w:tc>
        <w:tc>
          <w:tcPr>
            <w:tcW w:w="3117" w:type="dxa"/>
          </w:tcPr>
          <w:p w14:paraId="18C2E02E" w14:textId="34B62C45" w:rsidR="00AA67CC" w:rsidRDefault="009675F2" w:rsidP="00372D93">
            <w:pPr>
              <w:rPr>
                <w:b/>
                <w:bCs/>
              </w:rPr>
            </w:pPr>
            <w:r w:rsidRPr="009675F2">
              <w:rPr>
                <w:b/>
                <w:bCs/>
              </w:rPr>
              <w:drawing>
                <wp:inline distT="0" distB="0" distL="0" distR="0" wp14:anchorId="4BCD18E6" wp14:editId="1252E0A5">
                  <wp:extent cx="322993" cy="336087"/>
                  <wp:effectExtent l="0" t="0" r="1270" b="6985"/>
                  <wp:docPr id="116072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29480" name=""/>
                          <pic:cNvPicPr/>
                        </pic:nvPicPr>
                        <pic:blipFill>
                          <a:blip r:embed="rId18"/>
                          <a:stretch>
                            <a:fillRect/>
                          </a:stretch>
                        </pic:blipFill>
                        <pic:spPr>
                          <a:xfrm>
                            <a:off x="0" y="0"/>
                            <a:ext cx="331578" cy="345020"/>
                          </a:xfrm>
                          <a:prstGeom prst="rect">
                            <a:avLst/>
                          </a:prstGeom>
                        </pic:spPr>
                      </pic:pic>
                    </a:graphicData>
                  </a:graphic>
                </wp:inline>
              </w:drawing>
            </w:r>
          </w:p>
        </w:tc>
      </w:tr>
      <w:tr w:rsidR="00AA67CC" w14:paraId="0E7B7B74" w14:textId="77777777" w:rsidTr="00AA67CC">
        <w:tc>
          <w:tcPr>
            <w:tcW w:w="3116" w:type="dxa"/>
          </w:tcPr>
          <w:p w14:paraId="4BE486EF" w14:textId="4C5E7F41" w:rsidR="00AA67CC" w:rsidRDefault="007517CC" w:rsidP="00372D93">
            <w:pPr>
              <w:rPr>
                <w:b/>
                <w:bCs/>
              </w:rPr>
            </w:pPr>
            <w:r w:rsidRPr="00372D93">
              <w:rPr>
                <w:b/>
                <w:bCs/>
              </w:rPr>
              <w:t>Azure Firewall</w:t>
            </w:r>
          </w:p>
        </w:tc>
        <w:tc>
          <w:tcPr>
            <w:tcW w:w="3117" w:type="dxa"/>
          </w:tcPr>
          <w:p w14:paraId="19196182" w14:textId="00A7DEB6" w:rsidR="00AA67CC" w:rsidRDefault="007517CC" w:rsidP="00372D93">
            <w:pPr>
              <w:rPr>
                <w:b/>
                <w:bCs/>
              </w:rPr>
            </w:pPr>
            <w:r w:rsidRPr="00372D93">
              <w:t>Stateful, centralized firewall with threat intelligence.</w:t>
            </w:r>
          </w:p>
        </w:tc>
        <w:tc>
          <w:tcPr>
            <w:tcW w:w="3117" w:type="dxa"/>
          </w:tcPr>
          <w:p w14:paraId="7DBE742A" w14:textId="39C17B00" w:rsidR="00AA67CC" w:rsidRDefault="002F3218" w:rsidP="00372D93">
            <w:pPr>
              <w:rPr>
                <w:b/>
                <w:bCs/>
              </w:rPr>
            </w:pPr>
            <w:r w:rsidRPr="002F3218">
              <w:rPr>
                <w:b/>
                <w:bCs/>
              </w:rPr>
              <w:drawing>
                <wp:inline distT="0" distB="0" distL="0" distR="0" wp14:anchorId="4E98835E" wp14:editId="5052EB21">
                  <wp:extent cx="336844" cy="269475"/>
                  <wp:effectExtent l="0" t="0" r="6350" b="0"/>
                  <wp:docPr id="33658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1629" name=""/>
                          <pic:cNvPicPr/>
                        </pic:nvPicPr>
                        <pic:blipFill>
                          <a:blip r:embed="rId19"/>
                          <a:stretch>
                            <a:fillRect/>
                          </a:stretch>
                        </pic:blipFill>
                        <pic:spPr>
                          <a:xfrm>
                            <a:off x="0" y="0"/>
                            <a:ext cx="341931" cy="273545"/>
                          </a:xfrm>
                          <a:prstGeom prst="rect">
                            <a:avLst/>
                          </a:prstGeom>
                        </pic:spPr>
                      </pic:pic>
                    </a:graphicData>
                  </a:graphic>
                </wp:inline>
              </w:drawing>
            </w:r>
          </w:p>
        </w:tc>
      </w:tr>
      <w:tr w:rsidR="00AA67CC" w14:paraId="7E85B346" w14:textId="77777777" w:rsidTr="00AA67CC">
        <w:tc>
          <w:tcPr>
            <w:tcW w:w="3116" w:type="dxa"/>
          </w:tcPr>
          <w:p w14:paraId="323BBEEC" w14:textId="38D56BD2" w:rsidR="00AA67CC" w:rsidRDefault="007517CC" w:rsidP="00372D93">
            <w:pPr>
              <w:rPr>
                <w:b/>
                <w:bCs/>
              </w:rPr>
            </w:pPr>
            <w:r w:rsidRPr="00372D93">
              <w:rPr>
                <w:b/>
                <w:bCs/>
              </w:rPr>
              <w:t>VPN Gateway</w:t>
            </w:r>
          </w:p>
        </w:tc>
        <w:tc>
          <w:tcPr>
            <w:tcW w:w="3117" w:type="dxa"/>
          </w:tcPr>
          <w:p w14:paraId="39183CE6" w14:textId="67E63A88" w:rsidR="00AA67CC" w:rsidRDefault="007517CC" w:rsidP="00372D93">
            <w:pPr>
              <w:rPr>
                <w:b/>
                <w:bCs/>
              </w:rPr>
            </w:pPr>
            <w:r w:rsidRPr="00372D93">
              <w:t>Encrypted tunnels to on-prem networks.</w:t>
            </w:r>
          </w:p>
        </w:tc>
        <w:tc>
          <w:tcPr>
            <w:tcW w:w="3117" w:type="dxa"/>
          </w:tcPr>
          <w:p w14:paraId="71E5233C" w14:textId="3A64D10F" w:rsidR="00AA67CC" w:rsidRDefault="002F3218" w:rsidP="00372D93">
            <w:pPr>
              <w:rPr>
                <w:b/>
                <w:bCs/>
              </w:rPr>
            </w:pPr>
            <w:r w:rsidRPr="002F3218">
              <w:rPr>
                <w:b/>
                <w:bCs/>
              </w:rPr>
              <w:drawing>
                <wp:inline distT="0" distB="0" distL="0" distR="0" wp14:anchorId="48B5029E" wp14:editId="5CA3BC37">
                  <wp:extent cx="287643" cy="355897"/>
                  <wp:effectExtent l="0" t="0" r="0" b="6350"/>
                  <wp:docPr id="21521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17108" name=""/>
                          <pic:cNvPicPr/>
                        </pic:nvPicPr>
                        <pic:blipFill>
                          <a:blip r:embed="rId20"/>
                          <a:stretch>
                            <a:fillRect/>
                          </a:stretch>
                        </pic:blipFill>
                        <pic:spPr>
                          <a:xfrm>
                            <a:off x="0" y="0"/>
                            <a:ext cx="295542" cy="365670"/>
                          </a:xfrm>
                          <a:prstGeom prst="rect">
                            <a:avLst/>
                          </a:prstGeom>
                        </pic:spPr>
                      </pic:pic>
                    </a:graphicData>
                  </a:graphic>
                </wp:inline>
              </w:drawing>
            </w:r>
          </w:p>
        </w:tc>
      </w:tr>
      <w:tr w:rsidR="00AA67CC" w14:paraId="07C0C016" w14:textId="77777777" w:rsidTr="00AA67CC">
        <w:tc>
          <w:tcPr>
            <w:tcW w:w="3116" w:type="dxa"/>
          </w:tcPr>
          <w:p w14:paraId="2D23241A" w14:textId="60DBDD9C" w:rsidR="00AA67CC" w:rsidRDefault="007517CC" w:rsidP="00372D93">
            <w:pPr>
              <w:rPr>
                <w:b/>
                <w:bCs/>
              </w:rPr>
            </w:pPr>
            <w:r w:rsidRPr="00372D93">
              <w:rPr>
                <w:b/>
                <w:bCs/>
              </w:rPr>
              <w:t>ExpressRoute</w:t>
            </w:r>
          </w:p>
        </w:tc>
        <w:tc>
          <w:tcPr>
            <w:tcW w:w="3117" w:type="dxa"/>
          </w:tcPr>
          <w:p w14:paraId="382CD35C" w14:textId="19DA135B" w:rsidR="00AA67CC" w:rsidRDefault="007517CC" w:rsidP="00372D93">
            <w:pPr>
              <w:rPr>
                <w:b/>
                <w:bCs/>
              </w:rPr>
            </w:pPr>
            <w:r w:rsidRPr="00372D93">
              <w:t>Private dedicated connection to Azure.</w:t>
            </w:r>
          </w:p>
        </w:tc>
        <w:tc>
          <w:tcPr>
            <w:tcW w:w="3117" w:type="dxa"/>
          </w:tcPr>
          <w:p w14:paraId="2AB54910" w14:textId="1055A306" w:rsidR="00AA67CC" w:rsidRDefault="006C032B" w:rsidP="00372D93">
            <w:pPr>
              <w:rPr>
                <w:b/>
                <w:bCs/>
              </w:rPr>
            </w:pPr>
            <w:r w:rsidRPr="006C032B">
              <w:rPr>
                <w:b/>
                <w:bCs/>
              </w:rPr>
              <w:drawing>
                <wp:inline distT="0" distB="0" distL="0" distR="0" wp14:anchorId="405BE975" wp14:editId="1EA400A4">
                  <wp:extent cx="338587" cy="190753"/>
                  <wp:effectExtent l="0" t="0" r="4445" b="0"/>
                  <wp:docPr id="57940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06886" name=""/>
                          <pic:cNvPicPr/>
                        </pic:nvPicPr>
                        <pic:blipFill>
                          <a:blip r:embed="rId21"/>
                          <a:stretch>
                            <a:fillRect/>
                          </a:stretch>
                        </pic:blipFill>
                        <pic:spPr>
                          <a:xfrm>
                            <a:off x="0" y="0"/>
                            <a:ext cx="347237" cy="195626"/>
                          </a:xfrm>
                          <a:prstGeom prst="rect">
                            <a:avLst/>
                          </a:prstGeom>
                        </pic:spPr>
                      </pic:pic>
                    </a:graphicData>
                  </a:graphic>
                </wp:inline>
              </w:drawing>
            </w:r>
          </w:p>
        </w:tc>
      </w:tr>
      <w:tr w:rsidR="00AA67CC" w14:paraId="7FE0BA9A" w14:textId="77777777" w:rsidTr="00AA67CC">
        <w:tc>
          <w:tcPr>
            <w:tcW w:w="3116" w:type="dxa"/>
          </w:tcPr>
          <w:p w14:paraId="0895B43B" w14:textId="78217EA9" w:rsidR="00AA67CC" w:rsidRDefault="007517CC" w:rsidP="00372D93">
            <w:pPr>
              <w:rPr>
                <w:b/>
                <w:bCs/>
              </w:rPr>
            </w:pPr>
            <w:r w:rsidRPr="00372D93">
              <w:rPr>
                <w:b/>
                <w:bCs/>
              </w:rPr>
              <w:t>Private Endpoint</w:t>
            </w:r>
            <w:r w:rsidR="005D75FE">
              <w:rPr>
                <w:b/>
                <w:bCs/>
              </w:rPr>
              <w:t xml:space="preserve"> (Virtual </w:t>
            </w:r>
            <w:proofErr w:type="spellStart"/>
            <w:r w:rsidR="005D75FE">
              <w:rPr>
                <w:b/>
                <w:bCs/>
              </w:rPr>
              <w:t>Netowork</w:t>
            </w:r>
            <w:proofErr w:type="spellEnd"/>
            <w:r w:rsidR="005D75FE">
              <w:rPr>
                <w:b/>
                <w:bCs/>
              </w:rPr>
              <w:t>)</w:t>
            </w:r>
          </w:p>
        </w:tc>
        <w:tc>
          <w:tcPr>
            <w:tcW w:w="3117" w:type="dxa"/>
          </w:tcPr>
          <w:p w14:paraId="723003A9" w14:textId="6191BAF9" w:rsidR="00AA67CC" w:rsidRDefault="007517CC" w:rsidP="00372D93">
            <w:pPr>
              <w:rPr>
                <w:b/>
                <w:bCs/>
              </w:rPr>
            </w:pPr>
            <w:r w:rsidRPr="00372D93">
              <w:t>Private IP access to PaaS services.</w:t>
            </w:r>
          </w:p>
        </w:tc>
        <w:tc>
          <w:tcPr>
            <w:tcW w:w="3117" w:type="dxa"/>
          </w:tcPr>
          <w:p w14:paraId="37096E7E" w14:textId="1DE78520" w:rsidR="00AA67CC" w:rsidRDefault="005D75FE" w:rsidP="00372D93">
            <w:pPr>
              <w:rPr>
                <w:b/>
                <w:bCs/>
              </w:rPr>
            </w:pPr>
            <w:r w:rsidRPr="005D75FE">
              <w:rPr>
                <w:b/>
                <w:bCs/>
              </w:rPr>
              <w:drawing>
                <wp:inline distT="0" distB="0" distL="0" distR="0" wp14:anchorId="55EAE8AD" wp14:editId="6790ECD5">
                  <wp:extent cx="357282" cy="306242"/>
                  <wp:effectExtent l="0" t="0" r="5080" b="0"/>
                  <wp:docPr id="141133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31222" name=""/>
                          <pic:cNvPicPr/>
                        </pic:nvPicPr>
                        <pic:blipFill>
                          <a:blip r:embed="rId22"/>
                          <a:stretch>
                            <a:fillRect/>
                          </a:stretch>
                        </pic:blipFill>
                        <pic:spPr>
                          <a:xfrm>
                            <a:off x="0" y="0"/>
                            <a:ext cx="361155" cy="309562"/>
                          </a:xfrm>
                          <a:prstGeom prst="rect">
                            <a:avLst/>
                          </a:prstGeom>
                        </pic:spPr>
                      </pic:pic>
                    </a:graphicData>
                  </a:graphic>
                </wp:inline>
              </w:drawing>
            </w:r>
          </w:p>
        </w:tc>
      </w:tr>
      <w:tr w:rsidR="00AA67CC" w14:paraId="205022CF" w14:textId="77777777" w:rsidTr="00AA67CC">
        <w:tc>
          <w:tcPr>
            <w:tcW w:w="3116" w:type="dxa"/>
          </w:tcPr>
          <w:p w14:paraId="6B639630" w14:textId="482D7CAA" w:rsidR="00AA67CC" w:rsidRDefault="0088186A" w:rsidP="00372D93">
            <w:pPr>
              <w:rPr>
                <w:b/>
                <w:bCs/>
              </w:rPr>
            </w:pPr>
            <w:r>
              <w:rPr>
                <w:b/>
                <w:bCs/>
              </w:rPr>
              <w:t>Domain Name System (DNS)</w:t>
            </w:r>
          </w:p>
        </w:tc>
        <w:tc>
          <w:tcPr>
            <w:tcW w:w="3117" w:type="dxa"/>
          </w:tcPr>
          <w:p w14:paraId="66858D2C" w14:textId="19CA1C1F" w:rsidR="00AA67CC" w:rsidRDefault="007517CC" w:rsidP="00372D93">
            <w:pPr>
              <w:rPr>
                <w:b/>
                <w:bCs/>
              </w:rPr>
            </w:pPr>
            <w:r w:rsidRPr="00372D93">
              <w:t>Host DNS records</w:t>
            </w:r>
            <w:r w:rsidR="00BB5DED">
              <w:t xml:space="preserve"> to provide web address to name to </w:t>
            </w:r>
            <w:proofErr w:type="spellStart"/>
            <w:r w:rsidR="00BB5DED">
              <w:t>ip</w:t>
            </w:r>
            <w:proofErr w:type="spellEnd"/>
            <w:r w:rsidR="00BB5DED">
              <w:t xml:space="preserve"> resolution.</w:t>
            </w:r>
          </w:p>
        </w:tc>
        <w:tc>
          <w:tcPr>
            <w:tcW w:w="3117" w:type="dxa"/>
          </w:tcPr>
          <w:p w14:paraId="2C85B3D1" w14:textId="266B4C4C" w:rsidR="00AA67CC" w:rsidRDefault="00DE025D" w:rsidP="00372D93">
            <w:pPr>
              <w:rPr>
                <w:b/>
                <w:bCs/>
              </w:rPr>
            </w:pPr>
            <w:r w:rsidRPr="00DE025D">
              <w:rPr>
                <w:b/>
                <w:bCs/>
              </w:rPr>
              <w:drawing>
                <wp:inline distT="0" distB="0" distL="0" distR="0" wp14:anchorId="7D5ACA76" wp14:editId="374BAE8E">
                  <wp:extent cx="309245" cy="296536"/>
                  <wp:effectExtent l="0" t="0" r="0" b="8890"/>
                  <wp:docPr id="14582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1501" name=""/>
                          <pic:cNvPicPr/>
                        </pic:nvPicPr>
                        <pic:blipFill>
                          <a:blip r:embed="rId23"/>
                          <a:stretch>
                            <a:fillRect/>
                          </a:stretch>
                        </pic:blipFill>
                        <pic:spPr>
                          <a:xfrm>
                            <a:off x="0" y="0"/>
                            <a:ext cx="316125" cy="303133"/>
                          </a:xfrm>
                          <a:prstGeom prst="rect">
                            <a:avLst/>
                          </a:prstGeom>
                        </pic:spPr>
                      </pic:pic>
                    </a:graphicData>
                  </a:graphic>
                </wp:inline>
              </w:drawing>
            </w:r>
          </w:p>
        </w:tc>
      </w:tr>
      <w:tr w:rsidR="00AA67CC" w14:paraId="5CE76B1E" w14:textId="77777777" w:rsidTr="00AA67CC">
        <w:tc>
          <w:tcPr>
            <w:tcW w:w="3116" w:type="dxa"/>
          </w:tcPr>
          <w:p w14:paraId="3D54166C" w14:textId="10042FC9" w:rsidR="00AA67CC" w:rsidRDefault="007517CC" w:rsidP="00372D93">
            <w:pPr>
              <w:rPr>
                <w:b/>
                <w:bCs/>
              </w:rPr>
            </w:pPr>
            <w:r w:rsidRPr="00372D93">
              <w:rPr>
                <w:b/>
                <w:bCs/>
              </w:rPr>
              <w:t>Traffic Manager</w:t>
            </w:r>
          </w:p>
        </w:tc>
        <w:tc>
          <w:tcPr>
            <w:tcW w:w="3117" w:type="dxa"/>
          </w:tcPr>
          <w:p w14:paraId="5DED020D" w14:textId="2FDA9AE1" w:rsidR="00AA67CC" w:rsidRDefault="007517CC" w:rsidP="00372D93">
            <w:pPr>
              <w:rPr>
                <w:b/>
                <w:bCs/>
              </w:rPr>
            </w:pPr>
            <w:r w:rsidRPr="00372D93">
              <w:t>Global DNS-based load balancing.</w:t>
            </w:r>
          </w:p>
        </w:tc>
        <w:tc>
          <w:tcPr>
            <w:tcW w:w="3117" w:type="dxa"/>
          </w:tcPr>
          <w:p w14:paraId="68749E3D" w14:textId="282D828D" w:rsidR="00AA67CC" w:rsidRDefault="005533EF" w:rsidP="00372D93">
            <w:pPr>
              <w:rPr>
                <w:b/>
                <w:bCs/>
              </w:rPr>
            </w:pPr>
            <w:r w:rsidRPr="005533EF">
              <w:rPr>
                <w:b/>
                <w:bCs/>
              </w:rPr>
              <w:drawing>
                <wp:inline distT="0" distB="0" distL="0" distR="0" wp14:anchorId="74F626F9" wp14:editId="3243AF84">
                  <wp:extent cx="260392" cy="260392"/>
                  <wp:effectExtent l="0" t="0" r="6350" b="6350"/>
                  <wp:docPr id="103709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1800" name=""/>
                          <pic:cNvPicPr/>
                        </pic:nvPicPr>
                        <pic:blipFill>
                          <a:blip r:embed="rId24"/>
                          <a:stretch>
                            <a:fillRect/>
                          </a:stretch>
                        </pic:blipFill>
                        <pic:spPr>
                          <a:xfrm>
                            <a:off x="0" y="0"/>
                            <a:ext cx="264405" cy="264405"/>
                          </a:xfrm>
                          <a:prstGeom prst="rect">
                            <a:avLst/>
                          </a:prstGeom>
                        </pic:spPr>
                      </pic:pic>
                    </a:graphicData>
                  </a:graphic>
                </wp:inline>
              </w:drawing>
            </w:r>
          </w:p>
        </w:tc>
      </w:tr>
      <w:tr w:rsidR="00AA67CC" w14:paraId="0828DEC2" w14:textId="77777777" w:rsidTr="00AA67CC">
        <w:tc>
          <w:tcPr>
            <w:tcW w:w="3116" w:type="dxa"/>
          </w:tcPr>
          <w:p w14:paraId="35053963" w14:textId="2871D8F5" w:rsidR="00AA67CC" w:rsidRDefault="007517CC" w:rsidP="00372D93">
            <w:pPr>
              <w:rPr>
                <w:b/>
                <w:bCs/>
              </w:rPr>
            </w:pPr>
            <w:r w:rsidRPr="00372D93">
              <w:rPr>
                <w:b/>
                <w:bCs/>
              </w:rPr>
              <w:t>Front Door</w:t>
            </w:r>
          </w:p>
        </w:tc>
        <w:tc>
          <w:tcPr>
            <w:tcW w:w="3117" w:type="dxa"/>
          </w:tcPr>
          <w:p w14:paraId="24775C7D" w14:textId="44C69E0D" w:rsidR="00AA67CC" w:rsidRDefault="007517CC" w:rsidP="00372D93">
            <w:pPr>
              <w:rPr>
                <w:b/>
                <w:bCs/>
              </w:rPr>
            </w:pPr>
            <w:r w:rsidRPr="00372D93">
              <w:t>Global CDN + WAF + routing for web apps.</w:t>
            </w:r>
          </w:p>
        </w:tc>
        <w:tc>
          <w:tcPr>
            <w:tcW w:w="3117" w:type="dxa"/>
          </w:tcPr>
          <w:p w14:paraId="1223F2DE" w14:textId="60FD3387" w:rsidR="00AA67CC" w:rsidRDefault="00A46D86" w:rsidP="00372D93">
            <w:pPr>
              <w:rPr>
                <w:b/>
                <w:bCs/>
              </w:rPr>
            </w:pPr>
            <w:r w:rsidRPr="00A46D86">
              <w:rPr>
                <w:b/>
                <w:bCs/>
              </w:rPr>
              <w:drawing>
                <wp:inline distT="0" distB="0" distL="0" distR="0" wp14:anchorId="6CAEB0DC" wp14:editId="2742C7EA">
                  <wp:extent cx="302183" cy="272504"/>
                  <wp:effectExtent l="0" t="0" r="3175" b="0"/>
                  <wp:docPr id="67090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08340" name=""/>
                          <pic:cNvPicPr/>
                        </pic:nvPicPr>
                        <pic:blipFill>
                          <a:blip r:embed="rId25"/>
                          <a:stretch>
                            <a:fillRect/>
                          </a:stretch>
                        </pic:blipFill>
                        <pic:spPr>
                          <a:xfrm>
                            <a:off x="0" y="0"/>
                            <a:ext cx="308996" cy="278647"/>
                          </a:xfrm>
                          <a:prstGeom prst="rect">
                            <a:avLst/>
                          </a:prstGeom>
                        </pic:spPr>
                      </pic:pic>
                    </a:graphicData>
                  </a:graphic>
                </wp:inline>
              </w:drawing>
            </w:r>
          </w:p>
        </w:tc>
      </w:tr>
    </w:tbl>
    <w:p w14:paraId="39C9E969" w14:textId="431789A4" w:rsidR="00372D93" w:rsidRPr="00372D93" w:rsidRDefault="00372D93" w:rsidP="007517CC"/>
    <w:p w14:paraId="2475F0FA"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Storage</w:t>
      </w:r>
    </w:p>
    <w:p w14:paraId="5BAA74F8" w14:textId="77777777" w:rsidR="00372D93" w:rsidRPr="00372D93" w:rsidRDefault="00372D93">
      <w:pPr>
        <w:numPr>
          <w:ilvl w:val="0"/>
          <w:numId w:val="3"/>
        </w:numPr>
      </w:pPr>
      <w:r w:rsidRPr="00372D93">
        <w:rPr>
          <w:b/>
          <w:bCs/>
        </w:rPr>
        <w:t>Storage Account</w:t>
      </w:r>
      <w:r w:rsidRPr="00372D93">
        <w:t xml:space="preserve"> — Container for all Azure storage types.</w:t>
      </w:r>
    </w:p>
    <w:p w14:paraId="3556393E" w14:textId="77777777" w:rsidR="00372D93" w:rsidRPr="00372D93" w:rsidRDefault="00372D93">
      <w:pPr>
        <w:numPr>
          <w:ilvl w:val="0"/>
          <w:numId w:val="3"/>
        </w:numPr>
      </w:pPr>
      <w:r w:rsidRPr="00372D93">
        <w:rPr>
          <w:b/>
          <w:bCs/>
        </w:rPr>
        <w:t>Blob Storage</w:t>
      </w:r>
      <w:r w:rsidRPr="00372D93">
        <w:t xml:space="preserve"> — Object storage for files, logs, backups.</w:t>
      </w:r>
    </w:p>
    <w:p w14:paraId="47DECF9F" w14:textId="77777777" w:rsidR="00372D93" w:rsidRPr="00372D93" w:rsidRDefault="00372D93">
      <w:pPr>
        <w:numPr>
          <w:ilvl w:val="0"/>
          <w:numId w:val="3"/>
        </w:numPr>
      </w:pPr>
      <w:r w:rsidRPr="00372D93">
        <w:rPr>
          <w:b/>
          <w:bCs/>
        </w:rPr>
        <w:lastRenderedPageBreak/>
        <w:t>Azure Files</w:t>
      </w:r>
      <w:r w:rsidRPr="00372D93">
        <w:t xml:space="preserve"> — SMB </w:t>
      </w:r>
      <w:proofErr w:type="gramStart"/>
      <w:r w:rsidRPr="00372D93">
        <w:t>file shares</w:t>
      </w:r>
      <w:proofErr w:type="gramEnd"/>
      <w:r w:rsidRPr="00372D93">
        <w:t xml:space="preserve"> in the cloud.</w:t>
      </w:r>
    </w:p>
    <w:p w14:paraId="49CFE745" w14:textId="77777777" w:rsidR="00372D93" w:rsidRPr="00372D93" w:rsidRDefault="00372D93">
      <w:pPr>
        <w:numPr>
          <w:ilvl w:val="0"/>
          <w:numId w:val="3"/>
        </w:numPr>
      </w:pPr>
      <w:r w:rsidRPr="00372D93">
        <w:rPr>
          <w:b/>
          <w:bCs/>
        </w:rPr>
        <w:t>Queues</w:t>
      </w:r>
      <w:r w:rsidRPr="00372D93">
        <w:t xml:space="preserve"> — Simple message queues.</w:t>
      </w:r>
    </w:p>
    <w:p w14:paraId="47E81A1B" w14:textId="77777777" w:rsidR="00372D93" w:rsidRPr="00372D93" w:rsidRDefault="00372D93">
      <w:pPr>
        <w:numPr>
          <w:ilvl w:val="0"/>
          <w:numId w:val="3"/>
        </w:numPr>
      </w:pPr>
      <w:r w:rsidRPr="00372D93">
        <w:rPr>
          <w:b/>
          <w:bCs/>
        </w:rPr>
        <w:t>Tables</w:t>
      </w:r>
      <w:r w:rsidRPr="00372D93">
        <w:t xml:space="preserve"> — NoSQL key-value store.</w:t>
      </w:r>
    </w:p>
    <w:p w14:paraId="2E3E680F" w14:textId="77777777" w:rsidR="00372D93" w:rsidRPr="00372D93" w:rsidRDefault="00372D93">
      <w:pPr>
        <w:numPr>
          <w:ilvl w:val="0"/>
          <w:numId w:val="3"/>
        </w:numPr>
      </w:pPr>
      <w:r w:rsidRPr="00372D93">
        <w:rPr>
          <w:b/>
          <w:bCs/>
        </w:rPr>
        <w:t>Managed Disks</w:t>
      </w:r>
      <w:r w:rsidRPr="00372D93">
        <w:t xml:space="preserve"> — Persistent VM disks.</w:t>
      </w:r>
    </w:p>
    <w:p w14:paraId="2B2AD0A8" w14:textId="77777777" w:rsidR="00372D93" w:rsidRPr="00372D93" w:rsidRDefault="00372D93">
      <w:pPr>
        <w:numPr>
          <w:ilvl w:val="0"/>
          <w:numId w:val="3"/>
        </w:numPr>
      </w:pPr>
      <w:r w:rsidRPr="00372D93">
        <w:rPr>
          <w:b/>
          <w:bCs/>
        </w:rPr>
        <w:t>Archive Storage</w:t>
      </w:r>
      <w:r w:rsidRPr="00372D93">
        <w:t xml:space="preserve"> — Ultra-low-cost long-term storage.</w:t>
      </w:r>
    </w:p>
    <w:p w14:paraId="24938244"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Databases</w:t>
      </w:r>
    </w:p>
    <w:p w14:paraId="49F93E3F" w14:textId="77777777" w:rsidR="00372D93" w:rsidRPr="00372D93" w:rsidRDefault="00372D93">
      <w:pPr>
        <w:numPr>
          <w:ilvl w:val="0"/>
          <w:numId w:val="4"/>
        </w:numPr>
      </w:pPr>
      <w:r w:rsidRPr="00372D93">
        <w:rPr>
          <w:b/>
          <w:bCs/>
        </w:rPr>
        <w:t>Azure SQL Database</w:t>
      </w:r>
      <w:r w:rsidRPr="00372D93">
        <w:t xml:space="preserve"> — Managed relational SQL database.</w:t>
      </w:r>
    </w:p>
    <w:p w14:paraId="79D5E507" w14:textId="77777777" w:rsidR="00372D93" w:rsidRPr="00372D93" w:rsidRDefault="00372D93">
      <w:pPr>
        <w:numPr>
          <w:ilvl w:val="0"/>
          <w:numId w:val="4"/>
        </w:numPr>
      </w:pPr>
      <w:r w:rsidRPr="00372D93">
        <w:rPr>
          <w:b/>
          <w:bCs/>
        </w:rPr>
        <w:t>SQL Managed Instance</w:t>
      </w:r>
      <w:r w:rsidRPr="00372D93">
        <w:t xml:space="preserve"> — Near-full SQL Server compatibility.</w:t>
      </w:r>
    </w:p>
    <w:p w14:paraId="1DC03E32" w14:textId="77777777" w:rsidR="00372D93" w:rsidRPr="00372D93" w:rsidRDefault="00372D93">
      <w:pPr>
        <w:numPr>
          <w:ilvl w:val="0"/>
          <w:numId w:val="4"/>
        </w:numPr>
      </w:pPr>
      <w:r w:rsidRPr="00372D93">
        <w:rPr>
          <w:b/>
          <w:bCs/>
        </w:rPr>
        <w:t>SQL Server on VM</w:t>
      </w:r>
      <w:r w:rsidRPr="00372D93">
        <w:t xml:space="preserve"> — Full SQL Server running on a VM.</w:t>
      </w:r>
    </w:p>
    <w:p w14:paraId="731ED95B" w14:textId="77777777" w:rsidR="00372D93" w:rsidRPr="00372D93" w:rsidRDefault="00372D93">
      <w:pPr>
        <w:numPr>
          <w:ilvl w:val="0"/>
          <w:numId w:val="4"/>
        </w:numPr>
      </w:pPr>
      <w:r w:rsidRPr="00372D93">
        <w:rPr>
          <w:b/>
          <w:bCs/>
        </w:rPr>
        <w:t>Cosmos DB</w:t>
      </w:r>
      <w:r w:rsidRPr="00372D93">
        <w:t xml:space="preserve"> — Globally distributed NoSQL database.</w:t>
      </w:r>
    </w:p>
    <w:p w14:paraId="0185660F" w14:textId="77777777" w:rsidR="00372D93" w:rsidRPr="00372D93" w:rsidRDefault="00372D93">
      <w:pPr>
        <w:numPr>
          <w:ilvl w:val="0"/>
          <w:numId w:val="4"/>
        </w:numPr>
      </w:pPr>
      <w:r w:rsidRPr="00372D93">
        <w:rPr>
          <w:b/>
          <w:bCs/>
        </w:rPr>
        <w:t>PostgreSQL / MySQL / MariaDB</w:t>
      </w:r>
      <w:r w:rsidRPr="00372D93">
        <w:t xml:space="preserve"> — Managed open-source databases.</w:t>
      </w:r>
    </w:p>
    <w:p w14:paraId="75A8F36F" w14:textId="77777777" w:rsidR="00372D93" w:rsidRPr="00372D93" w:rsidRDefault="00372D93">
      <w:pPr>
        <w:numPr>
          <w:ilvl w:val="0"/>
          <w:numId w:val="4"/>
        </w:numPr>
      </w:pPr>
      <w:r w:rsidRPr="00372D93">
        <w:rPr>
          <w:b/>
          <w:bCs/>
        </w:rPr>
        <w:t>Azure Cache for Redis</w:t>
      </w:r>
      <w:r w:rsidRPr="00372D93">
        <w:t xml:space="preserve"> — In-memory caching for high-speed apps.</w:t>
      </w:r>
    </w:p>
    <w:p w14:paraId="6D8FED0C"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Identity &amp; Access</w:t>
      </w:r>
    </w:p>
    <w:p w14:paraId="4585D72D" w14:textId="77777777" w:rsidR="00372D93" w:rsidRPr="00372D93" w:rsidRDefault="00372D93">
      <w:pPr>
        <w:numPr>
          <w:ilvl w:val="0"/>
          <w:numId w:val="5"/>
        </w:numPr>
      </w:pPr>
      <w:r w:rsidRPr="00372D93">
        <w:rPr>
          <w:b/>
          <w:bCs/>
        </w:rPr>
        <w:t>Microsoft Entra ID (Azure AD)</w:t>
      </w:r>
      <w:r w:rsidRPr="00372D93">
        <w:t xml:space="preserve"> — Identity provider for users, apps, SSO.</w:t>
      </w:r>
    </w:p>
    <w:p w14:paraId="3A9CAFE4" w14:textId="77777777" w:rsidR="00372D93" w:rsidRPr="00372D93" w:rsidRDefault="00372D93">
      <w:pPr>
        <w:numPr>
          <w:ilvl w:val="0"/>
          <w:numId w:val="5"/>
        </w:numPr>
      </w:pPr>
      <w:r w:rsidRPr="00372D93">
        <w:rPr>
          <w:b/>
          <w:bCs/>
        </w:rPr>
        <w:t>Entra ID B2C</w:t>
      </w:r>
      <w:r w:rsidRPr="00372D93">
        <w:t xml:space="preserve"> — Customer identity and authentication.</w:t>
      </w:r>
    </w:p>
    <w:p w14:paraId="28148FCD" w14:textId="77777777" w:rsidR="00372D93" w:rsidRPr="00372D93" w:rsidRDefault="00372D93">
      <w:pPr>
        <w:numPr>
          <w:ilvl w:val="0"/>
          <w:numId w:val="5"/>
        </w:numPr>
      </w:pPr>
      <w:r w:rsidRPr="00372D93">
        <w:rPr>
          <w:b/>
          <w:bCs/>
        </w:rPr>
        <w:t>Managed Identities</w:t>
      </w:r>
      <w:r w:rsidRPr="00372D93">
        <w:t xml:space="preserve"> — Identity for apps without secrets.</w:t>
      </w:r>
    </w:p>
    <w:p w14:paraId="37DD7A5F" w14:textId="77777777" w:rsidR="00372D93" w:rsidRPr="00372D93" w:rsidRDefault="00372D93">
      <w:pPr>
        <w:numPr>
          <w:ilvl w:val="0"/>
          <w:numId w:val="5"/>
        </w:numPr>
      </w:pPr>
      <w:r w:rsidRPr="00372D93">
        <w:rPr>
          <w:b/>
          <w:bCs/>
        </w:rPr>
        <w:t>App Registrations</w:t>
      </w:r>
      <w:r w:rsidRPr="00372D93">
        <w:t xml:space="preserve"> — OAuth/OIDC application identities.</w:t>
      </w:r>
    </w:p>
    <w:p w14:paraId="46AC729E" w14:textId="77777777" w:rsidR="00372D93" w:rsidRPr="00372D93" w:rsidRDefault="00372D93">
      <w:pPr>
        <w:numPr>
          <w:ilvl w:val="0"/>
          <w:numId w:val="5"/>
        </w:numPr>
      </w:pPr>
      <w:r w:rsidRPr="00372D93">
        <w:rPr>
          <w:b/>
          <w:bCs/>
        </w:rPr>
        <w:t>Service Principals</w:t>
      </w:r>
      <w:r w:rsidRPr="00372D93">
        <w:t xml:space="preserve"> — Non-human identities for automation.</w:t>
      </w:r>
    </w:p>
    <w:p w14:paraId="60B5E4A6" w14:textId="77777777" w:rsidR="00372D93" w:rsidRPr="00372D93" w:rsidRDefault="00372D93">
      <w:pPr>
        <w:numPr>
          <w:ilvl w:val="0"/>
          <w:numId w:val="5"/>
        </w:numPr>
      </w:pPr>
      <w:r w:rsidRPr="00372D93">
        <w:rPr>
          <w:b/>
          <w:bCs/>
        </w:rPr>
        <w:t>Conditional Access</w:t>
      </w:r>
      <w:r w:rsidRPr="00372D93">
        <w:t xml:space="preserve"> — Policy-based access control.</w:t>
      </w:r>
    </w:p>
    <w:p w14:paraId="3D11988F" w14:textId="77777777" w:rsidR="00372D93" w:rsidRPr="00372D93" w:rsidRDefault="00372D93">
      <w:pPr>
        <w:numPr>
          <w:ilvl w:val="0"/>
          <w:numId w:val="5"/>
        </w:numPr>
      </w:pPr>
      <w:r w:rsidRPr="00372D93">
        <w:rPr>
          <w:b/>
          <w:bCs/>
        </w:rPr>
        <w:t>RBAC</w:t>
      </w:r>
      <w:r w:rsidRPr="00372D93">
        <w:t xml:space="preserve"> — Role-based access to Azure resources.</w:t>
      </w:r>
    </w:p>
    <w:p w14:paraId="67168123"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Integration</w:t>
      </w:r>
    </w:p>
    <w:p w14:paraId="6564F7BA" w14:textId="77777777" w:rsidR="00372D93" w:rsidRPr="00372D93" w:rsidRDefault="00372D93">
      <w:pPr>
        <w:numPr>
          <w:ilvl w:val="0"/>
          <w:numId w:val="6"/>
        </w:numPr>
      </w:pPr>
      <w:r w:rsidRPr="00372D93">
        <w:rPr>
          <w:b/>
          <w:bCs/>
        </w:rPr>
        <w:t>Logic Apps</w:t>
      </w:r>
      <w:r w:rsidRPr="00372D93">
        <w:t xml:space="preserve"> — Low-code workflow automation.</w:t>
      </w:r>
    </w:p>
    <w:p w14:paraId="6D807681" w14:textId="77777777" w:rsidR="00372D93" w:rsidRPr="00372D93" w:rsidRDefault="00372D93">
      <w:pPr>
        <w:numPr>
          <w:ilvl w:val="0"/>
          <w:numId w:val="6"/>
        </w:numPr>
      </w:pPr>
      <w:r w:rsidRPr="00372D93">
        <w:rPr>
          <w:b/>
          <w:bCs/>
        </w:rPr>
        <w:t>API Management</w:t>
      </w:r>
      <w:r w:rsidRPr="00372D93">
        <w:t xml:space="preserve"> — API gateway, throttling, versioning.</w:t>
      </w:r>
    </w:p>
    <w:p w14:paraId="744F2E31" w14:textId="77777777" w:rsidR="00372D93" w:rsidRPr="00372D93" w:rsidRDefault="00372D93">
      <w:pPr>
        <w:numPr>
          <w:ilvl w:val="0"/>
          <w:numId w:val="6"/>
        </w:numPr>
      </w:pPr>
      <w:r w:rsidRPr="00372D93">
        <w:rPr>
          <w:b/>
          <w:bCs/>
        </w:rPr>
        <w:t>Service Bus</w:t>
      </w:r>
      <w:r w:rsidRPr="00372D93">
        <w:t xml:space="preserve"> — Enterprise messaging queues/topics.</w:t>
      </w:r>
    </w:p>
    <w:p w14:paraId="1CAC0D68" w14:textId="77777777" w:rsidR="00372D93" w:rsidRPr="00372D93" w:rsidRDefault="00372D93">
      <w:pPr>
        <w:numPr>
          <w:ilvl w:val="0"/>
          <w:numId w:val="6"/>
        </w:numPr>
      </w:pPr>
      <w:r w:rsidRPr="00372D93">
        <w:rPr>
          <w:b/>
          <w:bCs/>
        </w:rPr>
        <w:t>Event Grid</w:t>
      </w:r>
      <w:r w:rsidRPr="00372D93">
        <w:t xml:space="preserve"> — Event routing for serverless architectures.</w:t>
      </w:r>
    </w:p>
    <w:p w14:paraId="0F8B0F26" w14:textId="77777777" w:rsidR="00372D93" w:rsidRPr="00372D93" w:rsidRDefault="00372D93">
      <w:pPr>
        <w:numPr>
          <w:ilvl w:val="0"/>
          <w:numId w:val="6"/>
        </w:numPr>
      </w:pPr>
      <w:r w:rsidRPr="00372D93">
        <w:rPr>
          <w:b/>
          <w:bCs/>
        </w:rPr>
        <w:t>Event Hubs</w:t>
      </w:r>
      <w:r w:rsidRPr="00372D93">
        <w:t xml:space="preserve"> — High-throughput event ingestion (telemetry, logs).</w:t>
      </w:r>
    </w:p>
    <w:p w14:paraId="64D0D967" w14:textId="77777777" w:rsidR="00372D93" w:rsidRPr="00372D93" w:rsidRDefault="00372D93">
      <w:pPr>
        <w:numPr>
          <w:ilvl w:val="0"/>
          <w:numId w:val="6"/>
        </w:numPr>
      </w:pPr>
      <w:r w:rsidRPr="00372D93">
        <w:rPr>
          <w:b/>
          <w:bCs/>
        </w:rPr>
        <w:lastRenderedPageBreak/>
        <w:t>Azure Relay</w:t>
      </w:r>
      <w:r w:rsidRPr="00372D93">
        <w:t xml:space="preserve"> — Secure hybrid connectivity without opening firewalls.</w:t>
      </w:r>
    </w:p>
    <w:p w14:paraId="3B3131E4"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Monitoring</w:t>
      </w:r>
    </w:p>
    <w:p w14:paraId="6953B9C3" w14:textId="77777777" w:rsidR="00372D93" w:rsidRPr="00372D93" w:rsidRDefault="00372D93">
      <w:pPr>
        <w:numPr>
          <w:ilvl w:val="0"/>
          <w:numId w:val="7"/>
        </w:numPr>
      </w:pPr>
      <w:r w:rsidRPr="00372D93">
        <w:rPr>
          <w:b/>
          <w:bCs/>
        </w:rPr>
        <w:t>Log Analytics Workspace</w:t>
      </w:r>
      <w:r w:rsidRPr="00372D93">
        <w:t xml:space="preserve"> — Central log store for Azure Monitor.</w:t>
      </w:r>
    </w:p>
    <w:p w14:paraId="4C0A680C" w14:textId="77777777" w:rsidR="00372D93" w:rsidRPr="00372D93" w:rsidRDefault="00372D93">
      <w:pPr>
        <w:numPr>
          <w:ilvl w:val="0"/>
          <w:numId w:val="7"/>
        </w:numPr>
      </w:pPr>
      <w:r w:rsidRPr="00372D93">
        <w:rPr>
          <w:b/>
          <w:bCs/>
        </w:rPr>
        <w:t>Application Insights</w:t>
      </w:r>
      <w:r w:rsidRPr="00372D93">
        <w:t xml:space="preserve"> — App performance monitoring + tracing.</w:t>
      </w:r>
    </w:p>
    <w:p w14:paraId="46467804" w14:textId="77777777" w:rsidR="00372D93" w:rsidRPr="00372D93" w:rsidRDefault="00372D93">
      <w:pPr>
        <w:numPr>
          <w:ilvl w:val="0"/>
          <w:numId w:val="7"/>
        </w:numPr>
      </w:pPr>
      <w:r w:rsidRPr="00372D93">
        <w:rPr>
          <w:b/>
          <w:bCs/>
        </w:rPr>
        <w:t>Azure Monitor Alerts</w:t>
      </w:r>
      <w:r w:rsidRPr="00372D93">
        <w:t xml:space="preserve"> — Threshold and anomaly alerts.</w:t>
      </w:r>
    </w:p>
    <w:p w14:paraId="1876FB43" w14:textId="77777777" w:rsidR="00372D93" w:rsidRPr="00372D93" w:rsidRDefault="00372D93">
      <w:pPr>
        <w:numPr>
          <w:ilvl w:val="0"/>
          <w:numId w:val="7"/>
        </w:numPr>
      </w:pPr>
      <w:r w:rsidRPr="00372D93">
        <w:rPr>
          <w:b/>
          <w:bCs/>
        </w:rPr>
        <w:t>Metrics</w:t>
      </w:r>
      <w:r w:rsidRPr="00372D93">
        <w:t xml:space="preserve"> — Real-time numeric telemetry.</w:t>
      </w:r>
    </w:p>
    <w:p w14:paraId="2791E998" w14:textId="77777777" w:rsidR="00372D93" w:rsidRPr="00372D93" w:rsidRDefault="00372D93">
      <w:pPr>
        <w:numPr>
          <w:ilvl w:val="0"/>
          <w:numId w:val="7"/>
        </w:numPr>
      </w:pPr>
      <w:r w:rsidRPr="00372D93">
        <w:rPr>
          <w:b/>
          <w:bCs/>
        </w:rPr>
        <w:t>Diagnostic Settings</w:t>
      </w:r>
      <w:r w:rsidRPr="00372D93">
        <w:t xml:space="preserve"> — Route logs to storage, Event Hub, or Log Analytics.</w:t>
      </w:r>
    </w:p>
    <w:p w14:paraId="23BB4529"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Security</w:t>
      </w:r>
    </w:p>
    <w:p w14:paraId="625900AC" w14:textId="77777777" w:rsidR="00372D93" w:rsidRPr="00372D93" w:rsidRDefault="00372D93">
      <w:pPr>
        <w:numPr>
          <w:ilvl w:val="0"/>
          <w:numId w:val="8"/>
        </w:numPr>
      </w:pPr>
      <w:r w:rsidRPr="00372D93">
        <w:rPr>
          <w:b/>
          <w:bCs/>
        </w:rPr>
        <w:t xml:space="preserve">Microsoft Defender </w:t>
      </w:r>
      <w:proofErr w:type="gramStart"/>
      <w:r w:rsidRPr="00372D93">
        <w:rPr>
          <w:b/>
          <w:bCs/>
        </w:rPr>
        <w:t>for Cloud</w:t>
      </w:r>
      <w:r w:rsidRPr="00372D93">
        <w:t xml:space="preserve"> —</w:t>
      </w:r>
      <w:proofErr w:type="gramEnd"/>
      <w:r w:rsidRPr="00372D93">
        <w:t xml:space="preserve"> Cloud security posture management + threat detection.</w:t>
      </w:r>
    </w:p>
    <w:p w14:paraId="0B7BAAF7" w14:textId="77777777" w:rsidR="00372D93" w:rsidRPr="00372D93" w:rsidRDefault="00372D93">
      <w:pPr>
        <w:numPr>
          <w:ilvl w:val="0"/>
          <w:numId w:val="8"/>
        </w:numPr>
      </w:pPr>
      <w:r w:rsidRPr="00372D93">
        <w:rPr>
          <w:b/>
          <w:bCs/>
        </w:rPr>
        <w:t>Key Vault</w:t>
      </w:r>
      <w:r w:rsidRPr="00372D93">
        <w:t xml:space="preserve"> — Secure storage for secrets, keys, certificates.</w:t>
      </w:r>
    </w:p>
    <w:p w14:paraId="225A8F76" w14:textId="77777777" w:rsidR="00372D93" w:rsidRPr="00372D93" w:rsidRDefault="00372D93">
      <w:pPr>
        <w:numPr>
          <w:ilvl w:val="0"/>
          <w:numId w:val="8"/>
        </w:numPr>
      </w:pPr>
      <w:r w:rsidRPr="00372D93">
        <w:rPr>
          <w:b/>
          <w:bCs/>
        </w:rPr>
        <w:t>Azure Policy</w:t>
      </w:r>
      <w:r w:rsidRPr="00372D93">
        <w:t xml:space="preserve"> — Enforce compliance rules across resources.</w:t>
      </w:r>
    </w:p>
    <w:p w14:paraId="073E7185" w14:textId="77777777" w:rsidR="00372D93" w:rsidRPr="00372D93" w:rsidRDefault="00372D93">
      <w:pPr>
        <w:numPr>
          <w:ilvl w:val="0"/>
          <w:numId w:val="8"/>
        </w:numPr>
      </w:pPr>
      <w:r w:rsidRPr="00372D93">
        <w:rPr>
          <w:b/>
          <w:bCs/>
        </w:rPr>
        <w:t>Sentinel</w:t>
      </w:r>
      <w:r w:rsidRPr="00372D93">
        <w:t xml:space="preserve"> — Cloud-native SIEM + SOAR.</w:t>
      </w:r>
    </w:p>
    <w:p w14:paraId="0195B205" w14:textId="77777777" w:rsidR="00372D93" w:rsidRPr="00372D93" w:rsidRDefault="00372D93">
      <w:pPr>
        <w:numPr>
          <w:ilvl w:val="0"/>
          <w:numId w:val="8"/>
        </w:numPr>
      </w:pPr>
      <w:r w:rsidRPr="00372D93">
        <w:rPr>
          <w:b/>
          <w:bCs/>
        </w:rPr>
        <w:t>DDoS Protection</w:t>
      </w:r>
      <w:r w:rsidRPr="00372D93">
        <w:t xml:space="preserve"> — Network-level DDoS mitigation.</w:t>
      </w:r>
    </w:p>
    <w:p w14:paraId="66DB0DDB"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Management &amp; Governance</w:t>
      </w:r>
    </w:p>
    <w:p w14:paraId="7CAF728F" w14:textId="77777777" w:rsidR="00372D93" w:rsidRPr="00372D93" w:rsidRDefault="00372D93">
      <w:pPr>
        <w:numPr>
          <w:ilvl w:val="0"/>
          <w:numId w:val="9"/>
        </w:numPr>
      </w:pPr>
      <w:r w:rsidRPr="00372D93">
        <w:rPr>
          <w:b/>
          <w:bCs/>
        </w:rPr>
        <w:t>Management Groups</w:t>
      </w:r>
      <w:r w:rsidRPr="00372D93">
        <w:t xml:space="preserve"> — Tenant-level hierarchy for governance.</w:t>
      </w:r>
    </w:p>
    <w:p w14:paraId="71CAC1BF" w14:textId="77777777" w:rsidR="00372D93" w:rsidRPr="00372D93" w:rsidRDefault="00372D93">
      <w:pPr>
        <w:numPr>
          <w:ilvl w:val="0"/>
          <w:numId w:val="9"/>
        </w:numPr>
      </w:pPr>
      <w:r w:rsidRPr="00372D93">
        <w:rPr>
          <w:b/>
          <w:bCs/>
        </w:rPr>
        <w:t>Subscriptions</w:t>
      </w:r>
      <w:r w:rsidRPr="00372D93">
        <w:t xml:space="preserve"> — Billing and resource boundary.</w:t>
      </w:r>
    </w:p>
    <w:p w14:paraId="0A77A883" w14:textId="77777777" w:rsidR="00372D93" w:rsidRPr="00372D93" w:rsidRDefault="00372D93">
      <w:pPr>
        <w:numPr>
          <w:ilvl w:val="0"/>
          <w:numId w:val="9"/>
        </w:numPr>
      </w:pPr>
      <w:r w:rsidRPr="00372D93">
        <w:rPr>
          <w:b/>
          <w:bCs/>
        </w:rPr>
        <w:t>Resource Groups</w:t>
      </w:r>
      <w:r w:rsidRPr="00372D93">
        <w:t xml:space="preserve"> — Logical grouping of resources.</w:t>
      </w:r>
    </w:p>
    <w:p w14:paraId="2B886143" w14:textId="77777777" w:rsidR="00372D93" w:rsidRPr="00372D93" w:rsidRDefault="00372D93">
      <w:pPr>
        <w:numPr>
          <w:ilvl w:val="0"/>
          <w:numId w:val="9"/>
        </w:numPr>
      </w:pPr>
      <w:r w:rsidRPr="00372D93">
        <w:rPr>
          <w:b/>
          <w:bCs/>
        </w:rPr>
        <w:t>Tags</w:t>
      </w:r>
      <w:r w:rsidRPr="00372D93">
        <w:t xml:space="preserve"> — Metadata for cost, ownership, automation.</w:t>
      </w:r>
    </w:p>
    <w:p w14:paraId="2A081F9B" w14:textId="77777777" w:rsidR="00372D93" w:rsidRPr="00372D93" w:rsidRDefault="00372D93">
      <w:pPr>
        <w:numPr>
          <w:ilvl w:val="0"/>
          <w:numId w:val="9"/>
        </w:numPr>
      </w:pPr>
      <w:r w:rsidRPr="00372D93">
        <w:rPr>
          <w:b/>
          <w:bCs/>
        </w:rPr>
        <w:t>Cost Management</w:t>
      </w:r>
      <w:r w:rsidRPr="00372D93">
        <w:t xml:space="preserve"> — Track and optimize spending.</w:t>
      </w:r>
    </w:p>
    <w:p w14:paraId="14B1561A" w14:textId="77777777" w:rsidR="00372D93" w:rsidRPr="00372D93" w:rsidRDefault="00372D93">
      <w:pPr>
        <w:numPr>
          <w:ilvl w:val="0"/>
          <w:numId w:val="9"/>
        </w:numPr>
      </w:pPr>
      <w:r w:rsidRPr="00372D93">
        <w:rPr>
          <w:b/>
          <w:bCs/>
        </w:rPr>
        <w:t>Blueprints (</w:t>
      </w:r>
      <w:proofErr w:type="gramStart"/>
      <w:r w:rsidRPr="00372D93">
        <w:rPr>
          <w:b/>
          <w:bCs/>
        </w:rPr>
        <w:t>legacy)</w:t>
      </w:r>
      <w:r w:rsidRPr="00372D93">
        <w:t xml:space="preserve"> —</w:t>
      </w:r>
      <w:proofErr w:type="gramEnd"/>
      <w:r w:rsidRPr="00372D93">
        <w:t xml:space="preserve"> Deploy governance packages.</w:t>
      </w:r>
    </w:p>
    <w:p w14:paraId="7240E049" w14:textId="77777777" w:rsidR="00372D93" w:rsidRPr="00372D93" w:rsidRDefault="00372D93" w:rsidP="00372D93">
      <w:pPr>
        <w:rPr>
          <w:b/>
          <w:bCs/>
        </w:rPr>
      </w:pPr>
      <w:r w:rsidRPr="00372D93">
        <w:rPr>
          <w:rFonts w:ascii="Segoe UI Emoji" w:hAnsi="Segoe UI Emoji" w:cs="Segoe UI Emoji"/>
          <w:b/>
          <w:bCs/>
        </w:rPr>
        <w:t>🧬</w:t>
      </w:r>
      <w:r w:rsidRPr="00372D93">
        <w:rPr>
          <w:b/>
          <w:bCs/>
        </w:rPr>
        <w:t xml:space="preserve"> AI + Machine Learning</w:t>
      </w:r>
    </w:p>
    <w:p w14:paraId="3DE93D3E" w14:textId="77777777" w:rsidR="00372D93" w:rsidRPr="00372D93" w:rsidRDefault="00372D93">
      <w:pPr>
        <w:numPr>
          <w:ilvl w:val="0"/>
          <w:numId w:val="10"/>
        </w:numPr>
      </w:pPr>
      <w:r w:rsidRPr="00372D93">
        <w:rPr>
          <w:b/>
          <w:bCs/>
        </w:rPr>
        <w:t>Azure Machine Learning</w:t>
      </w:r>
      <w:r w:rsidRPr="00372D93">
        <w:t xml:space="preserve"> — End-to-end ML platform.</w:t>
      </w:r>
    </w:p>
    <w:p w14:paraId="37DF3C94" w14:textId="77777777" w:rsidR="00372D93" w:rsidRPr="00372D93" w:rsidRDefault="00372D93">
      <w:pPr>
        <w:numPr>
          <w:ilvl w:val="0"/>
          <w:numId w:val="10"/>
        </w:numPr>
      </w:pPr>
      <w:r w:rsidRPr="00372D93">
        <w:rPr>
          <w:b/>
          <w:bCs/>
        </w:rPr>
        <w:t>Cognitive Services</w:t>
      </w:r>
      <w:r w:rsidRPr="00372D93">
        <w:t xml:space="preserve"> — Prebuilt AI APIs (vision, speech, language).</w:t>
      </w:r>
    </w:p>
    <w:p w14:paraId="0A23D76E" w14:textId="77777777" w:rsidR="00372D93" w:rsidRPr="00372D93" w:rsidRDefault="00372D93">
      <w:pPr>
        <w:numPr>
          <w:ilvl w:val="0"/>
          <w:numId w:val="10"/>
        </w:numPr>
      </w:pPr>
      <w:r w:rsidRPr="00372D93">
        <w:rPr>
          <w:b/>
          <w:bCs/>
        </w:rPr>
        <w:t>Azure OpenAI Service</w:t>
      </w:r>
      <w:r w:rsidRPr="00372D93">
        <w:t xml:space="preserve"> — GPT models for enterprise.</w:t>
      </w:r>
    </w:p>
    <w:p w14:paraId="1C0C4C63" w14:textId="77777777" w:rsidR="00372D93" w:rsidRPr="00372D93" w:rsidRDefault="00372D93">
      <w:pPr>
        <w:numPr>
          <w:ilvl w:val="0"/>
          <w:numId w:val="10"/>
        </w:numPr>
      </w:pPr>
      <w:r w:rsidRPr="00372D93">
        <w:rPr>
          <w:b/>
          <w:bCs/>
        </w:rPr>
        <w:t>Bot Service</w:t>
      </w:r>
      <w:r w:rsidRPr="00372D93">
        <w:t xml:space="preserve"> — Build conversational bots.</w:t>
      </w:r>
    </w:p>
    <w:p w14:paraId="1EDB3900" w14:textId="77777777" w:rsidR="00372D93" w:rsidRPr="00372D93" w:rsidRDefault="00372D93" w:rsidP="00372D93">
      <w:pPr>
        <w:rPr>
          <w:b/>
          <w:bCs/>
        </w:rPr>
      </w:pPr>
      <w:r w:rsidRPr="00372D93">
        <w:rPr>
          <w:rFonts w:ascii="Segoe UI Emoji" w:hAnsi="Segoe UI Emoji" w:cs="Segoe UI Emoji"/>
          <w:b/>
          <w:bCs/>
        </w:rPr>
        <w:lastRenderedPageBreak/>
        <w:t>🧪</w:t>
      </w:r>
      <w:r w:rsidRPr="00372D93">
        <w:rPr>
          <w:b/>
          <w:bCs/>
        </w:rPr>
        <w:t xml:space="preserve"> DevOps</w:t>
      </w:r>
    </w:p>
    <w:p w14:paraId="5B266FF8" w14:textId="77777777" w:rsidR="00372D93" w:rsidRPr="00372D93" w:rsidRDefault="00372D93">
      <w:pPr>
        <w:numPr>
          <w:ilvl w:val="0"/>
          <w:numId w:val="11"/>
        </w:numPr>
      </w:pPr>
      <w:r w:rsidRPr="00372D93">
        <w:rPr>
          <w:b/>
          <w:bCs/>
        </w:rPr>
        <w:t>Azure DevOps</w:t>
      </w:r>
      <w:r w:rsidRPr="00372D93">
        <w:t xml:space="preserve"> — Pipelines, repos, artifacts, boards.</w:t>
      </w:r>
    </w:p>
    <w:p w14:paraId="6CA2550F" w14:textId="77777777" w:rsidR="00372D93" w:rsidRPr="00372D93" w:rsidRDefault="00372D93">
      <w:pPr>
        <w:numPr>
          <w:ilvl w:val="0"/>
          <w:numId w:val="11"/>
        </w:numPr>
      </w:pPr>
      <w:r w:rsidRPr="00372D93">
        <w:rPr>
          <w:b/>
          <w:bCs/>
        </w:rPr>
        <w:t>GitHub Actions</w:t>
      </w:r>
      <w:r w:rsidRPr="00372D93">
        <w:t xml:space="preserve"> — CI/CD workflows.</w:t>
      </w:r>
    </w:p>
    <w:p w14:paraId="2AA603BB" w14:textId="77777777" w:rsidR="00372D93" w:rsidRPr="00372D93" w:rsidRDefault="00372D93">
      <w:pPr>
        <w:numPr>
          <w:ilvl w:val="0"/>
          <w:numId w:val="11"/>
        </w:numPr>
      </w:pPr>
      <w:r w:rsidRPr="00372D93">
        <w:rPr>
          <w:b/>
          <w:bCs/>
        </w:rPr>
        <w:t>Azure Pipelines</w:t>
      </w:r>
      <w:r w:rsidRPr="00372D93">
        <w:t xml:space="preserve"> — Build and release automation.</w:t>
      </w:r>
    </w:p>
    <w:p w14:paraId="3DE9EA56" w14:textId="77777777" w:rsidR="00372D93" w:rsidRPr="00372D93" w:rsidRDefault="00372D93">
      <w:pPr>
        <w:numPr>
          <w:ilvl w:val="0"/>
          <w:numId w:val="11"/>
        </w:numPr>
      </w:pPr>
      <w:r w:rsidRPr="00372D93">
        <w:rPr>
          <w:b/>
          <w:bCs/>
        </w:rPr>
        <w:t>Azure Artifacts</w:t>
      </w:r>
      <w:r w:rsidRPr="00372D93">
        <w:t xml:space="preserve"> — Package hosting (NuGet, npm, Maven).</w:t>
      </w:r>
    </w:p>
    <w:p w14:paraId="262E2516" w14:textId="77777777" w:rsidR="007B42DC" w:rsidRDefault="007B42DC"/>
    <w:sectPr w:rsidR="007B4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9EB"/>
    <w:multiLevelType w:val="multilevel"/>
    <w:tmpl w:val="8BD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2706"/>
    <w:multiLevelType w:val="multilevel"/>
    <w:tmpl w:val="7C2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5320C"/>
    <w:multiLevelType w:val="multilevel"/>
    <w:tmpl w:val="60C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C66AA"/>
    <w:multiLevelType w:val="multilevel"/>
    <w:tmpl w:val="C0CE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6DAA"/>
    <w:multiLevelType w:val="multilevel"/>
    <w:tmpl w:val="E20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21C02"/>
    <w:multiLevelType w:val="multilevel"/>
    <w:tmpl w:val="66C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904B8"/>
    <w:multiLevelType w:val="multilevel"/>
    <w:tmpl w:val="8A1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713C2"/>
    <w:multiLevelType w:val="multilevel"/>
    <w:tmpl w:val="414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72B80"/>
    <w:multiLevelType w:val="multilevel"/>
    <w:tmpl w:val="20D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5430D"/>
    <w:multiLevelType w:val="multilevel"/>
    <w:tmpl w:val="24AC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07E24"/>
    <w:multiLevelType w:val="multilevel"/>
    <w:tmpl w:val="D83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178E1"/>
    <w:multiLevelType w:val="multilevel"/>
    <w:tmpl w:val="52D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80571"/>
    <w:multiLevelType w:val="multilevel"/>
    <w:tmpl w:val="E58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E2CE4"/>
    <w:multiLevelType w:val="multilevel"/>
    <w:tmpl w:val="9FD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276F2"/>
    <w:multiLevelType w:val="multilevel"/>
    <w:tmpl w:val="F268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B6CC3"/>
    <w:multiLevelType w:val="multilevel"/>
    <w:tmpl w:val="A66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56648"/>
    <w:multiLevelType w:val="multilevel"/>
    <w:tmpl w:val="629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90F8E"/>
    <w:multiLevelType w:val="multilevel"/>
    <w:tmpl w:val="D70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808081">
    <w:abstractNumId w:val="6"/>
  </w:num>
  <w:num w:numId="2" w16cid:durableId="406389243">
    <w:abstractNumId w:val="7"/>
  </w:num>
  <w:num w:numId="3" w16cid:durableId="1349256376">
    <w:abstractNumId w:val="4"/>
  </w:num>
  <w:num w:numId="4" w16cid:durableId="204146800">
    <w:abstractNumId w:val="10"/>
  </w:num>
  <w:num w:numId="5" w16cid:durableId="1306157763">
    <w:abstractNumId w:val="15"/>
  </w:num>
  <w:num w:numId="6" w16cid:durableId="891964938">
    <w:abstractNumId w:val="2"/>
  </w:num>
  <w:num w:numId="7" w16cid:durableId="1958026710">
    <w:abstractNumId w:val="3"/>
  </w:num>
  <w:num w:numId="8" w16cid:durableId="845631958">
    <w:abstractNumId w:val="12"/>
  </w:num>
  <w:num w:numId="9" w16cid:durableId="1713454876">
    <w:abstractNumId w:val="9"/>
  </w:num>
  <w:num w:numId="10" w16cid:durableId="1603025146">
    <w:abstractNumId w:val="8"/>
  </w:num>
  <w:num w:numId="11" w16cid:durableId="404838010">
    <w:abstractNumId w:val="1"/>
  </w:num>
  <w:num w:numId="12" w16cid:durableId="1624386637">
    <w:abstractNumId w:val="13"/>
  </w:num>
  <w:num w:numId="13" w16cid:durableId="908617075">
    <w:abstractNumId w:val="16"/>
  </w:num>
  <w:num w:numId="14" w16cid:durableId="1683628820">
    <w:abstractNumId w:val="14"/>
  </w:num>
  <w:num w:numId="15" w16cid:durableId="1774350979">
    <w:abstractNumId w:val="17"/>
  </w:num>
  <w:num w:numId="16" w16cid:durableId="1631860294">
    <w:abstractNumId w:val="5"/>
  </w:num>
  <w:num w:numId="17" w16cid:durableId="1230724074">
    <w:abstractNumId w:val="11"/>
  </w:num>
  <w:num w:numId="18" w16cid:durableId="1263684703">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93"/>
    <w:rsid w:val="001040E1"/>
    <w:rsid w:val="0011332D"/>
    <w:rsid w:val="0013593F"/>
    <w:rsid w:val="001C35ED"/>
    <w:rsid w:val="002F3218"/>
    <w:rsid w:val="00316677"/>
    <w:rsid w:val="0036561A"/>
    <w:rsid w:val="00372D93"/>
    <w:rsid w:val="00510F44"/>
    <w:rsid w:val="005248FE"/>
    <w:rsid w:val="005533EF"/>
    <w:rsid w:val="005D75FE"/>
    <w:rsid w:val="0068003B"/>
    <w:rsid w:val="006A31EC"/>
    <w:rsid w:val="006C032B"/>
    <w:rsid w:val="006C63CA"/>
    <w:rsid w:val="007517CC"/>
    <w:rsid w:val="007B2593"/>
    <w:rsid w:val="007B42DC"/>
    <w:rsid w:val="007F1868"/>
    <w:rsid w:val="0081304F"/>
    <w:rsid w:val="0088186A"/>
    <w:rsid w:val="009571CA"/>
    <w:rsid w:val="009675F2"/>
    <w:rsid w:val="00A46D86"/>
    <w:rsid w:val="00A95108"/>
    <w:rsid w:val="00AA5FC2"/>
    <w:rsid w:val="00AA67CC"/>
    <w:rsid w:val="00AC2FEC"/>
    <w:rsid w:val="00B91BD2"/>
    <w:rsid w:val="00BB5DED"/>
    <w:rsid w:val="00BB6F07"/>
    <w:rsid w:val="00C24CEA"/>
    <w:rsid w:val="00CB0643"/>
    <w:rsid w:val="00D0764F"/>
    <w:rsid w:val="00DA5595"/>
    <w:rsid w:val="00DB3B18"/>
    <w:rsid w:val="00DE025D"/>
    <w:rsid w:val="00E12211"/>
    <w:rsid w:val="00E55FB7"/>
    <w:rsid w:val="00E7393E"/>
    <w:rsid w:val="00EA2ED3"/>
    <w:rsid w:val="00FE2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B3A4"/>
  <w15:chartTrackingRefBased/>
  <w15:docId w15:val="{46AC45A2-00F7-40DE-AC52-1031A09D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2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2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2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2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D93"/>
    <w:rPr>
      <w:rFonts w:eastAsiaTheme="majorEastAsia" w:cstheme="majorBidi"/>
      <w:color w:val="272727" w:themeColor="text1" w:themeTint="D8"/>
    </w:rPr>
  </w:style>
  <w:style w:type="paragraph" w:styleId="Title">
    <w:name w:val="Title"/>
    <w:basedOn w:val="Normal"/>
    <w:next w:val="Normal"/>
    <w:link w:val="TitleChar"/>
    <w:uiPriority w:val="10"/>
    <w:qFormat/>
    <w:rsid w:val="00372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D93"/>
    <w:pPr>
      <w:spacing w:before="160"/>
      <w:jc w:val="center"/>
    </w:pPr>
    <w:rPr>
      <w:i/>
      <w:iCs/>
      <w:color w:val="404040" w:themeColor="text1" w:themeTint="BF"/>
    </w:rPr>
  </w:style>
  <w:style w:type="character" w:customStyle="1" w:styleId="QuoteChar">
    <w:name w:val="Quote Char"/>
    <w:basedOn w:val="DefaultParagraphFont"/>
    <w:link w:val="Quote"/>
    <w:uiPriority w:val="29"/>
    <w:rsid w:val="00372D93"/>
    <w:rPr>
      <w:i/>
      <w:iCs/>
      <w:color w:val="404040" w:themeColor="text1" w:themeTint="BF"/>
    </w:rPr>
  </w:style>
  <w:style w:type="paragraph" w:styleId="ListParagraph">
    <w:name w:val="List Paragraph"/>
    <w:basedOn w:val="Normal"/>
    <w:uiPriority w:val="34"/>
    <w:qFormat/>
    <w:rsid w:val="00372D93"/>
    <w:pPr>
      <w:ind w:left="720"/>
      <w:contextualSpacing/>
    </w:pPr>
  </w:style>
  <w:style w:type="character" w:styleId="IntenseEmphasis">
    <w:name w:val="Intense Emphasis"/>
    <w:basedOn w:val="DefaultParagraphFont"/>
    <w:uiPriority w:val="21"/>
    <w:qFormat/>
    <w:rsid w:val="00372D93"/>
    <w:rPr>
      <w:i/>
      <w:iCs/>
      <w:color w:val="2F5496" w:themeColor="accent1" w:themeShade="BF"/>
    </w:rPr>
  </w:style>
  <w:style w:type="paragraph" w:styleId="IntenseQuote">
    <w:name w:val="Intense Quote"/>
    <w:basedOn w:val="Normal"/>
    <w:next w:val="Normal"/>
    <w:link w:val="IntenseQuoteChar"/>
    <w:uiPriority w:val="30"/>
    <w:qFormat/>
    <w:rsid w:val="00372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D93"/>
    <w:rPr>
      <w:i/>
      <w:iCs/>
      <w:color w:val="2F5496" w:themeColor="accent1" w:themeShade="BF"/>
    </w:rPr>
  </w:style>
  <w:style w:type="character" w:styleId="IntenseReference">
    <w:name w:val="Intense Reference"/>
    <w:basedOn w:val="DefaultParagraphFont"/>
    <w:uiPriority w:val="32"/>
    <w:qFormat/>
    <w:rsid w:val="00372D93"/>
    <w:rPr>
      <w:b/>
      <w:bCs/>
      <w:smallCaps/>
      <w:color w:val="2F5496" w:themeColor="accent1" w:themeShade="BF"/>
      <w:spacing w:val="5"/>
    </w:rPr>
  </w:style>
  <w:style w:type="paragraph" w:customStyle="1" w:styleId="msonormal0">
    <w:name w:val="msonormal"/>
    <w:basedOn w:val="Normal"/>
    <w:rsid w:val="00372D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72D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2D93"/>
    <w:rPr>
      <w:b/>
      <w:bCs/>
    </w:rPr>
  </w:style>
  <w:style w:type="character" w:styleId="HTMLCode">
    <w:name w:val="HTML Code"/>
    <w:basedOn w:val="DefaultParagraphFont"/>
    <w:uiPriority w:val="99"/>
    <w:semiHidden/>
    <w:unhideWhenUsed/>
    <w:rsid w:val="00372D93"/>
    <w:rPr>
      <w:rFonts w:ascii="Courier New" w:eastAsia="Times New Roman" w:hAnsi="Courier New" w:cs="Courier New"/>
      <w:sz w:val="20"/>
      <w:szCs w:val="20"/>
    </w:rPr>
  </w:style>
  <w:style w:type="character" w:styleId="Emphasis">
    <w:name w:val="Emphasis"/>
    <w:basedOn w:val="DefaultParagraphFont"/>
    <w:uiPriority w:val="20"/>
    <w:qFormat/>
    <w:rsid w:val="00372D93"/>
    <w:rPr>
      <w:i/>
      <w:iCs/>
    </w:rPr>
  </w:style>
  <w:style w:type="paragraph" w:customStyle="1" w:styleId="ps-2">
    <w:name w:val="ps-2"/>
    <w:basedOn w:val="Normal"/>
    <w:rsid w:val="00372D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72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2D93"/>
    <w:rPr>
      <w:rFonts w:ascii="Courier New" w:eastAsia="Times New Roman" w:hAnsi="Courier New" w:cs="Courier New"/>
      <w:kern w:val="0"/>
      <w:sz w:val="20"/>
      <w:szCs w:val="20"/>
      <w14:ligatures w14:val="none"/>
    </w:rPr>
  </w:style>
  <w:style w:type="character" w:styleId="BookTitle">
    <w:name w:val="Book Title"/>
    <w:basedOn w:val="DefaultParagraphFont"/>
    <w:uiPriority w:val="33"/>
    <w:qFormat/>
    <w:rsid w:val="0036561A"/>
    <w:rPr>
      <w:b/>
      <w:bCs/>
      <w:i/>
      <w:iCs/>
      <w:spacing w:val="5"/>
    </w:rPr>
  </w:style>
  <w:style w:type="paragraph" w:styleId="Caption">
    <w:name w:val="caption"/>
    <w:basedOn w:val="Normal"/>
    <w:next w:val="Normal"/>
    <w:uiPriority w:val="35"/>
    <w:semiHidden/>
    <w:unhideWhenUsed/>
    <w:qFormat/>
    <w:rsid w:val="0036561A"/>
    <w:pPr>
      <w:spacing w:after="200" w:line="240" w:lineRule="auto"/>
    </w:pPr>
    <w:rPr>
      <w:i/>
      <w:iCs/>
      <w:color w:val="44546A" w:themeColor="text2"/>
      <w:sz w:val="18"/>
      <w:szCs w:val="18"/>
    </w:rPr>
  </w:style>
  <w:style w:type="paragraph" w:styleId="NoSpacing">
    <w:name w:val="No Spacing"/>
    <w:uiPriority w:val="1"/>
    <w:qFormat/>
    <w:rsid w:val="0036561A"/>
    <w:pPr>
      <w:spacing w:after="0" w:line="240" w:lineRule="auto"/>
    </w:pPr>
  </w:style>
  <w:style w:type="character" w:styleId="SubtleEmphasis">
    <w:name w:val="Subtle Emphasis"/>
    <w:basedOn w:val="DefaultParagraphFont"/>
    <w:uiPriority w:val="19"/>
    <w:qFormat/>
    <w:rsid w:val="0036561A"/>
    <w:rPr>
      <w:i/>
      <w:iCs/>
      <w:color w:val="404040" w:themeColor="text1" w:themeTint="BF"/>
    </w:rPr>
  </w:style>
  <w:style w:type="character" w:styleId="SubtleReference">
    <w:name w:val="Subtle Reference"/>
    <w:basedOn w:val="DefaultParagraphFont"/>
    <w:uiPriority w:val="31"/>
    <w:qFormat/>
    <w:rsid w:val="0036561A"/>
    <w:rPr>
      <w:smallCaps/>
      <w:color w:val="5A5A5A" w:themeColor="text1" w:themeTint="A5"/>
    </w:rPr>
  </w:style>
  <w:style w:type="paragraph" w:styleId="TOCHeading">
    <w:name w:val="TOC Heading"/>
    <w:basedOn w:val="Heading1"/>
    <w:next w:val="Normal"/>
    <w:uiPriority w:val="39"/>
    <w:semiHidden/>
    <w:unhideWhenUsed/>
    <w:qFormat/>
    <w:rsid w:val="0036561A"/>
    <w:pPr>
      <w:spacing w:before="240" w:after="0"/>
      <w:outlineLvl w:val="9"/>
    </w:pPr>
    <w:rPr>
      <w:sz w:val="32"/>
      <w:szCs w:val="32"/>
    </w:rPr>
  </w:style>
  <w:style w:type="table" w:styleId="TableGrid">
    <w:name w:val="Table Grid"/>
    <w:basedOn w:val="TableNormal"/>
    <w:uiPriority w:val="39"/>
    <w:rsid w:val="00524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F5B5D-FDEE-47C3-AAD0-C51D4048A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5</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Johnson</dc:creator>
  <cp:keywords/>
  <dc:description/>
  <cp:lastModifiedBy>Jim Johnson</cp:lastModifiedBy>
  <cp:revision>28</cp:revision>
  <dcterms:created xsi:type="dcterms:W3CDTF">2026-08-20T23:51:00Z</dcterms:created>
  <dcterms:modified xsi:type="dcterms:W3CDTF">2026-08-21T20:43:00Z</dcterms:modified>
</cp:coreProperties>
</file>