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68CD3" w14:textId="6949E1A5" w:rsidR="00C0741D" w:rsidRDefault="00C0741D" w:rsidP="00C07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326F99">
        <w:rPr>
          <w:rFonts w:ascii="Times New Roman" w:hAnsi="Times New Roman" w:cs="Times New Roman"/>
        </w:rPr>
        <w:t>9</w:t>
      </w:r>
    </w:p>
    <w:p w14:paraId="47556D25" w14:textId="77777777" w:rsidR="00C0741D" w:rsidRDefault="00C0741D" w:rsidP="00C0741D">
      <w:pPr>
        <w:rPr>
          <w:rFonts w:ascii="Times New Roman" w:hAnsi="Times New Roman" w:cs="Times New Roman"/>
        </w:rPr>
      </w:pPr>
    </w:p>
    <w:p w14:paraId="3348ECE6" w14:textId="0DEFEC3E" w:rsidR="00C0741D" w:rsidRDefault="00C0741D" w:rsidP="00C0741D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Two-Way, Between-Subjects Analysis of Variance Summary Table for the Effect of Symptom Cluster and </w:t>
      </w:r>
      <w:r w:rsidR="008111D3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  <w:i/>
          <w:iCs/>
        </w:rPr>
        <w:t xml:space="preserve"> on Symptom Severity Rating for Test Two of Individuals who Completed Two ImPACT Tests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741D" w14:paraId="6D283971" w14:textId="77777777" w:rsidTr="007B3C88"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FB4FFD6" w14:textId="77777777" w:rsidR="00C0741D" w:rsidRDefault="00C0741D" w:rsidP="007B3C8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2DC764C6" w14:textId="77777777" w:rsidR="00C0741D" w:rsidRPr="001D048D" w:rsidRDefault="00C0741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5571C3F7" w14:textId="77777777" w:rsidR="00C0741D" w:rsidRPr="001D048D" w:rsidRDefault="00C0741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877B1E0" w14:textId="77777777" w:rsidR="00C0741D" w:rsidRPr="001D048D" w:rsidRDefault="00C0741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72EF9B5D" w14:textId="77777777" w:rsidR="00C0741D" w:rsidRPr="001D048D" w:rsidRDefault="00C0741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C0741D" w14:paraId="18674DCD" w14:textId="77777777" w:rsidTr="007B3C88">
        <w:tc>
          <w:tcPr>
            <w:tcW w:w="1870" w:type="dxa"/>
            <w:tcBorders>
              <w:top w:val="single" w:sz="8" w:space="0" w:color="auto"/>
            </w:tcBorders>
          </w:tcPr>
          <w:p w14:paraId="3B308B3A" w14:textId="77777777" w:rsidR="00C0741D" w:rsidRDefault="00C0741D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505A0E8E" w14:textId="77777777" w:rsidR="00C0741D" w:rsidRDefault="00C0741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29ED394D" w14:textId="2DA045AB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4.52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0CBBFF0A" w14:textId="11D8A8EB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109.35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2333E1B9" w14:textId="77777777" w:rsidR="00C0741D" w:rsidRDefault="00C0741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C0741D" w14:paraId="38C114C9" w14:textId="77777777" w:rsidTr="007B3C88">
        <w:tc>
          <w:tcPr>
            <w:tcW w:w="1870" w:type="dxa"/>
          </w:tcPr>
          <w:p w14:paraId="4E2071E9" w14:textId="46B43018" w:rsidR="00C0741D" w:rsidRDefault="008111D3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4DBED993" w14:textId="77777777" w:rsidR="00C0741D" w:rsidRDefault="00C0741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DADC5C1" w14:textId="1551B49F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870" w:type="dxa"/>
          </w:tcPr>
          <w:p w14:paraId="7E883F6C" w14:textId="38AA6967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51.37</w:t>
            </w:r>
          </w:p>
        </w:tc>
        <w:tc>
          <w:tcPr>
            <w:tcW w:w="1870" w:type="dxa"/>
          </w:tcPr>
          <w:p w14:paraId="4BF608EC" w14:textId="77777777" w:rsidR="00C0741D" w:rsidRDefault="00C0741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C0741D" w14:paraId="70097782" w14:textId="77777777" w:rsidTr="007B3C88">
        <w:tc>
          <w:tcPr>
            <w:tcW w:w="1870" w:type="dxa"/>
          </w:tcPr>
          <w:p w14:paraId="62472EB2" w14:textId="73B85BDA" w:rsidR="00C0741D" w:rsidRDefault="00C0741D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Symptom cluster by </w:t>
            </w:r>
            <w:r w:rsidR="00955A89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5FD74E09" w14:textId="77777777" w:rsidR="00C0741D" w:rsidRDefault="00C0741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61D99445" w14:textId="39DA8194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870" w:type="dxa"/>
          </w:tcPr>
          <w:p w14:paraId="731A1592" w14:textId="6FEF8663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9.58</w:t>
            </w:r>
          </w:p>
        </w:tc>
        <w:tc>
          <w:tcPr>
            <w:tcW w:w="1870" w:type="dxa"/>
          </w:tcPr>
          <w:p w14:paraId="4ABA8191" w14:textId="77777777" w:rsidR="00C0741D" w:rsidRDefault="00C0741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C0741D" w14:paraId="78055560" w14:textId="77777777" w:rsidTr="007B3C88">
        <w:tc>
          <w:tcPr>
            <w:tcW w:w="1870" w:type="dxa"/>
            <w:tcBorders>
              <w:bottom w:val="single" w:sz="8" w:space="0" w:color="auto"/>
            </w:tcBorders>
          </w:tcPr>
          <w:p w14:paraId="363A9C48" w14:textId="77777777" w:rsidR="00C0741D" w:rsidRDefault="00C0741D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018A38EC" w14:textId="77777777" w:rsidR="00C0741D" w:rsidRDefault="00C0741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31,758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2EB66324" w14:textId="7109835C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262.35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260638C4" w14:textId="77777777" w:rsidR="00C0741D" w:rsidRDefault="00C0741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7BC90A1" w14:textId="77777777" w:rsidR="00C0741D" w:rsidRDefault="00C0741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7FA94725" w14:textId="77777777" w:rsidR="00C0741D" w:rsidRPr="001D048D" w:rsidRDefault="00C0741D" w:rsidP="00C0741D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p w14:paraId="1C1B5FA3" w14:textId="77777777" w:rsidR="00C0741D" w:rsidRDefault="00C0741D" w:rsidP="00C0741D"/>
    <w:p w14:paraId="5C32FAF3" w14:textId="77777777" w:rsidR="00115283" w:rsidRDefault="00955A89"/>
    <w:sectPr w:rsidR="0011528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1D"/>
    <w:rsid w:val="00007F26"/>
    <w:rsid w:val="0009722B"/>
    <w:rsid w:val="00326F99"/>
    <w:rsid w:val="00372873"/>
    <w:rsid w:val="00401692"/>
    <w:rsid w:val="007574DB"/>
    <w:rsid w:val="007B0B4E"/>
    <w:rsid w:val="008111D3"/>
    <w:rsid w:val="00955A89"/>
    <w:rsid w:val="00C0741D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9ABE9"/>
  <w14:defaultImageDpi w14:val="32767"/>
  <w15:chartTrackingRefBased/>
  <w15:docId w15:val="{D8840D0B-7775-984B-90EB-13401668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41D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C0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4</cp:revision>
  <dcterms:created xsi:type="dcterms:W3CDTF">2021-05-07T17:05:00Z</dcterms:created>
  <dcterms:modified xsi:type="dcterms:W3CDTF">2021-05-26T22:15:00Z</dcterms:modified>
</cp:coreProperties>
</file>