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/>
          <w:sz w:val="84"/>
          <w:szCs w:val="84"/>
        </w:rPr>
      </w:pPr>
      <w:r>
        <w:rPr>
          <w:rFonts w:hint="eastAsia" w:ascii="宋体" w:hAnsi="宋体"/>
          <w:sz w:val="84"/>
          <w:szCs w:val="84"/>
        </w:rPr>
        <w:t>实验报告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tbl>
      <w:tblPr>
        <w:tblStyle w:val="7"/>
        <w:tblW w:w="8804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  <w:gridCol w:w="1676"/>
        <w:gridCol w:w="306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  <w:noWrap w:val="0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Ansi="宋体"/>
                <w:b/>
                <w:sz w:val="30"/>
                <w:szCs w:val="30"/>
              </w:rPr>
              <w:t>实验二</w:t>
            </w:r>
            <w:r>
              <w:rPr>
                <w:b/>
                <w:sz w:val="30"/>
                <w:szCs w:val="30"/>
              </w:rPr>
              <w:t xml:space="preserve">    </w:t>
            </w:r>
            <w:r>
              <w:rPr>
                <w:b/>
                <w:color w:val="000000"/>
                <w:sz w:val="30"/>
                <w:szCs w:val="30"/>
              </w:rPr>
              <w:t>线性方程组的数值解法</w:t>
            </w:r>
          </w:p>
          <w:p>
            <w:pPr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default" w:eastAsia="微软雅黑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913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2020</w:t>
            </w:r>
            <w:r>
              <w:rPr>
                <w:rFonts w:hint="eastAsia"/>
                <w:sz w:val="32"/>
                <w:szCs w:val="32"/>
              </w:rPr>
              <w:t xml:space="preserve"> 年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</w:t>
            </w:r>
            <w:r>
              <w:rPr>
                <w:rFonts w:hint="eastAsia"/>
                <w:sz w:val="32"/>
                <w:szCs w:val="32"/>
              </w:rPr>
              <w:t xml:space="preserve">   月  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</w:t>
            </w:r>
            <w:r>
              <w:rPr>
                <w:rFonts w:hint="eastAsia"/>
                <w:sz w:val="32"/>
                <w:szCs w:val="32"/>
              </w:rPr>
              <w:t>日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default" w:eastAsia="微软雅黑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2019210146</w:t>
            </w:r>
          </w:p>
        </w:tc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  <w:noWrap w:val="0"/>
            <w:vAlign w:val="top"/>
          </w:tcPr>
          <w:p>
            <w:pPr>
              <w:rPr>
                <w:rFonts w:hint="eastAsia" w:eastAsia="微软雅黑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李宇卓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  <w:noWrap w:val="0"/>
            <w:vAlign w:val="top"/>
          </w:tcPr>
          <w:p>
            <w:pPr>
              <w:rPr>
                <w:rFonts w:hint="eastAsia" w:eastAsia="微软雅黑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计算机科学与技术三班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  <w:noWrap w:val="0"/>
            <w:vAlign w:val="top"/>
          </w:tcPr>
          <w:p>
            <w:pPr>
              <w:rPr>
                <w:rFonts w:hint="eastAsia" w:eastAsia="微软雅黑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徐达丽</w:t>
            </w:r>
          </w:p>
        </w:tc>
      </w:tr>
    </w:tbl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margin" w:tblpXSpec="right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8" w:hRule="atLeast"/>
        </w:trPr>
        <w:tc>
          <w:tcPr>
            <w:tcW w:w="10908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实验目的</w:t>
            </w:r>
          </w:p>
          <w:p>
            <w:pPr>
              <w:pStyle w:val="2"/>
              <w:spacing w:before="50" w:line="300" w:lineRule="auto"/>
              <w:ind w:firstLine="600" w:firstLineChars="200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1. 理解和掌握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线性方程组的几种常见的数值解法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；</w:t>
            </w:r>
          </w:p>
          <w:p>
            <w:pPr>
              <w:ind w:firstLine="600" w:firstLineChars="200"/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2.  掌握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  <w:t>线性方程组的解的精度控制数值解法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9" w:hRule="atLeast"/>
        </w:trPr>
        <w:tc>
          <w:tcPr>
            <w:tcW w:w="10908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实验环境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 xml:space="preserve">  codeblocks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4" w:hRule="atLeast"/>
        </w:trPr>
        <w:tc>
          <w:tcPr>
            <w:tcW w:w="10908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实验内容及结果</w:t>
            </w:r>
          </w:p>
          <w:p>
            <w:pPr>
              <w:pStyle w:val="2"/>
              <w:spacing w:before="50"/>
              <w:ind w:left="700" w:leftChars="200" w:hanging="280" w:hanging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 学习编程软件如Visual C++ 6.0, Matlab 6.5的编程技术；</w:t>
            </w:r>
          </w:p>
          <w:p>
            <w:pPr>
              <w:pStyle w:val="2"/>
              <w:spacing w:before="50"/>
              <w:ind w:left="700" w:leftChars="200" w:hanging="280" w:hanging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2．利用高斯列主元方法求解线性方程组。</w:t>
            </w:r>
          </w:p>
          <w:p>
            <w:pPr>
              <w:pStyle w:val="2"/>
              <w:spacing w:before="50"/>
              <w:ind w:left="700" w:leftChars="200" w:hanging="280" w:hanging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2.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比较雅克比迭代法、高斯赛德尔迭代法、超松弛迭代法的算法差异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；</w:t>
            </w:r>
          </w:p>
          <w:p>
            <w:pPr>
              <w:pStyle w:val="2"/>
              <w:spacing w:before="50"/>
              <w:ind w:left="700" w:leftChars="200" w:hanging="280" w:hangingChars="10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3. 学习和掌握迭代法求解线性方程组的解的精度控制方法；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A4D50"/>
                <w:sz w:val="28"/>
                <w:szCs w:val="28"/>
              </w:rPr>
              <w:t> 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4. 在窗口中显示线性方程组的解的迭代过程，观察它的收敛趋势。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2" w:hRule="atLeast"/>
        </w:trPr>
        <w:tc>
          <w:tcPr>
            <w:tcW w:w="8492" w:type="dxa"/>
            <w:shd w:val="clear" w:color="auto" w:fill="auto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实验过程分析与讨论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系数为  1 2 3 14的线性方程组：解为1 2 3</w:t>
            </w:r>
          </w:p>
          <w:p>
            <w:pPr>
              <w:numPr>
                <w:ilvl w:val="0"/>
                <w:numId w:val="0"/>
              </w:numPr>
              <w:ind w:leftChars="0" w:firstLine="1120" w:firstLineChars="4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2 5 2 18</w:t>
            </w:r>
          </w:p>
          <w:p>
            <w:pPr>
              <w:numPr>
                <w:ilvl w:val="0"/>
                <w:numId w:val="0"/>
              </w:numPr>
              <w:ind w:leftChars="0" w:firstLine="1120" w:firstLineChars="40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3 1 5 20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1.高斯列主元方法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44"/>
                <w:szCs w:val="4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0" cy="0"/>
                  <wp:effectExtent l="0" t="0" r="0" b="0"/>
                  <wp:docPr id="3" name="图片 3" descr="GH27%DAT%EHEUSLLUPA0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GH27%DAT%EHEUSLLUPA0TA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5251450" cy="4961890"/>
                  <wp:effectExtent l="0" t="0" r="6350" b="6350"/>
                  <wp:docPr id="2" name="图片 2" descr="M4O)%5CNRDK$@5GWH9]8X@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M4O)%5CNRDK$@5GWH9]8X@H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0" cy="496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5255895" cy="4303395"/>
                  <wp:effectExtent l="0" t="0" r="1905" b="9525"/>
                  <wp:docPr id="4" name="图片 4" descr="GH27%DAT%EHEUSLLUPA0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GH27%DAT%EHEUSLLUPA0TA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5" cy="430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宋体" w:hAnsi="宋体" w:eastAsia="宋体" w:cs="宋体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5257165" cy="3775075"/>
                  <wp:effectExtent l="0" t="0" r="635" b="4445"/>
                  <wp:docPr id="5" name="图片 5" descr="MDO%2QS46UBB_2$~U0[X7$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MDO%2QS46UBB_2$~U0[X7$A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377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6" w:hRule="atLeast"/>
        </w:trPr>
        <w:tc>
          <w:tcPr>
            <w:tcW w:w="8492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5246370" cy="2348230"/>
                  <wp:effectExtent l="0" t="0" r="11430" b="13970"/>
                  <wp:docPr id="6" name="图片 6" descr="U8}QK`{W0QCX%$9X47){8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U8}QK`{W0QCX%$9X47){8W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3086100" cy="600075"/>
                  <wp:effectExtent l="0" t="0" r="7620" b="9525"/>
                  <wp:docPr id="7" name="图片 7" descr="4R5IYH~N[KD9Z}8$488$5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4R5IYH~N[KD9Z}8$488$5N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运算结果：</w:t>
            </w:r>
          </w:p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inline distT="0" distB="0" distL="114300" distR="114300">
                  <wp:extent cx="5253990" cy="3443605"/>
                  <wp:effectExtent l="0" t="0" r="3810" b="635"/>
                  <wp:docPr id="8" name="图片 8" descr="]I$911VU$1E}L@L$FYU~P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]I$911VU$1E}L@L$FYU~P_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9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系数为  5 2 1-12的线性方程组：解为-4,3,2</w:t>
            </w:r>
          </w:p>
          <w:p>
            <w:pPr>
              <w:numPr>
                <w:ilvl w:val="0"/>
                <w:numId w:val="0"/>
              </w:numPr>
              <w:ind w:leftChars="0" w:firstLine="1120" w:firstLineChars="40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-1 4 2 20</w:t>
            </w:r>
          </w:p>
          <w:p>
            <w:pPr>
              <w:numPr>
                <w:ilvl w:val="0"/>
                <w:numId w:val="0"/>
              </w:numPr>
              <w:ind w:leftChars="0" w:firstLine="1120" w:firstLineChars="40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2 -3 10 3</w:t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default" w:eastAsia="微软雅黑"/>
                <w:lang w:val="en-US" w:eastAsia="zh-CN"/>
              </w:rPr>
              <w:drawing>
                <wp:inline distT="0" distB="0" distL="114300" distR="114300">
                  <wp:extent cx="5252720" cy="3931285"/>
                  <wp:effectExtent l="0" t="0" r="5080" b="635"/>
                  <wp:docPr id="14" name="图片 14" descr="QGD9FX3IKO9SJJKTLP@W`6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QGD9FX3IKO9SJJKTLP@W`6V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393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default" w:eastAsia="微软雅黑"/>
                <w:lang w:val="en-US" w:eastAsia="zh-CN"/>
              </w:rPr>
              <w:drawing>
                <wp:inline distT="0" distB="0" distL="114300" distR="114300">
                  <wp:extent cx="5256530" cy="4246880"/>
                  <wp:effectExtent l="0" t="0" r="1270" b="5080"/>
                  <wp:docPr id="15" name="图片 15" descr="ZE8[Z$DZFOUNLN]U01G9[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ZE8[Z$DZFOUNLN]U01G9[_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42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default" w:eastAsia="微软雅黑"/>
                <w:lang w:val="en-US" w:eastAsia="zh-CN"/>
              </w:rPr>
              <w:drawing>
                <wp:inline distT="0" distB="0" distL="114300" distR="114300">
                  <wp:extent cx="5252720" cy="3931920"/>
                  <wp:effectExtent l="0" t="0" r="5080" b="0"/>
                  <wp:docPr id="16" name="图片 16" descr="9HW1H)%6YGJRHI@OQ@UP}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9HW1H)%6YGJRHI@OQ@UP}E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default" w:eastAsia="微软雅黑"/>
                <w:lang w:val="en-US" w:eastAsia="zh-CN"/>
              </w:rPr>
              <w:drawing>
                <wp:inline distT="0" distB="0" distL="114300" distR="114300">
                  <wp:extent cx="5254625" cy="3578225"/>
                  <wp:effectExtent l="0" t="0" r="3175" b="3175"/>
                  <wp:docPr id="17" name="图片 17" descr="FP1HFEM%B)QAG7~[VWZ4[L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FP1HFEM%B)QAG7~[VWZ4[L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625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  <w:bookmarkStart w:id="0" w:name="_GoBack"/>
            <w:r>
              <w:rPr>
                <w:rFonts w:hint="default" w:eastAsia="微软雅黑"/>
                <w:lang w:val="en-US" w:eastAsia="zh-CN"/>
              </w:rPr>
              <w:drawing>
                <wp:inline distT="0" distB="0" distL="114300" distR="114300">
                  <wp:extent cx="5256530" cy="3467100"/>
                  <wp:effectExtent l="0" t="0" r="1270" b="7620"/>
                  <wp:docPr id="18" name="图片 18" descr="F0W%YO}2_Q5V8J@P1)S{66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F0W%YO}2_Q5V8J@P1)S{66N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849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五、指导教师意见</w:t>
            </w:r>
          </w:p>
          <w:p>
            <w:pPr>
              <w:rPr>
                <w:rFonts w:hint="eastAsia" w:ascii="宋体" w:hAnsi="宋体" w:eastAsia="宋体" w:cs="宋体"/>
                <w:sz w:val="44"/>
                <w:szCs w:val="44"/>
              </w:rPr>
            </w:pPr>
          </w:p>
          <w:p>
            <w:pPr>
              <w:ind w:firstLine="7040" w:firstLineChars="1600"/>
              <w:rPr>
                <w:rFonts w:hint="eastAsia" w:ascii="宋体" w:hAnsi="宋体" w:eastAsia="宋体" w:cs="宋体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>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44"/>
                <w:szCs w:val="44"/>
              </w:rPr>
              <w:t xml:space="preserve">                                      年     月     日</w:t>
            </w: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47A22"/>
    <w:multiLevelType w:val="singleLevel"/>
    <w:tmpl w:val="6AF47A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3F"/>
    <w:rsid w:val="00013CE0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11F8E"/>
    <w:rsid w:val="00320B38"/>
    <w:rsid w:val="00323021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438B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B0BE8"/>
    <w:rsid w:val="004B7227"/>
    <w:rsid w:val="004C1E43"/>
    <w:rsid w:val="004D1B6E"/>
    <w:rsid w:val="004D532D"/>
    <w:rsid w:val="004E6C0B"/>
    <w:rsid w:val="004E7A54"/>
    <w:rsid w:val="004F3BD0"/>
    <w:rsid w:val="00510381"/>
    <w:rsid w:val="0051260E"/>
    <w:rsid w:val="005165B2"/>
    <w:rsid w:val="005252FF"/>
    <w:rsid w:val="00526C36"/>
    <w:rsid w:val="005438F6"/>
    <w:rsid w:val="00557AB1"/>
    <w:rsid w:val="00560184"/>
    <w:rsid w:val="00575F16"/>
    <w:rsid w:val="005854BE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56A13"/>
    <w:rsid w:val="00660674"/>
    <w:rsid w:val="00665D20"/>
    <w:rsid w:val="00673DB2"/>
    <w:rsid w:val="00686760"/>
    <w:rsid w:val="006904A0"/>
    <w:rsid w:val="006A33DC"/>
    <w:rsid w:val="006B02EC"/>
    <w:rsid w:val="006B5E69"/>
    <w:rsid w:val="006B6970"/>
    <w:rsid w:val="006B7C6E"/>
    <w:rsid w:val="006B7C72"/>
    <w:rsid w:val="006C6069"/>
    <w:rsid w:val="006E13BC"/>
    <w:rsid w:val="006E16F9"/>
    <w:rsid w:val="006E7420"/>
    <w:rsid w:val="006F1A31"/>
    <w:rsid w:val="006F1B67"/>
    <w:rsid w:val="006F7745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C0922"/>
    <w:rsid w:val="007C7D6E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A7549"/>
    <w:rsid w:val="008C1CE8"/>
    <w:rsid w:val="008C5000"/>
    <w:rsid w:val="008C58C9"/>
    <w:rsid w:val="008D625A"/>
    <w:rsid w:val="008D6650"/>
    <w:rsid w:val="008D77AA"/>
    <w:rsid w:val="00950446"/>
    <w:rsid w:val="009573C9"/>
    <w:rsid w:val="00962397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F7AD1"/>
    <w:rsid w:val="00B07FEE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51C5F"/>
    <w:rsid w:val="00C53124"/>
    <w:rsid w:val="00C549F2"/>
    <w:rsid w:val="00C60A88"/>
    <w:rsid w:val="00C71E0B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343F"/>
    <w:rsid w:val="00CF0682"/>
    <w:rsid w:val="00D01B51"/>
    <w:rsid w:val="00D121A7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9296F"/>
    <w:rsid w:val="00E96D73"/>
    <w:rsid w:val="00EA138A"/>
    <w:rsid w:val="00EA1F65"/>
    <w:rsid w:val="00EA44DC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F7D96"/>
    <w:rsid w:val="13A307B7"/>
    <w:rsid w:val="38B66390"/>
    <w:rsid w:val="650817B2"/>
    <w:rsid w:val="75375BA4"/>
    <w:rsid w:val="776571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38</Words>
  <Characters>220</Characters>
  <Lines>1</Lines>
  <Paragraphs>1</Paragraphs>
  <TotalTime>3</TotalTime>
  <ScaleCrop>false</ScaleCrop>
  <LinksUpToDate>false</LinksUpToDate>
  <CharactersWithSpaces>257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2011-03-17T01:26:00Z</dcterms:created>
  <dc:creator>微软用户</dc:creator>
  <cp:lastModifiedBy>斯坦福桥大魔王</cp:lastModifiedBy>
  <cp:lastPrinted>2011-03-17T01:39:00Z</cp:lastPrinted>
  <dcterms:modified xsi:type="dcterms:W3CDTF">2020-10-09T00:50:13Z</dcterms:modified>
  <dc:title>实验报告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