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楷体_GB2312" w:cs="Times New Roman"/>
          <w:b/>
          <w:bCs/>
          <w:sz w:val="48"/>
        </w:rPr>
      </w:pPr>
      <w:r>
        <w:rPr>
          <w:rFonts w:hint="default" w:ascii="Times New Roman" w:hAnsi="Times New Roman" w:eastAsia="楷体_GB2312" w:cs="Times New Roman"/>
          <w:b/>
          <w:bCs/>
          <w:sz w:val="48"/>
        </w:rPr>
        <w:t>重庆邮电大学研究生考卷</w:t>
      </w:r>
    </w:p>
    <w:p>
      <w:pPr>
        <w:jc w:val="center"/>
        <w:rPr>
          <w:rFonts w:hint="default" w:ascii="Times New Roman" w:hAnsi="Times New Roman" w:eastAsia="楷体_GB2312" w:cs="Times New Roman"/>
          <w:b/>
          <w:bCs/>
          <w:sz w:val="48"/>
        </w:rPr>
      </w:pPr>
    </w:p>
    <w:p>
      <w:pPr>
        <w:rPr>
          <w:rFonts w:hint="default" w:ascii="Times New Roman" w:hAnsi="Times New Roman" w:eastAsia="楷体_GB2312" w:cs="Times New Roman"/>
          <w:sz w:val="28"/>
          <w:u w:val="single"/>
        </w:rPr>
      </w:pPr>
      <w:r>
        <w:rPr>
          <w:rFonts w:hint="default" w:ascii="Times New Roman" w:hAnsi="Times New Roman" w:eastAsia="楷体_GB2312" w:cs="Times New Roman"/>
          <w:sz w:val="28"/>
        </w:rPr>
        <w:t>学号</w:t>
      </w:r>
      <w:r>
        <w:rPr>
          <w:rFonts w:hint="default" w:ascii="Times New Roman" w:hAnsi="Times New Roman" w:eastAsia="楷体_GB2312" w:cs="Times New Roman"/>
          <w:sz w:val="28"/>
          <w:u w:val="single"/>
        </w:rPr>
        <w:t xml:space="preserve">           </w:t>
      </w:r>
      <w:r>
        <w:rPr>
          <w:rFonts w:hint="default" w:ascii="Times New Roman" w:hAnsi="Times New Roman" w:eastAsia="楷体_GB2312" w:cs="Times New Roman"/>
          <w:sz w:val="28"/>
        </w:rPr>
        <w:t>姓名</w:t>
      </w:r>
      <w:r>
        <w:rPr>
          <w:rFonts w:hint="default" w:ascii="Times New Roman" w:hAnsi="Times New Roman" w:eastAsia="楷体_GB2312" w:cs="Times New Roman"/>
          <w:sz w:val="28"/>
          <w:u w:val="single"/>
        </w:rPr>
        <w:t xml:space="preserve">          </w:t>
      </w:r>
      <w:r>
        <w:rPr>
          <w:rFonts w:hint="default" w:ascii="Times New Roman" w:hAnsi="Times New Roman" w:eastAsia="楷体_GB2312" w:cs="Times New Roman"/>
          <w:sz w:val="28"/>
        </w:rPr>
        <w:t xml:space="preserve"> 考试方式 </w:t>
      </w:r>
      <w:r>
        <w:rPr>
          <w:rFonts w:hint="default" w:ascii="Times New Roman" w:hAnsi="Times New Roman" w:eastAsia="楷体_GB2312" w:cs="Times New Roman"/>
          <w:sz w:val="28"/>
          <w:u w:val="single"/>
        </w:rPr>
        <w:t xml:space="preserve">   </w:t>
      </w:r>
      <w:r>
        <w:rPr>
          <w:rFonts w:hint="default" w:ascii="Times New Roman" w:hAnsi="Times New Roman" w:eastAsia="楷体_GB2312" w:cs="Times New Roman"/>
          <w:sz w:val="28"/>
          <w:u w:val="single"/>
          <w:lang w:val="en-US" w:eastAsia="zh-CN"/>
        </w:rPr>
        <w:t>开 卷</w:t>
      </w:r>
      <w:r>
        <w:rPr>
          <w:rFonts w:hint="default" w:ascii="Times New Roman" w:hAnsi="Times New Roman" w:eastAsia="楷体_GB2312" w:cs="Times New Roman"/>
          <w:sz w:val="28"/>
          <w:u w:val="single"/>
        </w:rPr>
        <w:t xml:space="preserve">    </w:t>
      </w:r>
      <w:r>
        <w:rPr>
          <w:rFonts w:hint="default" w:ascii="Times New Roman" w:hAnsi="Times New Roman" w:eastAsia="楷体_GB2312" w:cs="Times New Roman"/>
          <w:sz w:val="28"/>
        </w:rPr>
        <w:t xml:space="preserve"> 班级</w:t>
      </w:r>
      <w:r>
        <w:rPr>
          <w:rFonts w:hint="default" w:ascii="Times New Roman" w:hAnsi="Times New Roman" w:eastAsia="楷体_GB2312" w:cs="Times New Roman"/>
          <w:sz w:val="28"/>
          <w:u w:val="single"/>
        </w:rPr>
        <w:t xml:space="preserve">           </w:t>
      </w:r>
    </w:p>
    <w:p>
      <w:pPr>
        <w:rPr>
          <w:rFonts w:hint="default" w:ascii="Times New Roman" w:hAnsi="Times New Roman" w:eastAsia="楷体_GB2312" w:cs="Times New Roman"/>
          <w:sz w:val="28"/>
        </w:rPr>
      </w:pPr>
      <w:r>
        <w:rPr>
          <w:rFonts w:hint="default" w:ascii="Times New Roman" w:hAnsi="Times New Roman" w:eastAsia="楷体_GB2312" w:cs="Times New Roman"/>
          <w:sz w:val="28"/>
        </w:rPr>
        <w:t>考试课程名称</w:t>
      </w:r>
      <w:r>
        <w:rPr>
          <w:rFonts w:hint="default" w:ascii="Times New Roman" w:hAnsi="Times New Roman" w:eastAsia="楷体_GB2312" w:cs="Times New Roman"/>
          <w:sz w:val="28"/>
          <w:u w:val="single"/>
        </w:rPr>
        <w:t xml:space="preserve">  </w:t>
      </w:r>
      <w:r>
        <w:rPr>
          <w:rFonts w:hint="default" w:ascii="Times New Roman" w:hAnsi="Times New Roman" w:eastAsia="楷体_GB2312" w:cs="Times New Roman"/>
          <w:sz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楷体_GB2312" w:cs="Times New Roman"/>
          <w:sz w:val="28"/>
          <w:u w:val="single"/>
        </w:rPr>
        <w:t xml:space="preserve"> </w:t>
      </w:r>
      <w:r>
        <w:rPr>
          <w:rFonts w:hint="default" w:ascii="Times New Roman" w:hAnsi="Times New Roman" w:eastAsia="楷体_GB2312" w:cs="Times New Roman"/>
          <w:sz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楷体_GB2312" w:cs="Times New Roman"/>
          <w:sz w:val="28"/>
          <w:u w:val="single"/>
        </w:rPr>
        <w:t>人工智能与大数据</w:t>
      </w:r>
      <w:r>
        <w:rPr>
          <w:rFonts w:hint="default" w:ascii="Times New Roman" w:hAnsi="Times New Roman" w:eastAsia="楷体_GB2312" w:cs="Times New Roman"/>
          <w:sz w:val="28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eastAsia="楷体_GB2312" w:cs="Times New Roman"/>
          <w:sz w:val="28"/>
          <w:u w:val="single"/>
        </w:rPr>
        <w:t xml:space="preserve"> </w:t>
      </w:r>
      <w:r>
        <w:rPr>
          <w:rFonts w:hint="default" w:ascii="Times New Roman" w:hAnsi="Times New Roman" w:eastAsia="楷体_GB2312" w:cs="Times New Roman"/>
          <w:sz w:val="28"/>
        </w:rPr>
        <w:t>考试时间：</w:t>
      </w:r>
      <w:r>
        <w:rPr>
          <w:rFonts w:hint="default" w:ascii="Times New Roman" w:hAnsi="Times New Roman" w:eastAsia="楷体_GB2312" w:cs="Times New Roman"/>
          <w:sz w:val="28"/>
          <w:lang w:val="en-US" w:eastAsia="zh-CN"/>
        </w:rPr>
        <w:t>2023</w:t>
      </w:r>
      <w:r>
        <w:rPr>
          <w:rFonts w:hint="default" w:ascii="Times New Roman" w:hAnsi="Times New Roman" w:eastAsia="楷体_GB2312" w:cs="Times New Roman"/>
          <w:sz w:val="28"/>
        </w:rPr>
        <w:t>年</w:t>
      </w:r>
      <w:r>
        <w:rPr>
          <w:rFonts w:hint="default" w:ascii="Times New Roman" w:hAnsi="Times New Roman" w:eastAsia="楷体_GB2312" w:cs="Times New Roman"/>
          <w:sz w:val="28"/>
          <w:lang w:val="en-US" w:eastAsia="zh-CN"/>
        </w:rPr>
        <w:t>1</w:t>
      </w:r>
      <w:r>
        <w:rPr>
          <w:rFonts w:hint="default" w:ascii="Times New Roman" w:hAnsi="Times New Roman" w:eastAsia="楷体_GB2312" w:cs="Times New Roman"/>
          <w:sz w:val="28"/>
        </w:rPr>
        <w:t>月</w:t>
      </w:r>
      <w:r>
        <w:rPr>
          <w:rFonts w:hint="default" w:ascii="Times New Roman" w:hAnsi="Times New Roman" w:eastAsia="楷体_GB2312" w:cs="Times New Roman"/>
          <w:sz w:val="28"/>
          <w:lang w:val="en-US" w:eastAsia="zh-CN"/>
        </w:rPr>
        <w:t>5</w:t>
      </w:r>
      <w:r>
        <w:rPr>
          <w:rFonts w:hint="default" w:ascii="Times New Roman" w:hAnsi="Times New Roman" w:eastAsia="楷体_GB2312" w:cs="Times New Roman"/>
          <w:sz w:val="28"/>
        </w:rPr>
        <w:t>日</w:t>
      </w:r>
    </w:p>
    <w:tbl>
      <w:tblPr>
        <w:tblStyle w:val="3"/>
        <w:tblW w:w="81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159"/>
        <w:gridCol w:w="1159"/>
        <w:gridCol w:w="1159"/>
        <w:gridCol w:w="1160"/>
        <w:gridCol w:w="1160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</w:rPr>
              <w:t>题号</w:t>
            </w: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</w:rPr>
              <w:t>一</w:t>
            </w: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</w:rPr>
              <w:t>二</w:t>
            </w: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</w:rPr>
              <w:t>三</w:t>
            </w: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</w:rPr>
              <w:t>四</w:t>
            </w: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</w:rPr>
              <w:t>五</w:t>
            </w: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</w:rPr>
              <w:t>得分</w:t>
            </w: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</w:p>
        </w:tc>
        <w:tc>
          <w:tcPr>
            <w:tcW w:w="283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表1是一个由15个样本组成的贷款申请训练数据。数据包括贷款申请人的4个特征(属性)：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第1个特征是年龄，有3个可能值：青年、中年、老年；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第2个特征是有工作，有2个可能值：是、否；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第3个特征是有自己的房子，有2个可能值：是、否；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第4个特征是信贷情况，有3个可能值：非常好、好、一般。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表的最后一列是类别，是否同意贷款，取2个值：是、否。对表1所给的训练数据集，根据信息增益准则选择最优特征，并写出计算过程。(本题共20分)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表1 贷款申请样本数据表</w:t>
      </w:r>
    </w:p>
    <w:tbl>
      <w:tblPr>
        <w:tblStyle w:val="4"/>
        <w:tblW w:w="98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41"/>
        <w:gridCol w:w="1641"/>
        <w:gridCol w:w="1642"/>
        <w:gridCol w:w="1642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 w:colFirst="0" w:colLast="5"/>
            <w:r>
              <w:rPr>
                <w:rFonts w:hint="default" w:ascii="Times New Roman" w:hAnsi="Times New Roman" w:eastAsia="宋体" w:cs="Times New Roman"/>
                <w:b/>
                <w:bCs/>
                <w:spacing w:val="-5"/>
                <w:position w:val="-3"/>
                <w:sz w:val="18"/>
                <w:szCs w:val="18"/>
              </w:rPr>
              <w:t>ID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pacing w:val="-3"/>
                <w:sz w:val="18"/>
                <w:szCs w:val="18"/>
              </w:rPr>
              <w:t>年龄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pacing w:val="4"/>
                <w:sz w:val="18"/>
                <w:szCs w:val="18"/>
              </w:rPr>
              <w:t>有工作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pacing w:val="18"/>
                <w:sz w:val="18"/>
                <w:szCs w:val="18"/>
              </w:rPr>
              <w:t>有自己的房子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pacing w:val="-2"/>
                <w:sz w:val="18"/>
                <w:szCs w:val="18"/>
              </w:rPr>
              <w:t>信贷情况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pacing w:val="-2"/>
                <w:sz w:val="18"/>
                <w:szCs w:val="18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青年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青年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好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青年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好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青年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青年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好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好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非常好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非常好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老年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非常好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老年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好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老年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好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老年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非常好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老年</w:t>
            </w:r>
          </w:p>
        </w:tc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bookmarkEnd w:id="0"/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如图1、图2所示，神经元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的激活函数是sigmoid函数，</w:t>
      </w:r>
      <m:oMath>
        <m:r>
          <m:rPr/>
          <w:rPr>
            <w:rFonts w:hint="default" w:ascii="Cambria Math" w:hAnsi="Cambria Math" w:eastAsia="宋体" w:cs="Times New Roman"/>
            <w:sz w:val="21"/>
            <w:szCs w:val="21"/>
            <w:lang w:val="en-US" w:eastAsia="zh-CN"/>
          </w:rPr>
          <m:t>Error=</m:t>
        </m:r>
        <m:f>
          <m:fP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den>
        </m:f>
        <m:nary>
          <m:naryPr>
            <m:chr m:val="∑"/>
            <m:limLoc m:val="subSup"/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 w:eastAsia="zh-CN"/>
              </w:rPr>
              <m:t>i=1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1"/>
                    <w:lang w:val="en-US" w:eastAsia="zh-CN"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 w:eastAsia="宋体" w:cs="Times New Roman"/>
                        <w:i/>
                        <w:sz w:val="21"/>
                        <w:szCs w:val="21"/>
                        <w:lang w:val="en-US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sz w:val="21"/>
                            <w:szCs w:val="21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sz w:val="21"/>
                            <w:szCs w:val="21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sz w:val="21"/>
                        <w:szCs w:val="21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sz w:val="21"/>
                            <w:szCs w:val="21"/>
                            <w:lang w:val="en-US" w:eastAsia="zh-CN"/>
                          </w:rPr>
                          <m:t>o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sz w:val="21"/>
                            <w:szCs w:val="21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="宋体" w:cs="Times New Roman"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</m:d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1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1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e>
        </m:nary>
      </m:oMath>
      <w:r>
        <w:rPr>
          <w:rFonts w:hint="default" w:ascii="Times New Roman" w:hAnsi="Times New Roman" w:eastAsia="宋体" w:cs="Times New Roman"/>
          <w:i w:val="0"/>
          <w:sz w:val="21"/>
          <w:szCs w:val="21"/>
          <w:lang w:val="en-US" w:eastAsia="zh-CN"/>
        </w:rPr>
        <w:t>。计算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 w:eastAsia="zh-CN"/>
              </w:rPr>
              <m:t>w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 w:eastAsia="zh-CN"/>
              </w:rPr>
              <m:t>5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i w:val="0"/>
          <w:sz w:val="21"/>
          <w:szCs w:val="21"/>
          <w:lang w:val="en-US" w:eastAsia="zh-CN"/>
        </w:rPr>
        <w:t>的梯度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/>
              </w:rPr>
              <m:t>δ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 w:eastAsia="zh-CN"/>
              </w:rPr>
              <m:t>5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、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 w:eastAsia="zh-CN"/>
              </w:rPr>
              <m:t>w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i w:val="0"/>
          <w:sz w:val="21"/>
          <w:szCs w:val="21"/>
          <w:lang w:val="en-US" w:eastAsia="zh-CN"/>
        </w:rPr>
        <w:t>的梯度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/>
              </w:rPr>
              <m:t>δ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1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并写出计算过程(本题共20分)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5605" cy="18478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图1 神经网络的结构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207895" cy="120904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cs="Times New Roman"/>
          <w:i w:val="0"/>
          <w:sz w:val="21"/>
          <w:szCs w:val="21"/>
          <w:lang w:val="en-US"/>
        </w:rPr>
      </w:pPr>
      <m:oMathPara>
        <m:oMath>
          <m:r>
            <m:rPr/>
            <w:rPr>
              <w:rFonts w:hint="default" w:ascii="Cambria Math" w:hAnsi="Cambria Math" w:eastAsia="宋体" w:cs="Times New Roman"/>
              <w:sz w:val="21"/>
              <w:szCs w:val="21"/>
              <w:lang w:val="en-US" w:eastAsia="zh-CN"/>
            </w:rPr>
            <m:t>In=A</m:t>
          </m:r>
          <m:r>
            <m:rPr/>
            <w:rPr>
              <w:rFonts w:hint="default" w:ascii="Cambria Math" w:hAnsi="Cambria Math" w:cs="Times New Roman"/>
              <w:sz w:val="21"/>
              <w:szCs w:val="21"/>
              <w:lang w:val="en-US"/>
            </w:rPr>
            <m:t>×α</m:t>
          </m:r>
          <m:r>
            <m:rPr/>
            <w:rPr>
              <w:rFonts w:hint="default" w:ascii="Cambria Math" w:hAnsi="Cambria Math" w:cs="Times New Roman"/>
              <w:sz w:val="21"/>
              <w:szCs w:val="21"/>
              <w:lang w:val="en-US" w:eastAsia="zh-CN"/>
            </w:rPr>
            <m:t>+B</m:t>
          </m:r>
          <m:r>
            <m:rPr/>
            <w:rPr>
              <w:rFonts w:hint="default" w:ascii="Cambria Math" w:hAnsi="Cambria Math" w:cs="Times New Roman"/>
              <w:sz w:val="21"/>
              <w:szCs w:val="21"/>
              <w:lang w:val="en-US"/>
            </w:rPr>
            <m:t>×β</m:t>
          </m:r>
        </m:oMath>
      </m:oMathPara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cs="Times New Roman"/>
          <w:i w:val="0"/>
          <w:sz w:val="21"/>
          <w:szCs w:val="21"/>
          <w:lang w:val="en-US" w:eastAsia="zh-CN"/>
        </w:rPr>
      </w:pPr>
      <m:oMathPara>
        <m:oMath>
          <m:r>
            <m:rPr/>
            <w:rPr>
              <w:rFonts w:hint="default" w:ascii="Cambria Math" w:hAnsi="Cambria Math" w:eastAsia="宋体" w:cs="Times New Roman"/>
              <w:sz w:val="21"/>
              <w:szCs w:val="21"/>
              <w:lang w:val="en-US" w:eastAsia="zh-CN"/>
            </w:rPr>
            <m:t>Out=Sigmoid</m:t>
          </m:r>
          <m:d>
            <m:dPr>
              <m:ctrlPr>
                <w:rPr>
                  <w:rFonts w:hint="default" w:ascii="Cambria Math" w:hAnsi="Cambria Math" w:eastAsia="宋体" w:cs="Times New Roman"/>
                  <w:i/>
                  <w:sz w:val="21"/>
                  <w:szCs w:val="21"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lang w:val="en-US" w:eastAsia="zh-CN"/>
                </w:rPr>
                <m:t>In</m:t>
              </m:r>
              <m:ctrlPr>
                <w:rPr>
                  <w:rFonts w:hint="default" w:ascii="Cambria Math" w:hAnsi="Cambria Math" w:eastAsia="宋体" w:cs="Times New Roman"/>
                  <w:i/>
                  <w:sz w:val="21"/>
                  <w:szCs w:val="21"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图2 神经元的结构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如表2所示，假设有5笔交易数据，编号是T1～T5。求四个关联规则A=&gt;B、B=&gt;A、B=&gt;C和C=&gt;B的支持度和置信度，填入表3中，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并写出计算过程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(本题共20分)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表2 五比交易数据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交易数据编号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18"/>
                <w:szCs w:val="18"/>
                <w:vertAlign w:val="baseline"/>
                <w:lang w:val="en-US" w:eastAsia="zh-CN"/>
              </w:rPr>
              <w:t>T1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A、B、C、D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18"/>
                <w:szCs w:val="18"/>
                <w:vertAlign w:val="baseline"/>
                <w:lang w:val="en-US" w:eastAsia="zh-CN"/>
              </w:rPr>
              <w:t>T2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A、B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18"/>
                <w:szCs w:val="18"/>
                <w:vertAlign w:val="baseline"/>
                <w:lang w:val="en-US" w:eastAsia="zh-CN"/>
              </w:rPr>
              <w:t>T3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C、D、E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18"/>
                <w:szCs w:val="18"/>
                <w:vertAlign w:val="baseline"/>
                <w:lang w:val="en-US" w:eastAsia="zh-CN"/>
              </w:rPr>
              <w:t>T4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B、C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18"/>
                <w:szCs w:val="18"/>
                <w:vertAlign w:val="baseline"/>
                <w:lang w:val="en-US" w:eastAsia="zh-CN"/>
              </w:rPr>
              <w:t>T5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B、C、E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表3 </w:t>
      </w:r>
      <w:r>
        <w:rPr>
          <w:rFonts w:hint="default" w:ascii="Times New Roman" w:hAnsi="Times New Roman" w:eastAsia="宋体" w:cs="Times New Roman"/>
          <w:b/>
          <w:bCs/>
          <w:i w:val="0"/>
          <w:sz w:val="21"/>
          <w:szCs w:val="21"/>
          <w:vertAlign w:val="baseline"/>
          <w:lang w:val="en-US" w:eastAsia="zh-CN"/>
        </w:rPr>
        <w:t>四个关联规则的支持度和置信度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关联规则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支持度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置信度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18"/>
                <w:szCs w:val="18"/>
                <w:vertAlign w:val="baseline"/>
                <w:lang w:val="en-US" w:eastAsia="zh-CN"/>
              </w:rPr>
              <w:t>A=&gt;B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18"/>
                <w:szCs w:val="18"/>
                <w:vertAlign w:val="baseline"/>
                <w:lang w:val="en-US" w:eastAsia="zh-CN"/>
              </w:rPr>
              <w:t>B=&gt;A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18"/>
                <w:szCs w:val="18"/>
                <w:vertAlign w:val="baseline"/>
                <w:lang w:val="en-US" w:eastAsia="zh-CN"/>
              </w:rPr>
              <w:t>B=&gt;C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18"/>
                <w:szCs w:val="18"/>
                <w:vertAlign w:val="baseline"/>
                <w:lang w:val="en-US" w:eastAsia="zh-CN"/>
              </w:rPr>
              <w:t>C=&gt;B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eastAsia" w:ascii="Times New Roman" w:hAnsi="Times New Roman" w:eastAsia="宋体" w:cs="Times New Roman"/>
          <w:i w:val="0"/>
          <w:i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有一种基于距离的离群点检测算法被称为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最近邻算法。假设有一个样本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，用一种距离的度量方法（例如欧氏距离）来计算得到离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最近的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个样本，这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个样本可以组成集合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N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)。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i w:val="0"/>
          <w:iCs w:val="0"/>
          <w:sz w:val="21"/>
          <w:szCs w:val="21"/>
          <w:vertAlign w:val="baseline"/>
          <w:lang w:val="en-US" w:eastAsia="zh-CN"/>
        </w:rPr>
        <w:t>的离群因子可以定义为：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vertAlign w:val="baseline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1"/>
              <w:vertAlign w:val="baseline"/>
              <w:lang w:val="en-US" w:eastAsia="zh-CN" w:bidi="ar-SA"/>
            </w:rPr>
            <m:t>OF1</m:t>
          </m:r>
          <m:d>
            <m:dPr>
              <m:ctrlPr>
                <m:rPr/>
                <w:rPr>
                  <w:rFonts w:hint="default" w:ascii="Cambria Math" w:hAnsi="Cambria Math" w:eastAsia="宋体" w:cs="Times New Roman"/>
                  <w:i w:val="0"/>
                  <w:iCs w:val="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</m:ctrlPr>
            </m:dPr>
            <m:e>
              <m:r>
                <m:rPr/>
                <w:rPr>
                  <w:rFonts w:hint="default" w:ascii="Cambria Math" w:hAnsi="Cambria Math" w:eastAsia="宋体" w:cs="Times New Roman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,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k</m:t>
              </m:r>
              <m:ctrlPr>
                <m:rPr/>
                <w:rPr>
                  <w:rFonts w:hint="default" w:ascii="Cambria Math" w:hAnsi="Cambria Math" w:eastAsia="宋体" w:cs="Times New Roman"/>
                  <w:i w:val="0"/>
                  <w:iCs w:val="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1"/>
              <w:vertAlign w:val="baseline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eastAsia="宋体" w:cs="Times New Roman"/>
                  <w:i w:val="0"/>
                  <w:iCs w:val="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m:rPr/>
                    <w:rPr>
                      <w:rFonts w:hint="default" w:ascii="Cambria Math" w:hAnsi="Cambria Math" w:eastAsia="宋体" w:cs="Times New Roman"/>
                      <w:i w:val="0"/>
                      <w:iCs w:val="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1"/>
                      <w:vertAlign w:val="baseline"/>
                      <w:lang w:val="en-US" w:bidi="ar-SA"/>
                    </w:rPr>
                    <m:t>∈</m:t>
                  </m:r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N</m:t>
                  </m:r>
                  <m:d>
                    <m:dPr>
                      <m:ctrlPr>
                        <m:rPr/>
                        <w:rPr>
                          <w:rFonts w:hint="default" w:ascii="Cambria Math" w:hAnsi="Cambria Math" w:cs="Times New Roman"/>
                          <w:iCs w:val="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,</m:t>
                      </m:r>
                      <m:r>
                        <m:rPr/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Cs w:val="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 w:eastAsia="宋体" w:cs="Times New Roman"/>
                      <w:i w:val="0"/>
                      <w:iCs w:val="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sub>
                <m:sup>
                  <m:ctrlPr>
                    <m:rPr/>
                    <w:rPr>
                      <w:rFonts w:hint="default" w:ascii="Cambria Math" w:hAnsi="Cambria Math" w:eastAsia="宋体" w:cs="Times New Roman"/>
                      <w:i w:val="0"/>
                      <w:iCs w:val="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distance</m:t>
                  </m:r>
                  <m:d>
                    <m:dPr>
                      <m:ctrlPr>
                        <m:rPr/>
                        <w:rPr>
                          <w:rFonts w:hint="default" w:ascii="Cambria Math" w:hAnsi="Cambria Math" w:eastAsia="宋体" w:cs="Times New Roman"/>
                          <w:i w:val="0"/>
                          <w:iCs w:val="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,</m:t>
                      </m:r>
                      <m:r>
                        <m:rPr/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y</m:t>
                      </m:r>
                      <m:ctrlPr>
                        <m:rPr/>
                        <w:rPr>
                          <w:rFonts w:hint="default" w:ascii="Cambria Math" w:hAnsi="Cambria Math" w:eastAsia="宋体" w:cs="Times New Roman"/>
                          <w:i w:val="0"/>
                          <w:iCs w:val="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 w:eastAsia="宋体" w:cs="Times New Roman"/>
                      <w:i w:val="0"/>
                      <w:iCs w:val="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e>
              </m:nary>
              <m:ctrlPr>
                <m:rPr/>
                <w:rPr>
                  <w:rFonts w:hint="default" w:ascii="Cambria Math" w:hAnsi="Cambria Math" w:eastAsia="宋体" w:cs="Times New Roman"/>
                  <w:i w:val="0"/>
                  <w:iCs w:val="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</m:ctrlPr>
            </m:num>
            <m:den>
              <m:d>
                <m:dPr>
                  <m:begChr m:val="|"/>
                  <m:endChr m:val="|"/>
                  <m:ctrlPr>
                    <m:rPr/>
                    <w:rPr>
                      <w:rFonts w:hint="default" w:ascii="Cambria Math" w:hAnsi="Cambria Math" w:eastAsia="宋体" w:cs="Times New Roman"/>
                      <w:i w:val="0"/>
                      <w:iCs w:val="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N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Cs w:val="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,</m:t>
                      </m:r>
                      <m:r>
                        <m:rPr/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iCs w:val="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 w:eastAsia="宋体" w:cs="Times New Roman"/>
                      <w:i w:val="0"/>
                      <w:iCs w:val="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eastAsia="宋体" w:cs="Times New Roman"/>
                  <w:i w:val="0"/>
                  <w:iCs w:val="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其中，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distance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)表示样本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i w:val="0"/>
          <w:iCs w:val="0"/>
          <w:sz w:val="21"/>
          <w:szCs w:val="21"/>
          <w:vertAlign w:val="baseline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i w:val="0"/>
          <w:iCs w:val="0"/>
          <w:sz w:val="21"/>
          <w:szCs w:val="21"/>
          <w:vertAlign w:val="baseline"/>
          <w:lang w:val="en-US" w:eastAsia="zh-CN"/>
        </w:rPr>
        <w:t>的距离度量，</w:t>
      </w:r>
      <m:oMath>
        <m:d>
          <m:dPr>
            <m:begChr m:val="|"/>
            <m:endChr m:val="|"/>
            <m:ctrlPr>
              <w:rPr>
                <w:rFonts w:hint="default" w:ascii="Cambria Math" w:hAnsi="Cambria Math" w:eastAsia="宋体" w:cs="Times New Roman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m:t>N</m:t>
            </m:r>
            <m:d>
              <m:dPr>
                <m:ctrlPr>
                  <w:rPr>
                    <w:rFonts w:hint="default" w:ascii="Cambria Math" w:hAnsi="Cambria Math" w:cs="Times New Roman"/>
                    <w:iCs w:val="0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p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,</m:t>
                </m:r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cs="Times New Roman"/>
                    <w:iCs w:val="0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eastAsia="宋体" w:cs="Times New Roman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m:ctrlPr>
          </m:e>
        </m:d>
      </m:oMath>
      <w:r>
        <w:rPr>
          <w:rFonts w:hint="eastAsia" w:hAnsi="Cambria Math" w:eastAsia="宋体" w:cs="Times New Roman"/>
          <w:i w:val="0"/>
          <w:iCs w:val="0"/>
          <w:kern w:val="2"/>
          <w:sz w:val="21"/>
          <w:szCs w:val="21"/>
          <w:vertAlign w:val="baseline"/>
          <w:lang w:val="en-US" w:eastAsia="zh-CN" w:bidi="ar-SA"/>
        </w:rPr>
        <w:t>表示集合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N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)的大小，即所包含样本的个数</w:t>
      </w:r>
      <w:r>
        <w:rPr>
          <w:rFonts w:hint="eastAsia" w:ascii="Times New Roman" w:hAnsi="Times New Roman" w:eastAsia="宋体" w:cs="Times New Roman"/>
          <w:i w:val="0"/>
          <w:iCs w:val="0"/>
          <w:sz w:val="21"/>
          <w:szCs w:val="21"/>
          <w:vertAlign w:val="baseline"/>
          <w:lang w:val="en-US" w:eastAsia="zh-CN"/>
        </w:rPr>
        <w:t>。离群因子越大，越有可能是离群点。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如图3所示的二维数据集中，当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=2时，使用欧式距离，判断P1、P2哪个点更可能是离群点？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写出判断过程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(本题共20分)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4264025" cy="3537585"/>
            <wp:effectExtent l="0" t="0" r="3175" b="5715"/>
            <wp:docPr id="62509" name="图表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9" name="图表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图3 数据集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在图4中，机器人寻路问题被简化为2×2的网格：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i w:val="0"/>
                <w:sz w:val="21"/>
                <w:szCs w:val="21"/>
                <w:vertAlign w:val="subscript"/>
                <w:lang w:val="en-US" w:eastAsia="zh-CN"/>
              </w:rPr>
              <w:t>3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i w:val="0"/>
                <w:sz w:val="21"/>
                <w:szCs w:val="21"/>
                <w:vertAlign w:val="subscript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i w:val="0"/>
                <w:sz w:val="21"/>
                <w:szCs w:val="21"/>
                <w:vertAlign w:val="subscript"/>
                <w:lang w:val="en-US" w:eastAsia="zh-CN"/>
              </w:rPr>
              <w:t>1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i w:val="0"/>
                <w:sz w:val="21"/>
                <w:szCs w:val="21"/>
                <w:vertAlign w:val="subscript"/>
                <w:lang w:val="en-US" w:eastAsia="zh-CN"/>
              </w:rPr>
              <w:t>2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图4 </w:t>
      </w:r>
      <w:r>
        <w:rPr>
          <w:rFonts w:hint="default" w:ascii="Times New Roman" w:hAnsi="Times New Roman" w:eastAsia="宋体" w:cs="Times New Roman"/>
          <w:b/>
          <w:bCs/>
          <w:i w:val="0"/>
          <w:sz w:val="21"/>
          <w:szCs w:val="21"/>
          <w:vertAlign w:val="baseline"/>
          <w:lang w:val="en-US" w:eastAsia="zh-CN"/>
        </w:rPr>
        <w:t>网格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假设有位于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位置的机器人拟从这一初始位置向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这一目标位置移动。机器人每次只能向上或者向右移动一个方格，到达目标位置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则会获得奖励且游戏终止，机器人在移动过程中如果越出方格(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subscript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)则会被惩罚且被损坏，并且游戏终止。奖励值定义如下：当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+1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时奖励值为1；当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+1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subscript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时惩罚值为-1；其他情况下奖励值为0。若折扣因子</w:t>
      </w:r>
      <m:oMath>
        <m:r>
          <m:rPr/>
          <w:rPr>
            <w:rFonts w:hint="default" w:ascii="Cambria Math" w:hAnsi="Cambria Math" w:eastAsia="宋体" w:cs="Times New Roman"/>
            <w:sz w:val="21"/>
            <w:szCs w:val="21"/>
            <w:vertAlign w:val="baseline"/>
            <w:lang w:val="en-US" w:eastAsia="zh-CN"/>
          </w:rPr>
          <m:t>γ</m:t>
        </m:r>
      </m:oMath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= 0.99，智能体在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的策略都初始化为“上”，终止状态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subscript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的价值函数定义为0，列出求解状态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baseli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 w:val="0"/>
          <w:sz w:val="21"/>
          <w:szCs w:val="21"/>
          <w:vertAlign w:val="baseline"/>
          <w:lang w:val="en-US" w:eastAsia="zh-CN"/>
        </w:rPr>
        <w:t>价值函数的贝尔曼方程组，并解之。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(本题共20分)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152C3C"/>
    <w:multiLevelType w:val="singleLevel"/>
    <w:tmpl w:val="FB152C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4BF8EB"/>
    <w:multiLevelType w:val="singleLevel"/>
    <w:tmpl w:val="594BF8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EE93519"/>
    <w:multiLevelType w:val="singleLevel"/>
    <w:tmpl w:val="6EE9351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wYTdiYjk4N2QyMGQyOTZlMmNiZWM5ZDEwYjQ1ZTkifQ=="/>
  </w:docVars>
  <w:rsids>
    <w:rsidRoot w:val="008C0558"/>
    <w:rsid w:val="008C0558"/>
    <w:rsid w:val="01787946"/>
    <w:rsid w:val="0E430BBA"/>
    <w:rsid w:val="12F77EDC"/>
    <w:rsid w:val="15065963"/>
    <w:rsid w:val="15FD7FC2"/>
    <w:rsid w:val="1B375D24"/>
    <w:rsid w:val="1BC32042"/>
    <w:rsid w:val="1C763338"/>
    <w:rsid w:val="23BD1ECE"/>
    <w:rsid w:val="25026FB8"/>
    <w:rsid w:val="277B01B5"/>
    <w:rsid w:val="2C9A7D9A"/>
    <w:rsid w:val="34DB41A2"/>
    <w:rsid w:val="37AD06D8"/>
    <w:rsid w:val="39325A45"/>
    <w:rsid w:val="3A1E65D5"/>
    <w:rsid w:val="3AD066F6"/>
    <w:rsid w:val="3ADF736F"/>
    <w:rsid w:val="4141287D"/>
    <w:rsid w:val="48701816"/>
    <w:rsid w:val="4A0A4518"/>
    <w:rsid w:val="52DF41CD"/>
    <w:rsid w:val="5AAF40FE"/>
    <w:rsid w:val="5BCC0465"/>
    <w:rsid w:val="668A09CB"/>
    <w:rsid w:val="74E1478A"/>
    <w:rsid w:val="7829002D"/>
    <w:rsid w:val="7DD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1180</Words>
  <Characters>1305</Characters>
  <Lines>0</Lines>
  <Paragraphs>0</Paragraphs>
  <TotalTime>39</TotalTime>
  <ScaleCrop>false</ScaleCrop>
  <LinksUpToDate>false</LinksUpToDate>
  <CharactersWithSpaces>1366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2022-11-16T12:50:00Z</dcterms:created>
  <dc:creator>朱 江</dc:creator>
  <cp:lastModifiedBy>朱 江</cp:lastModifiedBy>
  <cp:lastPrinted>2022-12-28T02:35:56Z</cp:lastPrinted>
  <dcterms:modified xsi:type="dcterms:W3CDTF">2022-12-28T03:31:47Z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E3361F35DD6B42B1AF2674DF4D616435</vt:lpwstr>
  </property>
</Properties>
</file>