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2</w:t>
      </w:r>
      <w:r>
        <w:rPr>
          <w:rFonts w:hint="eastAsia"/>
          <w:b/>
          <w:bCs/>
          <w:sz w:val="30"/>
          <w:szCs w:val="30"/>
          <w:lang w:val="en-US" w:eastAsia="zh-CN"/>
        </w:rPr>
        <w:t>3</w:t>
      </w:r>
      <w:r>
        <w:rPr>
          <w:rFonts w:hint="default"/>
          <w:b/>
          <w:bCs/>
          <w:sz w:val="30"/>
          <w:szCs w:val="30"/>
          <w:lang w:val="en-US" w:eastAsia="zh-CN"/>
        </w:rPr>
        <w:t>-2</w:t>
      </w:r>
      <w:r>
        <w:rPr>
          <w:rFonts w:hint="eastAsia"/>
          <w:b/>
          <w:bCs/>
          <w:sz w:val="30"/>
          <w:szCs w:val="30"/>
          <w:lang w:val="en-US" w:eastAsia="zh-CN"/>
        </w:rPr>
        <w:t>4</w:t>
      </w:r>
      <w:r>
        <w:rPr>
          <w:rFonts w:hint="default"/>
          <w:b/>
          <w:bCs/>
          <w:sz w:val="30"/>
          <w:szCs w:val="30"/>
          <w:lang w:val="en-US" w:eastAsia="zh-CN"/>
        </w:rPr>
        <w:t>（下）《跨文化交际》</w:t>
      </w:r>
      <w:r>
        <w:rPr>
          <w:rFonts w:hint="eastAsia"/>
          <w:b/>
          <w:bCs/>
          <w:sz w:val="30"/>
          <w:szCs w:val="30"/>
          <w:lang w:val="en-US" w:eastAsia="zh-CN"/>
        </w:rPr>
        <w:t>期末考试</w:t>
      </w:r>
      <w:r>
        <w:rPr>
          <w:rFonts w:hint="default"/>
          <w:b/>
          <w:bCs/>
          <w:sz w:val="30"/>
          <w:szCs w:val="30"/>
          <w:lang w:val="en-US" w:eastAsia="zh-CN"/>
        </w:rPr>
        <w:t>题型</w:t>
      </w:r>
      <w:r>
        <w:rPr>
          <w:rFonts w:hint="eastAsia"/>
          <w:b/>
          <w:bCs/>
          <w:sz w:val="30"/>
          <w:szCs w:val="30"/>
          <w:lang w:val="en-US" w:eastAsia="zh-CN"/>
        </w:rPr>
        <w:t>和范围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期末考试卷面成绩50%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（1）形式：开卷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（2）时长：90分钟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（3）题型</w:t>
      </w:r>
      <w:r>
        <w:rPr>
          <w:rFonts w:hint="eastAsia"/>
          <w:sz w:val="24"/>
          <w:szCs w:val="24"/>
          <w:lang w:val="en-US" w:eastAsia="zh-CN"/>
        </w:rPr>
        <w:t>和分值</w:t>
      </w:r>
      <w:r>
        <w:rPr>
          <w:rFonts w:hint="default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highlight w:val="cyan"/>
          <w:lang w:val="en-US" w:eastAsia="zh-CN"/>
        </w:rPr>
        <w:t>简答题（</w:t>
      </w:r>
      <w:r>
        <w:rPr>
          <w:rFonts w:hint="eastAsia"/>
          <w:sz w:val="24"/>
          <w:szCs w:val="24"/>
          <w:highlight w:val="cyan"/>
          <w:lang w:val="en-US" w:eastAsia="zh-CN"/>
        </w:rPr>
        <w:t>2道</w:t>
      </w:r>
      <w:r>
        <w:rPr>
          <w:rFonts w:hint="default"/>
          <w:sz w:val="24"/>
          <w:szCs w:val="24"/>
          <w:highlight w:val="cyan"/>
          <w:lang w:val="en-US" w:eastAsia="zh-CN"/>
        </w:rPr>
        <w:t>，每</w:t>
      </w:r>
      <w:r>
        <w:rPr>
          <w:rFonts w:hint="eastAsia"/>
          <w:sz w:val="24"/>
          <w:szCs w:val="24"/>
          <w:highlight w:val="cyan"/>
          <w:lang w:val="en-US" w:eastAsia="zh-CN"/>
        </w:rPr>
        <w:t>道10</w:t>
      </w:r>
      <w:r>
        <w:rPr>
          <w:rFonts w:hint="default"/>
          <w:sz w:val="24"/>
          <w:szCs w:val="24"/>
          <w:highlight w:val="cyan"/>
          <w:lang w:val="en-US" w:eastAsia="zh-CN"/>
        </w:rPr>
        <w:t>分）</w:t>
      </w:r>
      <w:r>
        <w:rPr>
          <w:rFonts w:hint="eastAsia"/>
          <w:sz w:val="24"/>
          <w:szCs w:val="24"/>
          <w:lang w:val="en-US" w:eastAsia="zh-CN"/>
        </w:rPr>
        <w:t>：简要列出知识要点。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cyan"/>
          <w:lang w:val="en-US" w:eastAsia="zh-CN"/>
        </w:rPr>
        <w:t>案例分析题</w:t>
      </w:r>
      <w:r>
        <w:rPr>
          <w:rFonts w:hint="default"/>
          <w:sz w:val="24"/>
          <w:szCs w:val="24"/>
          <w:highlight w:val="cyan"/>
          <w:lang w:val="en-US" w:eastAsia="zh-CN"/>
        </w:rPr>
        <w:t>（</w:t>
      </w:r>
      <w:r>
        <w:rPr>
          <w:rFonts w:hint="eastAsia"/>
          <w:sz w:val="24"/>
          <w:szCs w:val="24"/>
          <w:highlight w:val="cyan"/>
          <w:lang w:val="en-US" w:eastAsia="zh-CN"/>
        </w:rPr>
        <w:t>1道</w:t>
      </w:r>
      <w:r>
        <w:rPr>
          <w:rFonts w:hint="default"/>
          <w:sz w:val="24"/>
          <w:szCs w:val="24"/>
          <w:highlight w:val="cyan"/>
          <w:lang w:val="en-US" w:eastAsia="zh-CN"/>
        </w:rPr>
        <w:t>，</w:t>
      </w:r>
      <w:r>
        <w:rPr>
          <w:rFonts w:hint="eastAsia"/>
          <w:sz w:val="24"/>
          <w:szCs w:val="24"/>
          <w:highlight w:val="cyan"/>
          <w:lang w:val="en-US" w:eastAsia="zh-CN"/>
        </w:rPr>
        <w:t>15</w:t>
      </w:r>
      <w:r>
        <w:rPr>
          <w:rFonts w:hint="default"/>
          <w:sz w:val="24"/>
          <w:szCs w:val="24"/>
          <w:highlight w:val="cyan"/>
          <w:lang w:val="en-US" w:eastAsia="zh-CN"/>
        </w:rPr>
        <w:t>分）</w:t>
      </w:r>
      <w:r>
        <w:rPr>
          <w:rFonts w:hint="eastAsia"/>
          <w:sz w:val="24"/>
          <w:szCs w:val="24"/>
          <w:lang w:val="en-US" w:eastAsia="zh-CN"/>
        </w:rPr>
        <w:t>：运用跨文化交际相关知识对比分析中西方的文化差异。</w:t>
      </w:r>
    </w:p>
    <w:p>
      <w:pPr>
        <w:numPr>
          <w:ilvl w:val="0"/>
          <w:numId w:val="2"/>
        </w:numPr>
        <w:spacing w:line="360" w:lineRule="auto"/>
        <w:ind w:left="84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综合写作</w:t>
      </w:r>
      <w:r>
        <w:rPr>
          <w:rFonts w:hint="default"/>
          <w:sz w:val="24"/>
          <w:szCs w:val="24"/>
          <w:highlight w:val="yellow"/>
          <w:lang w:val="en-US" w:eastAsia="zh-CN"/>
        </w:rPr>
        <w:t>（1道，</w:t>
      </w:r>
      <w:r>
        <w:rPr>
          <w:rFonts w:hint="eastAsia"/>
          <w:sz w:val="24"/>
          <w:szCs w:val="24"/>
          <w:highlight w:val="yellow"/>
          <w:lang w:val="en-US" w:eastAsia="zh-CN"/>
        </w:rPr>
        <w:t>15</w:t>
      </w:r>
      <w:r>
        <w:rPr>
          <w:rFonts w:hint="default"/>
          <w:sz w:val="24"/>
          <w:szCs w:val="24"/>
          <w:highlight w:val="yellow"/>
          <w:lang w:val="en-US" w:eastAsia="zh-CN"/>
        </w:rPr>
        <w:t>分）</w:t>
      </w:r>
      <w:r>
        <w:rPr>
          <w:rFonts w:hint="eastAsia"/>
          <w:sz w:val="24"/>
          <w:szCs w:val="24"/>
          <w:lang w:val="en-US" w:eastAsia="zh-CN"/>
        </w:rPr>
        <w:t>：从题目给定的观点中</w:t>
      </w:r>
      <w:r>
        <w:rPr>
          <w:rFonts w:hint="eastAsia"/>
          <w:sz w:val="24"/>
          <w:szCs w:val="24"/>
          <w:highlight w:val="yellow"/>
          <w:lang w:val="en-US" w:eastAsia="zh-CN"/>
        </w:rPr>
        <w:t>选择一个</w:t>
      </w:r>
      <w:r>
        <w:rPr>
          <w:rFonts w:hint="eastAsia"/>
          <w:sz w:val="24"/>
          <w:szCs w:val="24"/>
          <w:lang w:val="en-US" w:eastAsia="zh-CN"/>
        </w:rPr>
        <w:t>进行阐述。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考核范围：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default"/>
          <w:color w:val="FF0000"/>
          <w:sz w:val="24"/>
          <w:szCs w:val="24"/>
          <w:lang w:val="en-US" w:eastAsia="zh-CN"/>
        </w:rPr>
        <w:t>第1-6单元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eastAsia" w:ascii="Times New Roman" w:hAnsi="Times New Roman" w:eastAsia="宋体" w:cs="宋体"/>
          <w:b/>
          <w:bCs/>
          <w:kern w:val="2"/>
          <w:sz w:val="28"/>
          <w:szCs w:val="28"/>
          <w:lang w:val="en-US" w:eastAsia="zh-CN" w:bidi="ar"/>
        </w:rPr>
        <w:t>23-24（下）《跨文化交际》复习指南</w:t>
      </w:r>
      <w:r>
        <w:rPr>
          <w:rFonts w:hint="default" w:ascii="Times New Roman" w:hAnsi="Times New Roman" w:eastAsia="宋体" w:cs="Times New Roman"/>
          <w:b/>
          <w:bCs/>
          <w:kern w:val="2"/>
          <w:sz w:val="28"/>
          <w:szCs w:val="28"/>
          <w:lang w:val="en-US" w:eastAsia="zh-CN" w:bidi="ar"/>
        </w:rPr>
        <w:t xml:space="preserve"> (Chapter 1-Chapter 6)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Chapter one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2-4   Communication: broad types and essential elements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4-5   Communication: definition and components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P.5     Communication: characteristics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P.7-8   Definition of culture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9-11  Importance of culture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11    Culture: elements (material, visibility, levels ...)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13-16  Culture: characteristics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16-20  High-context and low context, and their respective characteristics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Chapter two</w:t>
      </w:r>
    </w:p>
    <w:p>
      <w:pPr>
        <w:keepNext w:val="0"/>
        <w:keepLines w:val="0"/>
        <w:widowControl w:val="0"/>
        <w:numPr>
          <w:ilvl w:val="0"/>
          <w:numId w:val="4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P. </w:t>
      </w:r>
      <w:r>
        <w:rPr>
          <w:rFonts w:hint="eastAsia" w:ascii="Times New Roman" w:hAnsi="Times New Roman" w:eastAsia="宋体" w:cs="Times New Roman"/>
          <w:color w:val="auto"/>
          <w:kern w:val="2"/>
          <w:sz w:val="24"/>
          <w:szCs w:val="24"/>
          <w:highlight w:val="none"/>
          <w:lang w:val="en-US" w:eastAsia="zh-CN" w:bidi="ar"/>
        </w:rPr>
        <w:t>26-30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  Intercultural communication: Definition, levels, importance and difficulties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Chapter three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P.37-39  The Axial age and the different cultural spirits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P.39-40  The definition of worldview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41-50  Holistic vs. Dualistic worldviews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（定义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+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阐述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+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案例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+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分析）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50    Values: definition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P. 51-53  Values: types, characteristics, 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54-58  Kluchhohn’s value orientation: human nature, man-nature orientation, time   orientation, activity orientation, relational orientation(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每一项做中西方对比分析）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58-61  Hofstede’s value dimensions: Individualism---collectivism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P.59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73-74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）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, power distance, masculinity----femininity(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每一项做中西方对比分析）</w:t>
      </w:r>
    </w:p>
    <w:p>
      <w:pPr>
        <w:keepNext w:val="0"/>
        <w:keepLines w:val="0"/>
        <w:widowControl w:val="0"/>
        <w:numPr>
          <w:ilvl w:val="0"/>
          <w:numId w:val="5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62-74  case analysis (p. 63, p.64, p.66, p.69, 73-74)(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每个案例所反映的价值观）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Chapter four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88-89  The influence of language on culture (linguistic determinism, linguistic relativity)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 xml:space="preserve">P. 90-100  The influence of culture on language (word meanings: source, types)  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P.101-104  Styles of discourse (deductive, inductive, impression-oriented, information-oriented)(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中文、英文两种语言对比分析）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P. 107-111  Discourse patterns and thought patterns (synthetic thinking and analytic thinking, concrete thinking and abstract thinking)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（定义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+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阐述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+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案例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+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分析，和世界观结合起来分析）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Chapter five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1. P.116-117  Nonverbal Communication: definition, importance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2. P.118-120  Nonverbal Communication: functions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3. P122-126  Gesture, Posture, Eye-contact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4. P128-129  Facial expressions, Wink, Puppy Face, Wrinkled Brow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5. P132      Physical Contact: high-contact culture and low-contact culture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6. P135-136  Paralanguage: silence (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中西方对比分析）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7. P136-142  Environmental Language: use of time (</w:t>
      </w:r>
      <w:r>
        <w:rPr>
          <w:rFonts w:hint="eastAsia" w:ascii="Times New Roman" w:hAnsi="Times New Roman" w:eastAsia="宋体" w:cs="宋体"/>
          <w:kern w:val="2"/>
          <w:sz w:val="24"/>
          <w:szCs w:val="24"/>
          <w:lang w:val="en-US" w:eastAsia="zh-CN" w:bidi="ar"/>
        </w:rPr>
        <w:t>中西方对比分析）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b/>
          <w:bCs/>
          <w:kern w:val="2"/>
          <w:sz w:val="24"/>
          <w:szCs w:val="24"/>
          <w:lang w:val="en-US" w:eastAsia="zh-CN" w:bidi="ar"/>
        </w:rPr>
        <w:t>Chapter six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1. P155      Family types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2. P156-157  Family structures: the cultural differences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3. P159      Family structures: the concepts of family members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4. P161-165  Relations between parents and kids, the central relationship in a family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5. P166-170  Friends and Friendship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1AA3B"/>
    <w:multiLevelType w:val="multilevel"/>
    <w:tmpl w:val="CB61AA3B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D67B98EC"/>
    <w:multiLevelType w:val="singleLevel"/>
    <w:tmpl w:val="D67B98EC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2">
    <w:nsid w:val="404112D5"/>
    <w:multiLevelType w:val="multilevel"/>
    <w:tmpl w:val="404112D5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3">
    <w:nsid w:val="5EA9F854"/>
    <w:multiLevelType w:val="multilevel"/>
    <w:tmpl w:val="5EA9F854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4">
    <w:nsid w:val="63B26453"/>
    <w:multiLevelType w:val="singleLevel"/>
    <w:tmpl w:val="63B2645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972BD8F"/>
    <w:multiLevelType w:val="multilevel"/>
    <w:tmpl w:val="7972BD8F"/>
    <w:lvl w:ilvl="0" w:tentative="0">
      <w:start w:val="1"/>
      <w:numFmt w:val="decimal"/>
      <w:suff w:val="space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6D49FF"/>
    <w:rsid w:val="093C630B"/>
    <w:rsid w:val="144933C4"/>
    <w:rsid w:val="1ABC07F0"/>
    <w:rsid w:val="1F4F5CC6"/>
    <w:rsid w:val="216435EB"/>
    <w:rsid w:val="256B1799"/>
    <w:rsid w:val="312B5ED3"/>
    <w:rsid w:val="4205007B"/>
    <w:rsid w:val="4E15060C"/>
    <w:rsid w:val="57E02CC4"/>
    <w:rsid w:val="644418A4"/>
    <w:rsid w:val="69DC778F"/>
    <w:rsid w:val="7792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546</Words>
  <Characters>2124</Characters>
  <Lines>0</Lines>
  <Paragraphs>0</Paragraphs>
  <TotalTime>12</TotalTime>
  <ScaleCrop>false</ScaleCrop>
  <LinksUpToDate>false</LinksUpToDate>
  <CharactersWithSpaces>2417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2024-05-25T11:41:00Z</dcterms:created>
  <dc:creator>liu</dc:creator>
  <cp:lastModifiedBy>相启征</cp:lastModifiedBy>
  <dcterms:modified xsi:type="dcterms:W3CDTF">2024-06-07T10:14:22Z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F1453D7CD0FB40C6AEC35607A03D4D6B_12</vt:lpwstr>
  </property>
</Properties>
</file>