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2A8" w:rsidRPr="002228CC" w:rsidRDefault="00FC252B" w:rsidP="00FC252B">
      <w:pPr>
        <w:rPr>
          <w:rFonts w:eastAsiaTheme="minorHAnsi" w:cs="Helvetica"/>
          <w:b/>
          <w:color w:val="000000"/>
          <w:szCs w:val="21"/>
          <w:shd w:val="clear" w:color="auto" w:fill="FFFFFF"/>
        </w:rPr>
      </w:pPr>
      <w:r w:rsidRPr="002228CC">
        <w:rPr>
          <w:rFonts w:eastAsiaTheme="minorHAnsi" w:cs="Helvetica"/>
          <w:b/>
          <w:color w:val="000000"/>
          <w:szCs w:val="21"/>
          <w:shd w:val="clear" w:color="auto" w:fill="FFFFFF"/>
        </w:rPr>
        <w:t>电话网E.164编号规则</w:t>
      </w:r>
      <w:r w:rsidRPr="002228CC">
        <w:rPr>
          <w:rFonts w:eastAsiaTheme="minorHAnsi" w:cs="Helvetica" w:hint="eastAsia"/>
          <w:b/>
          <w:color w:val="000000"/>
          <w:szCs w:val="21"/>
          <w:shd w:val="clear" w:color="auto" w:fill="FFFFFF"/>
        </w:rPr>
        <w:t>：</w:t>
      </w:r>
    </w:p>
    <w:p w:rsidR="00B822A8" w:rsidRDefault="00B822A8" w:rsidP="00B822A8">
      <w:pPr>
        <w:ind w:firstLineChars="200" w:firstLine="420"/>
      </w:pPr>
      <w:r>
        <w:t>E.164号码是MSISDN号码，它是主叫用户为呼叫移动通信网中用户所需拨号的号码。</w:t>
      </w:r>
    </w:p>
    <w:p w:rsidR="00B822A8" w:rsidRPr="00B822A8" w:rsidRDefault="00B822A8" w:rsidP="00B822A8">
      <w:r>
        <w:rPr>
          <w:rFonts w:hint="eastAsia"/>
        </w:rPr>
        <w:t>其格式为：</w:t>
      </w:r>
      <w:r>
        <w:t>CC+NDC+SN，也可以表示为：国家代码+N1N2N3+H0H1H2H3＋ABCD</w:t>
      </w:r>
      <w:r>
        <w:rPr>
          <w:rFonts w:hint="eastAsia"/>
        </w:rPr>
        <w:t>。</w:t>
      </w:r>
      <w:r>
        <w:t>CC=国家码，中国为86；NDC=国内目的码；SN=用户号码</w:t>
      </w:r>
      <w:r w:rsidR="00D72FD9">
        <w:rPr>
          <w:rFonts w:hint="eastAsia"/>
        </w:rPr>
        <w:t>。</w:t>
      </w:r>
    </w:p>
    <w:p w:rsidR="00FC252B" w:rsidRPr="002228CC" w:rsidRDefault="00FC252B" w:rsidP="00FC252B">
      <w:pPr>
        <w:rPr>
          <w:rFonts w:eastAsiaTheme="minorHAnsi"/>
          <w:b/>
          <w:szCs w:val="21"/>
        </w:rPr>
      </w:pPr>
      <w:r w:rsidRPr="002228CC">
        <w:rPr>
          <w:rFonts w:eastAsiaTheme="minorHAnsi"/>
          <w:b/>
          <w:szCs w:val="21"/>
        </w:rPr>
        <w:t>IPv4 编址规则要点：</w:t>
      </w:r>
    </w:p>
    <w:p w:rsidR="00FC252B" w:rsidRDefault="00FC252B" w:rsidP="00D72FD9">
      <w:pPr>
        <w:pStyle w:val="a3"/>
        <w:numPr>
          <w:ilvl w:val="0"/>
          <w:numId w:val="4"/>
        </w:numPr>
        <w:ind w:firstLineChars="0"/>
      </w:pPr>
      <w:r>
        <w:t>32 位地址：IPv4 使用 32 位二进制地址，通常以点分十进制表示。</w:t>
      </w:r>
    </w:p>
    <w:p w:rsidR="00FC252B" w:rsidRPr="00FC252B" w:rsidRDefault="00FC252B" w:rsidP="00D72F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分为网络号和主机号：</w:t>
      </w:r>
      <w:r>
        <w:t>IPv4 地址通常分为网络号和主机号两部分，用于路由数据和识别特定设备。</w:t>
      </w:r>
    </w:p>
    <w:p w:rsidR="00FC252B" w:rsidRDefault="00FC252B" w:rsidP="00D72FD9">
      <w:pPr>
        <w:pStyle w:val="a3"/>
        <w:numPr>
          <w:ilvl w:val="0"/>
          <w:numId w:val="4"/>
        </w:numPr>
        <w:ind w:firstLineChars="0"/>
      </w:pPr>
      <w:r>
        <w:t>IP 地址类别：IPv4 地址分为不同的类别，包括 A、B、C、D 和 E 类。每个类别有不同的位数分配，用于网络和主机标识。</w:t>
      </w:r>
    </w:p>
    <w:p w:rsidR="00FC252B" w:rsidRDefault="00FC252B" w:rsidP="00D72F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子网掩码：为了进一步细分网络，</w:t>
      </w:r>
      <w:r>
        <w:t>IPv4 使用子网掩码来指示哪些</w:t>
      </w:r>
      <w:proofErr w:type="gramStart"/>
      <w:r>
        <w:t>位用于</w:t>
      </w:r>
      <w:proofErr w:type="gramEnd"/>
      <w:r>
        <w:t>网络标识，哪些</w:t>
      </w:r>
      <w:proofErr w:type="gramStart"/>
      <w:r>
        <w:t>位用</w:t>
      </w:r>
      <w:proofErr w:type="gramEnd"/>
      <w:r>
        <w:t>于主机标识。</w:t>
      </w:r>
    </w:p>
    <w:p w:rsidR="007169C1" w:rsidRPr="002228CC" w:rsidRDefault="00FC252B" w:rsidP="00FC252B">
      <w:pPr>
        <w:rPr>
          <w:rFonts w:eastAsiaTheme="minorHAnsi"/>
          <w:b/>
          <w:szCs w:val="21"/>
        </w:rPr>
      </w:pPr>
      <w:r w:rsidRPr="002228CC">
        <w:rPr>
          <w:rFonts w:eastAsiaTheme="minorHAnsi"/>
          <w:b/>
          <w:szCs w:val="21"/>
        </w:rPr>
        <w:t>IPv6 编址规则要点：</w:t>
      </w:r>
    </w:p>
    <w:p w:rsidR="007169C1" w:rsidRDefault="00FC252B" w:rsidP="00D72FD9">
      <w:pPr>
        <w:pStyle w:val="a3"/>
        <w:numPr>
          <w:ilvl w:val="0"/>
          <w:numId w:val="2"/>
        </w:numPr>
        <w:ind w:firstLineChars="0"/>
      </w:pPr>
      <w:r>
        <w:t>128 位地址：IPv6 使用 128 位二进制地址，通常以冒号分隔的十六进制表示</w:t>
      </w:r>
      <w:r w:rsidR="007169C1">
        <w:rPr>
          <w:rFonts w:hint="eastAsia"/>
        </w:rPr>
        <w:t>。</w:t>
      </w:r>
    </w:p>
    <w:p w:rsidR="007169C1" w:rsidRDefault="00FC252B" w:rsidP="00D72F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简化连续零：</w:t>
      </w:r>
      <w:r>
        <w:t>IPv6 允许简化连续的零位，以简化地址表示</w:t>
      </w:r>
      <w:r w:rsidR="007169C1">
        <w:rPr>
          <w:rFonts w:hint="eastAsia"/>
        </w:rPr>
        <w:t>。</w:t>
      </w:r>
    </w:p>
    <w:p w:rsidR="00FC252B" w:rsidRDefault="00FC252B" w:rsidP="00D72F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单一</w:t>
      </w:r>
      <w:r>
        <w:t xml:space="preserve"> IP 地址：IPv6 通常为每个设备提供一个全局唯一的 IP 地址，消除了地址冲突问题。</w:t>
      </w:r>
    </w:p>
    <w:p w:rsidR="00FC252B" w:rsidRDefault="00FC252B" w:rsidP="004801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前缀长度：</w:t>
      </w:r>
      <w:r>
        <w:t>IPv6 地址可以包括一个前缀长度，指示网络标识的位数，通常是 /64。</w:t>
      </w:r>
    </w:p>
    <w:p w:rsidR="00D72FD9" w:rsidRDefault="00FC252B" w:rsidP="00D72FD9">
      <w:pPr>
        <w:pStyle w:val="a3"/>
        <w:numPr>
          <w:ilvl w:val="0"/>
          <w:numId w:val="2"/>
        </w:numPr>
        <w:ind w:firstLineChars="0"/>
      </w:pPr>
      <w:r>
        <w:t>IPv6 地址分配：IPv6 地址分配通常基于动态主机配置协议（DHCPv6）或自动配置机制。</w:t>
      </w:r>
    </w:p>
    <w:p w:rsidR="00D72FD9" w:rsidRPr="0048015B" w:rsidRDefault="00D72FD9" w:rsidP="00D72FD9">
      <w:pPr>
        <w:rPr>
          <w:b/>
        </w:rPr>
      </w:pPr>
      <w:r w:rsidRPr="0048015B">
        <w:rPr>
          <w:b/>
        </w:rPr>
        <w:t>共同点：</w:t>
      </w:r>
    </w:p>
    <w:p w:rsidR="00D72FD9" w:rsidRDefault="00D72FD9" w:rsidP="002228C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全球标识：所有这些协议都旨在为全球通信提供标识和编址。无论是电话系统还是互联网，都需要一种方式来唯一标识每个终端设备或资源。</w:t>
      </w:r>
    </w:p>
    <w:p w:rsidR="00D72FD9" w:rsidRDefault="00D72FD9" w:rsidP="002228CC">
      <w:pPr>
        <w:pStyle w:val="a3"/>
        <w:numPr>
          <w:ilvl w:val="0"/>
          <w:numId w:val="6"/>
        </w:numPr>
        <w:ind w:firstLineChars="0"/>
      </w:pPr>
      <w:r>
        <w:t>层次结构：它们都采用了一种层次结构的方式来组织标识。电话系统使用了国际区号、国家区号和本地号码，而 IPv4 和 IPv6 使用了网络号和主机号（或者子网号）。</w:t>
      </w:r>
    </w:p>
    <w:p w:rsidR="00D72FD9" w:rsidRPr="002228CC" w:rsidRDefault="00D72FD9" w:rsidP="00D72FD9">
      <w:pPr>
        <w:rPr>
          <w:b/>
        </w:rPr>
      </w:pPr>
      <w:r w:rsidRPr="002228CC">
        <w:rPr>
          <w:b/>
        </w:rPr>
        <w:t>电话系统编号规则：</w:t>
      </w:r>
    </w:p>
    <w:p w:rsidR="00D72FD9" w:rsidRPr="0048015B" w:rsidRDefault="00D72FD9" w:rsidP="00D72FD9">
      <w:r w:rsidRPr="0048015B">
        <w:t>优势：</w:t>
      </w:r>
    </w:p>
    <w:p w:rsidR="00D72FD9" w:rsidRDefault="00D72FD9" w:rsidP="00D72FD9">
      <w:r>
        <w:t xml:space="preserve">  易于理解：电话号码的表示通常更容易理解，因为它们使用了点分十进制表示法。</w:t>
      </w:r>
    </w:p>
    <w:p w:rsidR="00D72FD9" w:rsidRDefault="00D72FD9" w:rsidP="00D72FD9">
      <w:r>
        <w:t xml:space="preserve">  稳定性：电话号码在很长一段时间内保持不变，不会频繁更改。</w:t>
      </w:r>
    </w:p>
    <w:p w:rsidR="00D72FD9" w:rsidRDefault="00D72FD9" w:rsidP="00D72FD9">
      <w:pPr>
        <w:rPr>
          <w:rFonts w:hint="eastAsia"/>
        </w:rPr>
      </w:pPr>
      <w:r w:rsidRPr="0048015B">
        <w:t>劣势：</w:t>
      </w:r>
    </w:p>
    <w:p w:rsidR="00D72FD9" w:rsidRDefault="00D72FD9" w:rsidP="00D72FD9">
      <w:r>
        <w:t xml:space="preserve">  传输数据限制：电话号码主要用于语音通信，不适用于数据传输。</w:t>
      </w:r>
    </w:p>
    <w:p w:rsidR="00D72FD9" w:rsidRPr="0048015B" w:rsidRDefault="00D72FD9" w:rsidP="00D72FD9">
      <w:pPr>
        <w:rPr>
          <w:b/>
        </w:rPr>
      </w:pPr>
      <w:r w:rsidRPr="0048015B">
        <w:rPr>
          <w:b/>
        </w:rPr>
        <w:t>IPv4：</w:t>
      </w:r>
    </w:p>
    <w:p w:rsidR="00D72FD9" w:rsidRPr="0048015B" w:rsidRDefault="00D72FD9" w:rsidP="00D72FD9">
      <w:r w:rsidRPr="0048015B">
        <w:t>优势：</w:t>
      </w:r>
    </w:p>
    <w:p w:rsidR="00D72FD9" w:rsidRDefault="00D72FD9" w:rsidP="00D72FD9">
      <w:r>
        <w:t xml:space="preserve">  广泛采用：IPv4 目前仍然是互联网上最广泛使用的协议。</w:t>
      </w:r>
    </w:p>
    <w:p w:rsidR="00D72FD9" w:rsidRDefault="00D72FD9" w:rsidP="00D72FD9">
      <w:r>
        <w:t xml:space="preserve">  简单：地址表示相对简单，容易配置。</w:t>
      </w:r>
    </w:p>
    <w:p w:rsidR="00D72FD9" w:rsidRDefault="00D72FD9" w:rsidP="00D72FD9">
      <w:r>
        <w:t>劣势：</w:t>
      </w:r>
    </w:p>
    <w:p w:rsidR="00D72FD9" w:rsidRDefault="00D72FD9" w:rsidP="00D72FD9">
      <w:pPr>
        <w:rPr>
          <w:rFonts w:hint="eastAsia"/>
        </w:rPr>
      </w:pPr>
      <w:r>
        <w:t xml:space="preserve">  地址枯竭：IPv4 地址空间有限，导致IPv4地址枯竭问题。</w:t>
      </w:r>
    </w:p>
    <w:p w:rsidR="00D72FD9" w:rsidRPr="0048015B" w:rsidRDefault="00D72FD9" w:rsidP="00D72FD9">
      <w:pPr>
        <w:rPr>
          <w:rFonts w:hint="eastAsia"/>
          <w:b/>
        </w:rPr>
      </w:pPr>
      <w:r w:rsidRPr="0048015B">
        <w:rPr>
          <w:b/>
        </w:rPr>
        <w:t>IPv6：</w:t>
      </w:r>
    </w:p>
    <w:p w:rsidR="00D72FD9" w:rsidRDefault="00D72FD9" w:rsidP="00D72FD9">
      <w:r>
        <w:t>优势：</w:t>
      </w:r>
    </w:p>
    <w:p w:rsidR="00D72FD9" w:rsidRDefault="00D72FD9" w:rsidP="00D72FD9">
      <w:r>
        <w:t xml:space="preserve">  大规模扩展性：IPv6 提供了更大的地址空间，可以满足未来的扩展需求。</w:t>
      </w:r>
    </w:p>
    <w:p w:rsidR="00D72FD9" w:rsidRDefault="00D72FD9" w:rsidP="00D72FD9">
      <w:r>
        <w:t xml:space="preserve">  安全性：IPv6 引入了更多的安全功能，如IPsec支持。</w:t>
      </w:r>
    </w:p>
    <w:p w:rsidR="00D72FD9" w:rsidRDefault="00D72FD9" w:rsidP="00D72FD9">
      <w:r>
        <w:t>劣势：</w:t>
      </w:r>
      <w:bookmarkStart w:id="0" w:name="_GoBack"/>
      <w:bookmarkEnd w:id="0"/>
    </w:p>
    <w:p w:rsidR="00FC252B" w:rsidRPr="00FC252B" w:rsidRDefault="00D72FD9" w:rsidP="00FC252B">
      <w:pPr>
        <w:rPr>
          <w:rFonts w:hint="eastAsia"/>
        </w:rPr>
      </w:pPr>
      <w:r>
        <w:t xml:space="preserve">  迁移难度：从IPv4到IPv6的迁移可能复杂，需要协议和设备的支持。</w:t>
      </w:r>
    </w:p>
    <w:sectPr w:rsidR="00FC252B" w:rsidRPr="00FC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17FEC"/>
    <w:multiLevelType w:val="multilevel"/>
    <w:tmpl w:val="2BC0D4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BE7040C"/>
    <w:multiLevelType w:val="multilevel"/>
    <w:tmpl w:val="2BC0D4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20517B0"/>
    <w:multiLevelType w:val="multilevel"/>
    <w:tmpl w:val="65C4B0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07279A2"/>
    <w:multiLevelType w:val="multilevel"/>
    <w:tmpl w:val="345AD1D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0AB40C3"/>
    <w:multiLevelType w:val="hybridMultilevel"/>
    <w:tmpl w:val="64102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684453"/>
    <w:multiLevelType w:val="hybridMultilevel"/>
    <w:tmpl w:val="1980852C"/>
    <w:lvl w:ilvl="0" w:tplc="A4409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2B"/>
    <w:rsid w:val="002228CC"/>
    <w:rsid w:val="00474862"/>
    <w:rsid w:val="0048015B"/>
    <w:rsid w:val="007169C1"/>
    <w:rsid w:val="00932AE2"/>
    <w:rsid w:val="00B822A8"/>
    <w:rsid w:val="00D72FD9"/>
    <w:rsid w:val="00F02DB9"/>
    <w:rsid w:val="00F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B9F7"/>
  <w15:chartTrackingRefBased/>
  <w15:docId w15:val="{1D538E35-53EB-4A11-8A86-B30A125E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450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4919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054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1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63622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88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79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8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745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003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4</cp:revision>
  <dcterms:created xsi:type="dcterms:W3CDTF">2023-10-03T06:52:00Z</dcterms:created>
  <dcterms:modified xsi:type="dcterms:W3CDTF">2023-10-06T01:22:00Z</dcterms:modified>
</cp:coreProperties>
</file>