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in-memory-of-ed-hillock" w:name="in-memory-of-ed-hillock"/>
    <w:p>
      <w:pPr>
        <w:pStyle w:val="Heading1"/>
      </w:pPr>
      <w:r>
        <w:t xml:space="preserve">In Memory of Ed Hillock</w:t>
      </w:r>
    </w:p>
    <w:bookmarkEnd w:id="in-memory-of-ed-hillock"/>
    <w:p>
      <w:r>
        <w:rPr>
          <w:b/>
        </w:rPr>
        <w:t xml:space="preserve">By Dorothy Day</w:t>
      </w:r>
    </w:p>
    <w:p>
      <w:r>
        <w:t xml:space="preserve">Commonweal, 74 (February 24, 1961):549-551.</w:t>
      </w:r>
    </w:p>
    <w:p>
      <w:r>
        <w:rPr>
          <w:i/>
        </w:rPr>
        <w:t xml:space="preserve">Summary: Discusses his articles and the effect the C.W. had on him. Gives a list of his accomplishments, particulars the founding of Integrity. Describes the long Buffering before his death and comments on the theology of suffering. (DDLW #111).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