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bservations-of-a-traveler" w:name="observations-of-a-traveler"/>
    <w:p>
      <w:pPr>
        <w:pStyle w:val="Heading1"/>
      </w:pPr>
      <w:r>
        <w:t xml:space="preserve">Observations of a Traveler</w:t>
      </w:r>
    </w:p>
    <w:bookmarkEnd w:id="observations-of-a-traveler"/>
    <w:p>
      <w:r>
        <w:rPr>
          <w:b/>
        </w:rPr>
        <w:t xml:space="preserve">By Dorothy Day</w:t>
      </w:r>
    </w:p>
    <w:p>
      <w:r>
        <w:t xml:space="preserve">Worship, (May 1961):385-387.</w:t>
      </w:r>
    </w:p>
    <w:p>
      <w:r>
        <w:rPr>
          <w:i/>
        </w:rPr>
        <w:t xml:space="preserve">Summary: Tells of her experience in a parish where there was community participation in the Mass. Comments on how slowly, distinctly the priest said the Mass and how this encourage the laity to participate. However was grieved that not enough priests followed this pattern. (DDLW #113).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