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catholic-looks-at-wars" w:name="a-catholic-looks-at-wars"/>
    <w:p>
      <w:pPr>
        <w:pStyle w:val="Heading1"/>
      </w:pPr>
      <w:r>
        <w:t xml:space="preserve">A Catholic Looks at Wars</w:t>
      </w:r>
    </w:p>
    <w:bookmarkEnd w:id="a-catholic-looks-at-wars"/>
    <w:p>
      <w:r>
        <w:rPr>
          <w:b/>
        </w:rPr>
        <w:t xml:space="preserve">By Dorothy Day</w:t>
      </w:r>
    </w:p>
    <w:p>
      <w:r>
        <w:t xml:space="preserve">American Dialogue, 2 (May-June 1965):3-5.</w:t>
      </w:r>
    </w:p>
    <w:p>
      <w:r>
        <w:rPr>
          <w:i/>
        </w:rPr>
        <w:t xml:space="preserve">Summary: Praises the country's growing dissent against war and those who have ignored the government's behavior in other countries, particularly the indiscriminate killing. Condemns military torture that has also become civilian practice. (DDLW #123).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