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remembering-st.-francis" w:name="remembering-st.-francis"/>
    <w:p>
      <w:pPr>
        <w:pStyle w:val="Heading1"/>
      </w:pPr>
      <w:r>
        <w:t xml:space="preserve">Remembering St. Francis</w:t>
      </w:r>
    </w:p>
    <w:bookmarkEnd w:id="remembering-st.-francis"/>
    <w:p>
      <w:r>
        <w:rPr>
          <w:b/>
        </w:rPr>
        <w:t xml:space="preserve">By Dorothy Day</w:t>
      </w:r>
    </w:p>
    <w:p>
      <w:r>
        <w:t xml:space="preserve">St. Anthony Messenger, (October 1965):38.</w:t>
      </w:r>
    </w:p>
    <w:p>
      <w:r>
        <w:rPr>
          <w:i/>
        </w:rPr>
        <w:t xml:space="preserve">Summary: Compares St. Francis and his community with the C.W. Encourages the imitation of Francis and also his vow of pacifism. (DDLW #124).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