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searching-for-christ" w:name="searching-for-christ"/>
    <w:p>
      <w:pPr>
        <w:pStyle w:val="Heading1"/>
      </w:pPr>
      <w:r>
        <w:t xml:space="preserve">Searching for Christ</w:t>
      </w:r>
    </w:p>
    <w:bookmarkEnd w:id="searching-for-christ"/>
    <w:p>
      <w:r>
        <w:rPr>
          <w:b/>
        </w:rPr>
        <w:t xml:space="preserve">By Dorothy Day</w:t>
      </w:r>
    </w:p>
    <w:p>
      <w:r>
        <w:t xml:space="preserve">Ave Maria, (November 26, 1966):7-10.</w:t>
      </w:r>
    </w:p>
    <w:p>
      <w:r>
        <w:rPr>
          <w:i/>
        </w:rPr>
        <w:t xml:space="preserve">Summary: Comments on the constant change and the dismissing of tradition in the Church. Tells of her relationship with Mary, and gives a brief history of her search for Christ. States Mary's role in this search and defends the rosary from common objections. (DDLW #126).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