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rPr>
          <w:i/>
        </w:rPr>
        <w:t xml:space="preserve">Summary: Published in pamphlet form by unknown private publisher. (possibly published by Dick Buchhorn) Reprinted- from the Catholic Worker July-August 1957 and from Loaves and Fishes. Comments on her arrest for disobeying the Civil Defense Act. (DDLW #23).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