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om-communism-to-christ" w:name="from-communism-to-christ"/>
    <w:p>
      <w:pPr>
        <w:pStyle w:val="Heading1"/>
      </w:pPr>
      <w:r>
        <w:t xml:space="preserve">From Communism to Christ</w:t>
      </w:r>
    </w:p>
    <w:bookmarkEnd w:id="from-communism-to-christ"/>
    <w:p>
      <w:r>
        <w:rPr>
          <w:b/>
        </w:rPr>
        <w:t xml:space="preserve">By Dorothy Day</w:t>
      </w:r>
    </w:p>
    <w:p>
      <w:r>
        <w:rPr>
          <w:i/>
        </w:rPr>
        <w:t xml:space="preserve">Summary: A short autobiography, dwelling on the events which led to her conversion from Communism to Catholicism. Recounts the lonely experience of her change and all that she had to give up. Reveals the literary sources that greatly influenced her, including the Bible, Imitation of Christ, Dostoevsky, and William James. Also a sufficient summary to "Union Square to Rome". (DDLW #25).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